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1F77" w:rsidRDefault="00BA2962" w:rsidP="00A7717F">
      <w:pPr>
        <w:spacing w:before="120"/>
        <w:rPr>
          <w:sz w:val="32"/>
          <w:rtl/>
        </w:rPr>
      </w:pPr>
      <w:r w:rsidRPr="00BA2962">
        <w:rPr>
          <w:noProof/>
          <w:rtl/>
        </w:rPr>
        <w:pict>
          <v:rect id="_x0000_s1231" style="position:absolute;left:0;text-align:left;margin-left:-24.7pt;margin-top:-34.1pt;width:494.6pt;height:35pt;z-index:251663360" stroked="f">
            <w10:wrap anchorx="page"/>
          </v:rect>
        </w:pict>
      </w:r>
      <w:r w:rsidRPr="00BA2962">
        <w:rPr>
          <w:rtl/>
        </w:rPr>
        <w:pict>
          <v:roundrect id="_x0000_s1230" style="position:absolute;left:0;text-align:left;margin-left:-8.55pt;margin-top:11.25pt;width:452.7pt;height:696.45pt;z-index:251662336" arcsize="4032f" filled="f" strokeweight="6.5pt">
            <v:stroke linestyle="thickThin"/>
            <w10:wrap anchorx="page"/>
          </v:roundrect>
        </w:pict>
      </w:r>
      <w:r w:rsidR="008C1F77" w:rsidRPr="008C1F77">
        <w:t xml:space="preserve"> </w:t>
      </w:r>
    </w:p>
    <w:p w:rsidR="008C1F77" w:rsidRDefault="00BA2962" w:rsidP="00A7717F">
      <w:pPr>
        <w:bidi w:val="0"/>
        <w:spacing w:before="120"/>
        <w:rPr>
          <w:sz w:val="32"/>
        </w:rPr>
      </w:pPr>
      <w:r w:rsidRPr="00BA2962">
        <w:pict>
          <v:roundrect id="_x0000_s1228" style="position:absolute;margin-left:102.45pt;margin-top:237.45pt;width:369pt;height:326.75pt;z-index:251658240;mso-position-horizontal-relative:page" arcsize="10923f" filled="f" fillcolor="black" strokeweight="4.5pt">
            <v:stroke linestyle="thickThin"/>
            <v:shadow on="t" color="white" opacity=".5" offset="6pt,-6pt"/>
            <v:textbox style="mso-next-textbox:#_x0000_s1228">
              <w:txbxContent>
                <w:p w:rsidR="006B6637" w:rsidRPr="008C1F77" w:rsidRDefault="006B6637" w:rsidP="008C1F77">
                  <w:pPr>
                    <w:jc w:val="center"/>
                    <w:rPr>
                      <w:rFonts w:ascii="Lotus Linotype" w:hAnsi="Lotus Linotype" w:cs="Diwani Letter"/>
                      <w:b/>
                      <w:bCs/>
                      <w:noProof/>
                      <w:sz w:val="58"/>
                      <w:szCs w:val="58"/>
                    </w:rPr>
                  </w:pPr>
                  <w:r w:rsidRPr="008C1F77">
                    <w:rPr>
                      <w:rFonts w:ascii="Lotus Linotype" w:hAnsi="Lotus Linotype" w:cs="Diwani Letter" w:hint="cs"/>
                      <w:b/>
                      <w:bCs/>
                      <w:noProof/>
                      <w:sz w:val="58"/>
                      <w:szCs w:val="58"/>
                      <w:rtl/>
                    </w:rPr>
                    <w:t>جهود الشيخ محمد رشيد رضا في بيان أهم  عبادات النصارى وشعائرهم المحرفة،  وأهم العوامل التي أدت  إلى انحر</w:t>
                  </w:r>
                  <w:r>
                    <w:rPr>
                      <w:rFonts w:ascii="Lotus Linotype" w:hAnsi="Lotus Linotype" w:cs="Diwani Letter" w:hint="cs"/>
                      <w:b/>
                      <w:bCs/>
                      <w:noProof/>
                      <w:sz w:val="58"/>
                      <w:szCs w:val="58"/>
                      <w:rtl/>
                    </w:rPr>
                    <w:t>ا</w:t>
                  </w:r>
                  <w:r w:rsidRPr="008C1F77">
                    <w:rPr>
                      <w:rFonts w:ascii="Lotus Linotype" w:hAnsi="Lotus Linotype" w:cs="Diwani Letter" w:hint="cs"/>
                      <w:b/>
                      <w:bCs/>
                      <w:noProof/>
                      <w:sz w:val="58"/>
                      <w:szCs w:val="58"/>
                      <w:rtl/>
                    </w:rPr>
                    <w:t>ف الديانة النصرانية ، وبيان دعوة النصارى  إلى التنصير وسبل مواجهته</w:t>
                  </w:r>
                  <w:r>
                    <w:rPr>
                      <w:rFonts w:ascii="Lotus Linotype" w:hAnsi="Lotus Linotype" w:cs="Diwani Letter" w:hint="cs"/>
                      <w:b/>
                      <w:bCs/>
                      <w:noProof/>
                      <w:sz w:val="58"/>
                      <w:szCs w:val="58"/>
                      <w:rtl/>
                    </w:rPr>
                    <w:t>.</w:t>
                  </w:r>
                </w:p>
              </w:txbxContent>
            </v:textbox>
            <w10:wrap anchorx="page"/>
          </v:roundrect>
        </w:pict>
      </w:r>
      <w:r w:rsidRPr="00BA2962">
        <w:pict>
          <v:roundrect id="_x0000_s1229" style="position:absolute;margin-left:145.95pt;margin-top:75.15pt;width:270pt;height:126pt;z-index:251660288;mso-position-horizontal-relative:page" arcsize="10923f" filled="f" fillcolor="black" strokeweight="4.5pt">
            <v:stroke linestyle="thickThin"/>
            <v:shadow on="t" color="white" opacity=".5" offset="6pt,-6pt"/>
            <v:textbox style="mso-next-textbox:#_x0000_s1229">
              <w:txbxContent>
                <w:p w:rsidR="006B6637" w:rsidRDefault="006B6637" w:rsidP="008C1F77">
                  <w:pPr>
                    <w:jc w:val="center"/>
                    <w:rPr>
                      <w:rFonts w:cs="AL-Mohanad Bold"/>
                    </w:rPr>
                  </w:pPr>
                  <w:r>
                    <w:rPr>
                      <w:rFonts w:ascii="Lotus Linotype" w:hAnsi="Lotus Linotype" w:cs="AL-Mohanad Bold" w:hint="cs"/>
                      <w:noProof/>
                      <w:sz w:val="108"/>
                      <w:szCs w:val="108"/>
                      <w:rtl/>
                    </w:rPr>
                    <w:t>البابُ الثّالث</w:t>
                  </w:r>
                </w:p>
              </w:txbxContent>
            </v:textbox>
            <w10:wrap anchorx="page"/>
          </v:roundrect>
        </w:pict>
      </w:r>
      <w:r w:rsidR="008C1F77">
        <w:rPr>
          <w:sz w:val="32"/>
          <w:rtl/>
        </w:rPr>
        <w:br w:type="page"/>
      </w:r>
    </w:p>
    <w:p w:rsidR="00005D3A" w:rsidRDefault="00BA2962" w:rsidP="00A7717F">
      <w:pPr>
        <w:tabs>
          <w:tab w:val="left" w:pos="1047"/>
        </w:tabs>
        <w:spacing w:before="120"/>
        <w:ind w:left="-33" w:firstLine="540"/>
        <w:jc w:val="lowKashida"/>
        <w:rPr>
          <w:rFonts w:ascii="Lotus Linotype" w:hAnsi="Lotus Linotype" w:cs="AL-Mohanad Bold"/>
          <w:b/>
          <w:bCs/>
          <w:sz w:val="40"/>
          <w:szCs w:val="40"/>
          <w:rtl/>
        </w:rPr>
      </w:pPr>
      <w:r w:rsidRPr="00BA2962">
        <w:rPr>
          <w:rtl/>
        </w:rPr>
        <w:lastRenderedPageBreak/>
        <w:pict>
          <v:rect id="_x0000_s1234" style="position:absolute;left:0;text-align:left;margin-left:-24.3pt;margin-top:-35.35pt;width:494.6pt;height:35pt;z-index:251667456" stroked="f">
            <w10:wrap anchorx="page"/>
          </v:rect>
        </w:pict>
      </w:r>
      <w:r w:rsidRPr="00BA2962">
        <w:rPr>
          <w:rtl/>
        </w:rPr>
        <w:pict>
          <v:roundrect id="_x0000_s1233" style="position:absolute;left:0;text-align:left;margin-left:-7.05pt;margin-top:7.5pt;width:452.7pt;height:696.45pt;z-index:251665408" arcsize="4032f" filled="f" strokeweight="6.5pt">
            <v:stroke linestyle="thickThin"/>
            <w10:wrap anchorx="page"/>
          </v:roundrect>
        </w:pict>
      </w:r>
    </w:p>
    <w:p w:rsidR="00005D3A" w:rsidRDefault="00005D3A" w:rsidP="00A7717F">
      <w:pPr>
        <w:tabs>
          <w:tab w:val="left" w:pos="1047"/>
        </w:tabs>
        <w:spacing w:before="120"/>
        <w:ind w:left="-33" w:firstLine="540"/>
        <w:jc w:val="lowKashida"/>
        <w:rPr>
          <w:rFonts w:ascii="Lotus Linotype" w:hAnsi="Lotus Linotype" w:cs="AL-Mohanad Bold"/>
          <w:b/>
          <w:bCs/>
          <w:sz w:val="40"/>
          <w:szCs w:val="40"/>
          <w:rtl/>
        </w:rPr>
      </w:pPr>
    </w:p>
    <w:p w:rsidR="00005D3A" w:rsidRDefault="00BA2962" w:rsidP="00A7717F">
      <w:pPr>
        <w:tabs>
          <w:tab w:val="left" w:pos="1047"/>
        </w:tabs>
        <w:spacing w:before="120"/>
        <w:ind w:left="-33" w:firstLine="540"/>
        <w:jc w:val="lowKashida"/>
        <w:rPr>
          <w:rFonts w:ascii="Lotus Linotype" w:hAnsi="Lotus Linotype" w:cs="AL-Mohanad Bold"/>
          <w:b/>
          <w:bCs/>
          <w:sz w:val="40"/>
          <w:szCs w:val="40"/>
          <w:rtl/>
        </w:rPr>
      </w:pPr>
      <w:r w:rsidRPr="00BA2962">
        <w:rPr>
          <w:rtl/>
        </w:rPr>
        <w:pict>
          <v:roundrect id="_x0000_s1235" style="position:absolute;left:0;text-align:left;margin-left:151.95pt;margin-top:27.9pt;width:270pt;height:126pt;z-index:251669504;mso-position-horizontal-relative:page" arcsize="10923f" filled="f" fillcolor="black" strokeweight="4.5pt">
            <v:stroke linestyle="thickThin"/>
            <v:shadow on="t" color="white" opacity=".5" offset="6pt,-6pt"/>
            <v:textbox style="mso-next-textbox:#_x0000_s1235">
              <w:txbxContent>
                <w:p w:rsidR="006B6637" w:rsidRDefault="006B6637" w:rsidP="00005D3A">
                  <w:pPr>
                    <w:jc w:val="center"/>
                    <w:rPr>
                      <w:rFonts w:cs="AL-Mohanad Bold"/>
                    </w:rPr>
                  </w:pPr>
                  <w:r>
                    <w:rPr>
                      <w:rFonts w:ascii="Lotus Linotype" w:hAnsi="Lotus Linotype" w:cs="AL-Mohanad Bold" w:hint="cs"/>
                      <w:noProof/>
                      <w:sz w:val="108"/>
                      <w:szCs w:val="108"/>
                      <w:rtl/>
                    </w:rPr>
                    <w:t>الفصلُ الأوّل</w:t>
                  </w:r>
                </w:p>
              </w:txbxContent>
            </v:textbox>
            <w10:wrap anchorx="page"/>
          </v:roundrect>
        </w:pict>
      </w:r>
    </w:p>
    <w:p w:rsidR="00005D3A" w:rsidRDefault="00005D3A" w:rsidP="00A7717F">
      <w:pPr>
        <w:tabs>
          <w:tab w:val="left" w:pos="1047"/>
        </w:tabs>
        <w:spacing w:before="120"/>
        <w:ind w:left="-33" w:firstLine="540"/>
        <w:jc w:val="lowKashida"/>
        <w:rPr>
          <w:rFonts w:ascii="Lotus Linotype" w:hAnsi="Lotus Linotype" w:cs="AL-Mohanad Bold"/>
          <w:b/>
          <w:bCs/>
          <w:sz w:val="40"/>
          <w:szCs w:val="40"/>
          <w:rtl/>
        </w:rPr>
      </w:pPr>
    </w:p>
    <w:p w:rsidR="00005D3A" w:rsidRDefault="00005D3A" w:rsidP="00A7717F">
      <w:pPr>
        <w:tabs>
          <w:tab w:val="left" w:pos="1047"/>
        </w:tabs>
        <w:spacing w:before="120"/>
        <w:ind w:left="-33" w:firstLine="540"/>
        <w:jc w:val="lowKashida"/>
        <w:rPr>
          <w:rFonts w:ascii="Lotus Linotype" w:hAnsi="Lotus Linotype" w:cs="AL-Mohanad Bold"/>
          <w:b/>
          <w:bCs/>
          <w:sz w:val="40"/>
          <w:szCs w:val="40"/>
          <w:rtl/>
        </w:rPr>
      </w:pPr>
    </w:p>
    <w:p w:rsidR="00005D3A" w:rsidRDefault="00005D3A" w:rsidP="00A7717F">
      <w:pPr>
        <w:tabs>
          <w:tab w:val="left" w:pos="1047"/>
        </w:tabs>
        <w:spacing w:before="120"/>
        <w:ind w:left="-33" w:firstLine="540"/>
        <w:jc w:val="lowKashida"/>
        <w:rPr>
          <w:rFonts w:ascii="Lotus Linotype" w:hAnsi="Lotus Linotype" w:cs="AL-Mohanad Bold"/>
          <w:b/>
          <w:bCs/>
          <w:sz w:val="40"/>
          <w:szCs w:val="40"/>
          <w:rtl/>
        </w:rPr>
      </w:pPr>
    </w:p>
    <w:p w:rsidR="00005D3A" w:rsidRDefault="00005D3A" w:rsidP="00A7717F">
      <w:pPr>
        <w:tabs>
          <w:tab w:val="left" w:pos="1047"/>
        </w:tabs>
        <w:spacing w:before="120"/>
        <w:ind w:left="-33" w:firstLine="540"/>
        <w:jc w:val="lowKashida"/>
        <w:rPr>
          <w:rFonts w:ascii="Lotus Linotype" w:hAnsi="Lotus Linotype" w:cs="AL-Mohanad Bold"/>
          <w:b/>
          <w:bCs/>
          <w:sz w:val="40"/>
          <w:szCs w:val="40"/>
          <w:rtl/>
        </w:rPr>
      </w:pPr>
    </w:p>
    <w:p w:rsidR="00005D3A" w:rsidRDefault="00BA2962" w:rsidP="00A7717F">
      <w:pPr>
        <w:tabs>
          <w:tab w:val="left" w:pos="1047"/>
        </w:tabs>
        <w:spacing w:before="120"/>
        <w:ind w:left="-33" w:firstLine="540"/>
        <w:jc w:val="lowKashida"/>
        <w:rPr>
          <w:rFonts w:ascii="Lotus Linotype" w:hAnsi="Lotus Linotype" w:cs="AL-Mohanad Bold"/>
          <w:b/>
          <w:bCs/>
          <w:sz w:val="40"/>
          <w:szCs w:val="40"/>
          <w:rtl/>
        </w:rPr>
      </w:pPr>
      <w:r w:rsidRPr="00BA2962">
        <w:rPr>
          <w:rtl/>
        </w:rPr>
        <w:pict>
          <v:roundrect id="_x0000_s1236" style="position:absolute;left:0;text-align:left;margin-left:105.45pt;margin-top:10.2pt;width:369pt;height:189pt;z-index:251671552;mso-position-horizontal-relative:page" arcsize="10923f" filled="f" fillcolor="black" strokeweight="4.5pt">
            <v:stroke linestyle="thickThin"/>
            <v:shadow on="t" color="white" opacity=".5" offset="6pt,-6pt"/>
            <v:textbox style="mso-next-textbox:#_x0000_s1236">
              <w:txbxContent>
                <w:p w:rsidR="006B6637" w:rsidRPr="00005D3A" w:rsidRDefault="006B6637" w:rsidP="00005D3A">
                  <w:pPr>
                    <w:jc w:val="center"/>
                    <w:rPr>
                      <w:rFonts w:ascii="Lotus Linotype" w:hAnsi="Lotus Linotype" w:cs="Diwani Letter"/>
                      <w:b/>
                      <w:bCs/>
                      <w:noProof/>
                      <w:sz w:val="70"/>
                      <w:szCs w:val="70"/>
                    </w:rPr>
                  </w:pPr>
                  <w:r w:rsidRPr="00005D3A">
                    <w:rPr>
                      <w:rFonts w:ascii="Lotus Linotype" w:hAnsi="Lotus Linotype" w:cs="Diwani Letter" w:hint="cs"/>
                      <w:b/>
                      <w:bCs/>
                      <w:noProof/>
                      <w:sz w:val="70"/>
                      <w:szCs w:val="70"/>
                      <w:rtl/>
                    </w:rPr>
                    <w:t>بيان الشيخ محمد رشيد رضا لأهم العبادات والشعائر  النصرانية وإبطالها</w:t>
                  </w:r>
                </w:p>
                <w:p w:rsidR="006B6637" w:rsidRPr="00005D3A" w:rsidRDefault="006B6637" w:rsidP="00005D3A">
                  <w:pPr>
                    <w:jc w:val="center"/>
                    <w:rPr>
                      <w:rFonts w:ascii="Lotus Linotype" w:hAnsi="Lotus Linotype" w:cs="Diwani Letter"/>
                      <w:b/>
                      <w:bCs/>
                      <w:noProof/>
                      <w:sz w:val="70"/>
                      <w:szCs w:val="70"/>
                    </w:rPr>
                  </w:pPr>
                  <w:r w:rsidRPr="00005D3A">
                    <w:rPr>
                      <w:rFonts w:ascii="Lotus Linotype" w:hAnsi="Lotus Linotype" w:cs="Diwani Letter" w:hint="cs"/>
                      <w:b/>
                      <w:bCs/>
                      <w:noProof/>
                      <w:sz w:val="70"/>
                      <w:szCs w:val="70"/>
                      <w:rtl/>
                    </w:rPr>
                    <w:t xml:space="preserve">في الإله </w:t>
                  </w:r>
                  <w:r w:rsidRPr="00005D3A">
                    <w:rPr>
                      <w:rFonts w:ascii="Lotus Linotype" w:hAnsi="Lotus Linotype" w:cs="Diwani Letter"/>
                      <w:b/>
                      <w:bCs/>
                      <w:noProof/>
                      <w:sz w:val="70"/>
                      <w:szCs w:val="70"/>
                    </w:rPr>
                    <w:sym w:font="AGA Arabesque" w:char="0055"/>
                  </w:r>
                  <w:r w:rsidRPr="00005D3A">
                    <w:rPr>
                      <w:rFonts w:ascii="Lotus Linotype" w:hAnsi="Lotus Linotype" w:cs="Diwani Letter" w:hint="cs"/>
                      <w:b/>
                      <w:bCs/>
                      <w:noProof/>
                      <w:sz w:val="70"/>
                      <w:szCs w:val="70"/>
                      <w:rtl/>
                    </w:rPr>
                    <w:t xml:space="preserve"> والرد عليها.</w:t>
                  </w:r>
                </w:p>
              </w:txbxContent>
            </v:textbox>
            <w10:wrap anchorx="page"/>
          </v:roundrect>
        </w:pict>
      </w:r>
    </w:p>
    <w:p w:rsidR="00005D3A" w:rsidRDefault="00005D3A" w:rsidP="00A7717F">
      <w:pPr>
        <w:tabs>
          <w:tab w:val="left" w:pos="1047"/>
        </w:tabs>
        <w:spacing w:before="120"/>
        <w:ind w:left="-33" w:firstLine="540"/>
        <w:jc w:val="lowKashida"/>
        <w:rPr>
          <w:rFonts w:ascii="Lotus Linotype" w:hAnsi="Lotus Linotype" w:cs="AL-Mohanad Bold"/>
          <w:b/>
          <w:bCs/>
          <w:sz w:val="40"/>
          <w:szCs w:val="40"/>
          <w:rtl/>
        </w:rPr>
      </w:pPr>
    </w:p>
    <w:p w:rsidR="00005D3A" w:rsidRDefault="00005D3A" w:rsidP="00A7717F">
      <w:pPr>
        <w:tabs>
          <w:tab w:val="left" w:pos="1047"/>
        </w:tabs>
        <w:spacing w:before="120"/>
        <w:ind w:left="-33" w:firstLine="540"/>
        <w:jc w:val="lowKashida"/>
        <w:rPr>
          <w:rFonts w:ascii="Lotus Linotype" w:hAnsi="Lotus Linotype" w:cs="AL-Mohanad Bold"/>
          <w:b/>
          <w:bCs/>
          <w:sz w:val="40"/>
          <w:szCs w:val="40"/>
          <w:rtl/>
        </w:rPr>
      </w:pPr>
    </w:p>
    <w:p w:rsidR="00005D3A" w:rsidRDefault="00005D3A" w:rsidP="00A7717F">
      <w:pPr>
        <w:tabs>
          <w:tab w:val="left" w:pos="1047"/>
        </w:tabs>
        <w:spacing w:before="120"/>
        <w:ind w:left="-33" w:firstLine="540"/>
        <w:jc w:val="lowKashida"/>
        <w:rPr>
          <w:rFonts w:ascii="Lotus Linotype" w:hAnsi="Lotus Linotype" w:cs="AL-Mohanad Bold"/>
          <w:b/>
          <w:bCs/>
          <w:sz w:val="40"/>
          <w:szCs w:val="40"/>
          <w:rtl/>
        </w:rPr>
      </w:pPr>
    </w:p>
    <w:p w:rsidR="00005D3A" w:rsidRDefault="00005D3A" w:rsidP="00A7717F">
      <w:pPr>
        <w:tabs>
          <w:tab w:val="left" w:pos="1047"/>
        </w:tabs>
        <w:spacing w:before="120"/>
        <w:ind w:left="-33" w:firstLine="540"/>
        <w:jc w:val="lowKashida"/>
        <w:rPr>
          <w:rFonts w:ascii="Lotus Linotype" w:hAnsi="Lotus Linotype" w:cs="AL-Mohanad Bold"/>
          <w:b/>
          <w:bCs/>
          <w:sz w:val="40"/>
          <w:szCs w:val="40"/>
          <w:rtl/>
        </w:rPr>
      </w:pPr>
    </w:p>
    <w:p w:rsidR="00005D3A" w:rsidRDefault="00005D3A" w:rsidP="00A7717F">
      <w:pPr>
        <w:tabs>
          <w:tab w:val="left" w:pos="1047"/>
        </w:tabs>
        <w:spacing w:before="120"/>
        <w:ind w:left="-33" w:firstLine="540"/>
        <w:jc w:val="lowKashida"/>
        <w:rPr>
          <w:rFonts w:ascii="Lotus Linotype" w:hAnsi="Lotus Linotype" w:cs="AL-Mohanad Bold"/>
          <w:b/>
          <w:bCs/>
          <w:sz w:val="40"/>
          <w:szCs w:val="40"/>
          <w:rtl/>
        </w:rPr>
      </w:pPr>
    </w:p>
    <w:p w:rsidR="00DC5B4D" w:rsidRDefault="00DC5B4D" w:rsidP="00A7717F">
      <w:pPr>
        <w:tabs>
          <w:tab w:val="left" w:pos="1047"/>
        </w:tabs>
        <w:spacing w:before="120"/>
        <w:ind w:left="-33" w:firstLine="540"/>
        <w:jc w:val="lowKashida"/>
        <w:rPr>
          <w:rFonts w:ascii="Lotus Linotype" w:hAnsi="Lotus Linotype" w:cs="AL-Mohanad Bold"/>
          <w:b/>
          <w:bCs/>
          <w:sz w:val="40"/>
          <w:szCs w:val="40"/>
          <w:rtl/>
        </w:rPr>
      </w:pPr>
    </w:p>
    <w:p w:rsidR="00005D3A" w:rsidRDefault="00005D3A" w:rsidP="00A7717F">
      <w:pPr>
        <w:tabs>
          <w:tab w:val="left" w:pos="1047"/>
        </w:tabs>
        <w:spacing w:before="120"/>
        <w:ind w:left="-33" w:firstLine="540"/>
        <w:jc w:val="lowKashida"/>
        <w:rPr>
          <w:rFonts w:ascii="Lotus Linotype" w:hAnsi="Lotus Linotype" w:cs="AL-Mohanad Bold"/>
          <w:b/>
          <w:bCs/>
          <w:sz w:val="40"/>
          <w:szCs w:val="40"/>
        </w:rPr>
      </w:pPr>
      <w:r>
        <w:rPr>
          <w:rFonts w:ascii="Lotus Linotype" w:hAnsi="Lotus Linotype" w:cs="AL-Mohanad Bold" w:hint="cs"/>
          <w:b/>
          <w:bCs/>
          <w:sz w:val="40"/>
          <w:szCs w:val="40"/>
          <w:rtl/>
        </w:rPr>
        <w:t>وفيه مبحثان :</w:t>
      </w:r>
    </w:p>
    <w:p w:rsidR="00005D3A" w:rsidRPr="00005D3A" w:rsidRDefault="00005D3A" w:rsidP="00A7717F">
      <w:pPr>
        <w:spacing w:before="120"/>
        <w:ind w:firstLine="507"/>
        <w:jc w:val="lowKashida"/>
        <w:rPr>
          <w:rFonts w:ascii="Lotus Linotype" w:hAnsi="Lotus Linotype" w:cs="Traditional Arabic"/>
          <w:b/>
          <w:bCs/>
          <w:sz w:val="40"/>
          <w:szCs w:val="40"/>
        </w:rPr>
      </w:pPr>
      <w:r>
        <w:rPr>
          <w:rFonts w:ascii="Lotus Linotype" w:hAnsi="Lotus Linotype" w:cs="Traditional Arabic"/>
          <w:b/>
          <w:bCs/>
          <w:sz w:val="40"/>
          <w:szCs w:val="40"/>
        </w:rPr>
        <w:sym w:font="AGA Arabesque" w:char="0060"/>
      </w:r>
      <w:r>
        <w:rPr>
          <w:rFonts w:ascii="Lotus Linotype" w:hAnsi="Lotus Linotype" w:cs="Traditional Arabic" w:hint="cs"/>
          <w:b/>
          <w:bCs/>
          <w:sz w:val="40"/>
          <w:szCs w:val="40"/>
          <w:rtl/>
        </w:rPr>
        <w:t xml:space="preserve"> المبحث الأوّل :</w:t>
      </w:r>
      <w:r>
        <w:rPr>
          <w:rFonts w:cs="Traditional Arabic" w:hint="cs"/>
          <w:b/>
          <w:bCs/>
          <w:sz w:val="40"/>
          <w:szCs w:val="40"/>
          <w:rtl/>
        </w:rPr>
        <w:t xml:space="preserve"> </w:t>
      </w:r>
      <w:r w:rsidRPr="00005D3A">
        <w:rPr>
          <w:rFonts w:cs="Traditional Arabic" w:hint="cs"/>
          <w:b/>
          <w:bCs/>
          <w:sz w:val="36"/>
          <w:szCs w:val="36"/>
          <w:rtl/>
        </w:rPr>
        <w:t xml:space="preserve">العبادات النصرانية وإبطال الشيخ </w:t>
      </w:r>
      <w:r w:rsidR="00DC5B4D">
        <w:rPr>
          <w:rFonts w:cs="Traditional Arabic" w:hint="cs"/>
          <w:b/>
          <w:bCs/>
          <w:sz w:val="36"/>
          <w:szCs w:val="36"/>
          <w:rtl/>
        </w:rPr>
        <w:t xml:space="preserve">محمد </w:t>
      </w:r>
      <w:r w:rsidRPr="00005D3A">
        <w:rPr>
          <w:rFonts w:cs="Traditional Arabic" w:hint="cs"/>
          <w:b/>
          <w:bCs/>
          <w:sz w:val="36"/>
          <w:szCs w:val="36"/>
          <w:rtl/>
        </w:rPr>
        <w:t>رشيد لها</w:t>
      </w:r>
      <w:r w:rsidRPr="00005D3A">
        <w:rPr>
          <w:rFonts w:ascii="Lotus Linotype" w:hAnsi="Lotus Linotype" w:cs="Traditional Arabic" w:hint="cs"/>
          <w:b/>
          <w:bCs/>
          <w:sz w:val="40"/>
          <w:szCs w:val="40"/>
          <w:rtl/>
        </w:rPr>
        <w:t>.</w:t>
      </w:r>
    </w:p>
    <w:p w:rsidR="00005D3A" w:rsidRPr="00005D3A" w:rsidRDefault="00005D3A" w:rsidP="00A7717F">
      <w:pPr>
        <w:spacing w:before="120"/>
        <w:ind w:firstLine="507"/>
        <w:jc w:val="lowKashida"/>
        <w:rPr>
          <w:rFonts w:ascii="Lotus Linotype" w:hAnsi="Lotus Linotype" w:cs="Traditional Arabic"/>
          <w:b/>
          <w:bCs/>
          <w:sz w:val="40"/>
          <w:szCs w:val="40"/>
        </w:rPr>
      </w:pPr>
      <w:r>
        <w:rPr>
          <w:rFonts w:ascii="Lotus Linotype" w:hAnsi="Lotus Linotype" w:cs="Traditional Arabic"/>
          <w:b/>
          <w:bCs/>
          <w:sz w:val="40"/>
          <w:szCs w:val="40"/>
        </w:rPr>
        <w:sym w:font="AGA Arabesque" w:char="0060"/>
      </w:r>
      <w:r>
        <w:rPr>
          <w:rFonts w:ascii="Lotus Linotype" w:hAnsi="Lotus Linotype" w:cs="Traditional Arabic" w:hint="cs"/>
          <w:b/>
          <w:bCs/>
          <w:sz w:val="40"/>
          <w:szCs w:val="40"/>
          <w:rtl/>
        </w:rPr>
        <w:t xml:space="preserve"> المبحث الثاني :</w:t>
      </w:r>
      <w:r>
        <w:rPr>
          <w:rFonts w:cs="Traditional Arabic" w:hint="cs"/>
          <w:b/>
          <w:bCs/>
          <w:sz w:val="40"/>
          <w:szCs w:val="40"/>
          <w:rtl/>
        </w:rPr>
        <w:t xml:space="preserve"> </w:t>
      </w:r>
      <w:r w:rsidRPr="00005D3A">
        <w:rPr>
          <w:rFonts w:cs="Traditional Arabic" w:hint="cs"/>
          <w:b/>
          <w:bCs/>
          <w:sz w:val="36"/>
          <w:szCs w:val="36"/>
          <w:rtl/>
        </w:rPr>
        <w:t>بعض الشعائر النصرانية وإبطال الشيخ محمد رشيد لها</w:t>
      </w:r>
      <w:r w:rsidRPr="00005D3A">
        <w:rPr>
          <w:rFonts w:ascii="Lotus Linotype" w:hAnsi="Lotus Linotype" w:cs="Traditional Arabic" w:hint="cs"/>
          <w:b/>
          <w:bCs/>
          <w:sz w:val="40"/>
          <w:szCs w:val="40"/>
          <w:rtl/>
        </w:rPr>
        <w:t>.</w:t>
      </w:r>
    </w:p>
    <w:p w:rsidR="00005D3A" w:rsidRDefault="00005D3A" w:rsidP="00A7717F">
      <w:pPr>
        <w:bidi w:val="0"/>
        <w:spacing w:before="120"/>
        <w:rPr>
          <w:rFonts w:cs="Traditional Arabic"/>
          <w:b/>
          <w:bCs/>
          <w:sz w:val="36"/>
          <w:szCs w:val="36"/>
        </w:rPr>
      </w:pPr>
    </w:p>
    <w:p w:rsidR="00005D3A" w:rsidRDefault="00005D3A" w:rsidP="00A7717F">
      <w:pPr>
        <w:bidi w:val="0"/>
        <w:spacing w:before="120"/>
        <w:rPr>
          <w:rFonts w:cs="Traditional Arabic"/>
          <w:b/>
          <w:bCs/>
          <w:sz w:val="36"/>
          <w:szCs w:val="36"/>
          <w:rtl/>
        </w:rPr>
      </w:pPr>
      <w:r>
        <w:rPr>
          <w:rFonts w:cs="Traditional Arabic"/>
          <w:b/>
          <w:bCs/>
          <w:sz w:val="36"/>
          <w:szCs w:val="36"/>
          <w:rtl/>
        </w:rPr>
        <w:br w:type="page"/>
      </w:r>
    </w:p>
    <w:p w:rsidR="00005D3A" w:rsidRPr="00005D3A" w:rsidRDefault="00005D3A" w:rsidP="00A7717F">
      <w:pPr>
        <w:spacing w:before="120"/>
        <w:jc w:val="center"/>
        <w:rPr>
          <w:rFonts w:cs="AL-Mohanad Bold"/>
          <w:b/>
          <w:bCs/>
          <w:sz w:val="40"/>
          <w:szCs w:val="40"/>
          <w:rtl/>
        </w:rPr>
      </w:pPr>
      <w:r w:rsidRPr="00005D3A">
        <w:rPr>
          <w:rFonts w:cs="AL-Mohanad Bold" w:hint="cs"/>
          <w:b/>
          <w:bCs/>
          <w:sz w:val="40"/>
          <w:szCs w:val="40"/>
          <w:rtl/>
        </w:rPr>
        <w:lastRenderedPageBreak/>
        <w:t>المبحث الأول :</w:t>
      </w:r>
    </w:p>
    <w:p w:rsidR="00005D3A" w:rsidRPr="00005D3A" w:rsidRDefault="00005D3A" w:rsidP="00A7717F">
      <w:pPr>
        <w:spacing w:before="120"/>
        <w:jc w:val="center"/>
        <w:rPr>
          <w:rFonts w:cs="AL-Mohanad Bold"/>
          <w:b/>
          <w:bCs/>
          <w:sz w:val="40"/>
          <w:szCs w:val="40"/>
          <w:rtl/>
        </w:rPr>
      </w:pPr>
      <w:r w:rsidRPr="00005D3A">
        <w:rPr>
          <w:rFonts w:cs="AL-Mohanad Bold" w:hint="cs"/>
          <w:b/>
          <w:bCs/>
          <w:sz w:val="40"/>
          <w:szCs w:val="40"/>
          <w:rtl/>
        </w:rPr>
        <w:t>العبادات النصرانية وإبطال الشيخ محمد  رشيد لها</w:t>
      </w:r>
    </w:p>
    <w:p w:rsidR="00005D3A" w:rsidRPr="00F85209" w:rsidRDefault="00005D3A" w:rsidP="00A7717F">
      <w:pPr>
        <w:spacing w:before="120" w:line="560" w:lineRule="exact"/>
        <w:ind w:firstLine="567"/>
        <w:jc w:val="both"/>
        <w:rPr>
          <w:rFonts w:cs="Traditional Arabic"/>
          <w:b/>
          <w:bCs/>
          <w:sz w:val="36"/>
          <w:szCs w:val="36"/>
          <w:rtl/>
        </w:rPr>
      </w:pPr>
      <w:r w:rsidRPr="00F85209">
        <w:rPr>
          <w:rFonts w:cs="Traditional Arabic" w:hint="cs"/>
          <w:b/>
          <w:bCs/>
          <w:sz w:val="36"/>
          <w:szCs w:val="36"/>
          <w:rtl/>
        </w:rPr>
        <w:t>المطلب الأول :كيفية الصلاة عند النصارى وإبطال الشيخ رشيد لها</w:t>
      </w:r>
      <w:r w:rsidR="00997607">
        <w:rPr>
          <w:rFonts w:cs="Traditional Arabic" w:hint="cs"/>
          <w:b/>
          <w:b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 xml:space="preserve">الصلاة عند النصارى : هي مخاطبة الإنسان للإله تعالى بشكره وتمجيده والإقرار بربوبيته وبالاعتراف له بالذنوب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3"/>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r w:rsidRPr="00F85209">
        <w:rPr>
          <w:rFonts w:cs="Traditional Arabic" w:hint="cs"/>
          <w:sz w:val="36"/>
          <w:szCs w:val="36"/>
          <w:rtl/>
        </w:rPr>
        <w:t xml:space="preserve"> </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والصلاة عندهم ليس لها كيفية محددة</w:t>
      </w:r>
      <w:r w:rsidR="00E25E0A">
        <w:rPr>
          <w:rFonts w:cs="Traditional Arabic" w:hint="cs"/>
          <w:sz w:val="36"/>
          <w:szCs w:val="36"/>
          <w:rtl/>
        </w:rPr>
        <w:t>,</w:t>
      </w:r>
      <w:r w:rsidRPr="00F85209">
        <w:rPr>
          <w:rFonts w:cs="Traditional Arabic" w:hint="cs"/>
          <w:sz w:val="36"/>
          <w:szCs w:val="36"/>
          <w:rtl/>
        </w:rPr>
        <w:t xml:space="preserve"> وإنما هي عبارة عن أدعية وتسابيح وعبارات مدح وشكر وأدعية أخرى فيها تواضع واستغفار</w:t>
      </w:r>
      <w:r w:rsidR="00E25E0A">
        <w:rPr>
          <w:rFonts w:cs="Traditional Arabic" w:hint="cs"/>
          <w:sz w:val="36"/>
          <w:szCs w:val="36"/>
          <w:rtl/>
        </w:rPr>
        <w:t>,</w:t>
      </w:r>
      <w:r w:rsidRPr="00F85209">
        <w:rPr>
          <w:rFonts w:cs="Traditional Arabic" w:hint="cs"/>
          <w:sz w:val="36"/>
          <w:szCs w:val="36"/>
          <w:rtl/>
        </w:rPr>
        <w:t xml:space="preserve"> يختارونها في الغالب من الأدعية المنسوبة إلى المسيح عليه السلام</w:t>
      </w:r>
      <w:r w:rsidR="00E25E0A">
        <w:rPr>
          <w:rFonts w:cs="Traditional Arabic" w:hint="cs"/>
          <w:sz w:val="36"/>
          <w:szCs w:val="36"/>
          <w:rtl/>
        </w:rPr>
        <w:t>,</w:t>
      </w:r>
      <w:r w:rsidRPr="00F85209">
        <w:rPr>
          <w:rFonts w:cs="Traditional Arabic" w:hint="cs"/>
          <w:sz w:val="36"/>
          <w:szCs w:val="36"/>
          <w:rtl/>
        </w:rPr>
        <w:t xml:space="preserve"> أو ألأدعية المنسوبة إلى داود عليه السلام في سفر المزامي</w:t>
      </w:r>
      <w:r w:rsidR="00E25E0A">
        <w:rPr>
          <w:rFonts w:cs="Traditional Arabic" w:hint="cs"/>
          <w:sz w:val="36"/>
          <w:szCs w:val="36"/>
          <w:rtl/>
        </w:rPr>
        <w:t>ر</w:t>
      </w:r>
      <w:r w:rsidRPr="00F85209">
        <w:rPr>
          <w:rFonts w:cs="Traditional Arabic" w:hint="cs"/>
          <w:sz w:val="36"/>
          <w:szCs w:val="36"/>
          <w:rtl/>
        </w:rPr>
        <w:t xml:space="preserve">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4"/>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وقد وردت نصوص من الكتاب المقدس تحض على الصلاة</w:t>
      </w:r>
      <w:r w:rsidR="00E25E0A">
        <w:rPr>
          <w:rFonts w:cs="Traditional Arabic" w:hint="cs"/>
          <w:sz w:val="36"/>
          <w:szCs w:val="36"/>
          <w:rtl/>
        </w:rPr>
        <w:t>,فمن ذلك ما أورده لوقا م</w:t>
      </w:r>
      <w:r w:rsidRPr="00F85209">
        <w:rPr>
          <w:rFonts w:cs="Traditional Arabic" w:hint="cs"/>
          <w:sz w:val="36"/>
          <w:szCs w:val="36"/>
          <w:rtl/>
        </w:rPr>
        <w:t>نس</w:t>
      </w:r>
      <w:r w:rsidR="00E25E0A">
        <w:rPr>
          <w:rFonts w:cs="Traditional Arabic" w:hint="cs"/>
          <w:sz w:val="36"/>
          <w:szCs w:val="36"/>
          <w:rtl/>
        </w:rPr>
        <w:t>وبا</w:t>
      </w:r>
      <w:r w:rsidRPr="00F85209">
        <w:rPr>
          <w:rFonts w:cs="Traditional Arabic" w:hint="cs"/>
          <w:sz w:val="36"/>
          <w:szCs w:val="36"/>
          <w:rtl/>
        </w:rPr>
        <w:t xml:space="preserve"> إلى المسيح أنه قال</w:t>
      </w:r>
      <w:r w:rsidR="00E25E0A">
        <w:rPr>
          <w:rFonts w:cs="Traditional Arabic" w:hint="cs"/>
          <w:sz w:val="36"/>
          <w:szCs w:val="36"/>
          <w:rtl/>
        </w:rPr>
        <w:t>:</w:t>
      </w:r>
      <w:r w:rsidRPr="00F85209">
        <w:rPr>
          <w:rFonts w:cs="Traditional Arabic" w:hint="cs"/>
          <w:sz w:val="36"/>
          <w:szCs w:val="36"/>
          <w:rtl/>
        </w:rPr>
        <w:t xml:space="preserve"> (إنه ينبغي أن يصلي كل حين ولا يمل)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5"/>
      </w:r>
      <w:r w:rsidRPr="00F85209">
        <w:rPr>
          <w:rFonts w:ascii="Lotus Linotype" w:hAnsi="Lotus Linotype" w:cs="Traditional Arabic"/>
          <w:sz w:val="36"/>
          <w:szCs w:val="36"/>
          <w:vertAlign w:val="superscript"/>
          <w:rtl/>
        </w:rPr>
        <w:t>)</w:t>
      </w:r>
      <w:r w:rsidRPr="00F85209">
        <w:rPr>
          <w:rFonts w:cs="Traditional Arabic" w:hint="cs"/>
          <w:sz w:val="36"/>
          <w:szCs w:val="36"/>
          <w:rtl/>
        </w:rPr>
        <w:t>ويقول متى أيضا عن المسيح</w:t>
      </w:r>
      <w:r w:rsidR="00E25E0A">
        <w:rPr>
          <w:rFonts w:cs="Traditional Arabic" w:hint="cs"/>
          <w:sz w:val="36"/>
          <w:szCs w:val="36"/>
          <w:rtl/>
        </w:rPr>
        <w:t>:</w:t>
      </w:r>
      <w:r w:rsidRPr="00F85209">
        <w:rPr>
          <w:rFonts w:cs="Traditional Arabic" w:hint="cs"/>
          <w:sz w:val="36"/>
          <w:szCs w:val="36"/>
          <w:rtl/>
        </w:rPr>
        <w:t xml:space="preserve"> (ومتى صليت فلا تكن كالمرائين)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6"/>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وللصلاة عند النصارى شرطان أساسيان وهما :</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الشرط الأول : أن تقدم باسم المسيح</w:t>
      </w:r>
      <w:r w:rsidR="00E25E0A">
        <w:rPr>
          <w:rFonts w:cs="Traditional Arabic" w:hint="cs"/>
          <w:sz w:val="36"/>
          <w:szCs w:val="36"/>
          <w:rtl/>
        </w:rPr>
        <w:t>.</w:t>
      </w:r>
      <w:r w:rsidRPr="00F85209">
        <w:rPr>
          <w:rFonts w:cs="Traditional Arabic" w:hint="cs"/>
          <w:sz w:val="36"/>
          <w:szCs w:val="36"/>
          <w:rtl/>
        </w:rPr>
        <w:t xml:space="preserve"> </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فقد جاء في إنجيل يوحنا</w:t>
      </w:r>
      <w:r w:rsidR="00E25E0A">
        <w:rPr>
          <w:rFonts w:cs="Traditional Arabic" w:hint="cs"/>
          <w:sz w:val="36"/>
          <w:szCs w:val="36"/>
          <w:rtl/>
        </w:rPr>
        <w:t>:</w:t>
      </w:r>
      <w:r w:rsidRPr="00F85209">
        <w:rPr>
          <w:rFonts w:cs="Traditional Arabic" w:hint="cs"/>
          <w:sz w:val="36"/>
          <w:szCs w:val="36"/>
          <w:rtl/>
        </w:rPr>
        <w:t xml:space="preserve"> (الحق أقول لكم : إن كل ما تسألونه من الآب باسمي يعطيكموه وإلى الآن لم تسألوا باسمي شيئا فاسألوا تنالوا ليكون فرحكم كاملا )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7"/>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 xml:space="preserve">الشرط الثاني : أن يسبق الصلاة إيمان كامل بعقائدهم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8"/>
      </w:r>
      <w:r w:rsidRPr="00F85209">
        <w:rPr>
          <w:rFonts w:ascii="Lotus Linotype" w:hAnsi="Lotus Linotype" w:cs="Traditional Arabic"/>
          <w:sz w:val="36"/>
          <w:szCs w:val="36"/>
          <w:vertAlign w:val="superscript"/>
          <w:rtl/>
        </w:rPr>
        <w:t>)</w:t>
      </w:r>
      <w:r w:rsidRPr="00F85209">
        <w:rPr>
          <w:rFonts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lastRenderedPageBreak/>
        <w:t>وقد جاء في إنجيل مرقص ما نصه</w:t>
      </w:r>
      <w:r w:rsidR="00E25E0A">
        <w:rPr>
          <w:rFonts w:cs="Traditional Arabic" w:hint="cs"/>
          <w:sz w:val="36"/>
          <w:szCs w:val="36"/>
          <w:rtl/>
        </w:rPr>
        <w:t>:</w:t>
      </w:r>
      <w:r w:rsidRPr="00F85209">
        <w:rPr>
          <w:rFonts w:cs="Traditional Arabic" w:hint="cs"/>
          <w:sz w:val="36"/>
          <w:szCs w:val="36"/>
          <w:rtl/>
        </w:rPr>
        <w:t xml:space="preserve"> (كل ما تطلبونه حينما تصلون فآمنوا بأن تنالونه فيكون لكم)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9"/>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E25E0A" w:rsidP="00A7717F">
      <w:pPr>
        <w:spacing w:before="120" w:line="560" w:lineRule="exact"/>
        <w:ind w:firstLine="567"/>
        <w:jc w:val="both"/>
        <w:rPr>
          <w:rFonts w:cs="Traditional Arabic"/>
          <w:sz w:val="36"/>
          <w:szCs w:val="36"/>
          <w:rtl/>
        </w:rPr>
      </w:pPr>
      <w:r>
        <w:rPr>
          <w:rFonts w:cs="Traditional Arabic" w:hint="cs"/>
          <w:sz w:val="36"/>
          <w:szCs w:val="36"/>
          <w:rtl/>
        </w:rPr>
        <w:t>و</w:t>
      </w:r>
      <w:r w:rsidR="00005D3A" w:rsidRPr="00F85209">
        <w:rPr>
          <w:rFonts w:cs="Traditional Arabic" w:hint="cs"/>
          <w:sz w:val="36"/>
          <w:szCs w:val="36"/>
          <w:rtl/>
        </w:rPr>
        <w:t>في رسالة يعقوب</w:t>
      </w:r>
      <w:r>
        <w:rPr>
          <w:rFonts w:cs="Traditional Arabic" w:hint="cs"/>
          <w:sz w:val="36"/>
          <w:szCs w:val="36"/>
          <w:rtl/>
        </w:rPr>
        <w:t>:</w:t>
      </w:r>
      <w:r w:rsidR="00005D3A" w:rsidRPr="00F85209">
        <w:rPr>
          <w:rFonts w:cs="Traditional Arabic" w:hint="cs"/>
          <w:sz w:val="36"/>
          <w:szCs w:val="36"/>
          <w:rtl/>
        </w:rPr>
        <w:t xml:space="preserve"> (وليكن ليطلب بإيمان غير مرتاب البتة لأن المرتاب يشبه موجا من البحر تحبطه الريح وتدفعه فلا يظن ذلك الإنسان أنه ينال شيئا من الرب) </w:t>
      </w:r>
      <w:r w:rsidR="00005D3A" w:rsidRPr="00F85209">
        <w:rPr>
          <w:rFonts w:ascii="Lotus Linotype" w:hAnsi="Lotus Linotype" w:cs="Traditional Arabic"/>
          <w:sz w:val="36"/>
          <w:szCs w:val="36"/>
          <w:vertAlign w:val="superscript"/>
          <w:rtl/>
        </w:rPr>
        <w:t>(</w:t>
      </w:r>
      <w:r w:rsidR="00005D3A" w:rsidRPr="00F85209">
        <w:rPr>
          <w:rStyle w:val="a4"/>
          <w:rFonts w:ascii="Lotus Linotype" w:hAnsi="Lotus Linotype" w:cs="Traditional Arabic"/>
          <w:sz w:val="36"/>
          <w:szCs w:val="36"/>
          <w:rtl/>
        </w:rPr>
        <w:footnoteReference w:id="10"/>
      </w:r>
      <w:r w:rsidR="00005D3A" w:rsidRPr="00F85209">
        <w:rPr>
          <w:rFonts w:ascii="Lotus Linotype" w:hAnsi="Lotus Linotype" w:cs="Traditional Arabic"/>
          <w:sz w:val="36"/>
          <w:szCs w:val="36"/>
          <w:vertAlign w:val="superscript"/>
          <w:rtl/>
        </w:rPr>
        <w:t>)</w:t>
      </w:r>
      <w:r w:rsidR="00005D3A"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والصلاة عندهم على أنواع</w:t>
      </w:r>
      <w:r w:rsidR="00E25E0A">
        <w:rPr>
          <w:rFonts w:cs="Traditional Arabic" w:hint="cs"/>
          <w:sz w:val="36"/>
          <w:szCs w:val="36"/>
          <w:rtl/>
        </w:rPr>
        <w:t>,</w:t>
      </w:r>
      <w:r w:rsidRPr="00F85209">
        <w:rPr>
          <w:rFonts w:cs="Traditional Arabic" w:hint="cs"/>
          <w:sz w:val="36"/>
          <w:szCs w:val="36"/>
          <w:rtl/>
        </w:rPr>
        <w:t xml:space="preserve"> فمنها صلاة فردية سرية</w:t>
      </w:r>
      <w:r w:rsidR="00E25E0A">
        <w:rPr>
          <w:rFonts w:cs="Traditional Arabic" w:hint="cs"/>
          <w:sz w:val="36"/>
          <w:szCs w:val="36"/>
          <w:rtl/>
        </w:rPr>
        <w:t>,</w:t>
      </w:r>
      <w:r w:rsidRPr="00F85209">
        <w:rPr>
          <w:rFonts w:cs="Traditional Arabic" w:hint="cs"/>
          <w:sz w:val="36"/>
          <w:szCs w:val="36"/>
          <w:rtl/>
        </w:rPr>
        <w:t xml:space="preserve"> ومنها صلاة عائلية في البيت</w:t>
      </w:r>
      <w:r w:rsidR="00E25E0A">
        <w:rPr>
          <w:rFonts w:cs="Traditional Arabic" w:hint="cs"/>
          <w:sz w:val="36"/>
          <w:szCs w:val="36"/>
          <w:rtl/>
        </w:rPr>
        <w:t>,</w:t>
      </w:r>
      <w:r w:rsidRPr="00F85209">
        <w:rPr>
          <w:rFonts w:cs="Traditional Arabic" w:hint="cs"/>
          <w:sz w:val="36"/>
          <w:szCs w:val="36"/>
          <w:rtl/>
        </w:rPr>
        <w:t xml:space="preserve"> ومنها الصلاة العامة في الكنيسة</w:t>
      </w:r>
      <w:r w:rsidR="00E25E0A">
        <w:rPr>
          <w:rFonts w:cs="Traditional Arabic" w:hint="cs"/>
          <w:sz w:val="36"/>
          <w:szCs w:val="36"/>
          <w:rtl/>
        </w:rPr>
        <w:t>,</w:t>
      </w:r>
      <w:r w:rsidRPr="00F85209">
        <w:rPr>
          <w:rFonts w:cs="Traditional Arabic" w:hint="cs"/>
          <w:sz w:val="36"/>
          <w:szCs w:val="36"/>
          <w:rtl/>
        </w:rPr>
        <w:t xml:space="preserve"> وأهمها صلاة يوم الأحد</w:t>
      </w:r>
      <w:r w:rsidR="00E25E0A">
        <w:rPr>
          <w:rFonts w:cs="Traditional Arabic" w:hint="cs"/>
          <w:sz w:val="36"/>
          <w:szCs w:val="36"/>
          <w:rtl/>
        </w:rPr>
        <w:t>,</w:t>
      </w:r>
      <w:r w:rsidRPr="00F85209">
        <w:rPr>
          <w:rFonts w:cs="Traditional Arabic" w:hint="cs"/>
          <w:sz w:val="36"/>
          <w:szCs w:val="36"/>
          <w:rtl/>
        </w:rPr>
        <w:t xml:space="preserve"> حيث يقرأ الكاهن عليهم الصلاة الربانية</w:t>
      </w:r>
      <w:r w:rsidR="00E25E0A">
        <w:rPr>
          <w:rFonts w:cs="Traditional Arabic" w:hint="cs"/>
          <w:sz w:val="36"/>
          <w:szCs w:val="36"/>
          <w:rtl/>
        </w:rPr>
        <w:t>,</w:t>
      </w:r>
      <w:r w:rsidRPr="00F85209">
        <w:rPr>
          <w:rFonts w:cs="Traditional Arabic" w:hint="cs"/>
          <w:sz w:val="36"/>
          <w:szCs w:val="36"/>
          <w:rtl/>
        </w:rPr>
        <w:t xml:space="preserve"> أو شيئا من المزامير أو غيرها من الكتاب المقدس</w:t>
      </w:r>
      <w:r w:rsidR="00E25E0A">
        <w:rPr>
          <w:rFonts w:cs="Traditional Arabic" w:hint="cs"/>
          <w:sz w:val="36"/>
          <w:szCs w:val="36"/>
          <w:rtl/>
        </w:rPr>
        <w:t>,</w:t>
      </w:r>
      <w:r w:rsidRPr="00F85209">
        <w:rPr>
          <w:rFonts w:cs="Traditional Arabic" w:hint="cs"/>
          <w:sz w:val="36"/>
          <w:szCs w:val="36"/>
          <w:rtl/>
        </w:rPr>
        <w:t xml:space="preserve"> والجميع وقوف يستمعون</w:t>
      </w:r>
      <w:r w:rsidR="00E25E0A">
        <w:rPr>
          <w:rFonts w:cs="Traditional Arabic" w:hint="cs"/>
          <w:sz w:val="36"/>
          <w:szCs w:val="36"/>
          <w:rtl/>
        </w:rPr>
        <w:t>, وعند نهاية كل مقطع يؤمنون</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1"/>
      </w:r>
      <w:r w:rsidRPr="00F85209">
        <w:rPr>
          <w:rFonts w:ascii="Lotus Linotype" w:hAnsi="Lotus Linotype" w:cs="Traditional Arabic"/>
          <w:sz w:val="36"/>
          <w:szCs w:val="36"/>
          <w:vertAlign w:val="superscript"/>
          <w:rtl/>
        </w:rPr>
        <w:t>)</w:t>
      </w:r>
      <w:r w:rsidR="00E25E0A">
        <w:rPr>
          <w:rFonts w:ascii="Lotus Linotype" w:hAnsi="Lotus Linotype" w:cs="Traditional Arabic" w:hint="cs"/>
          <w:sz w:val="36"/>
          <w:szCs w:val="36"/>
          <w:vertAlign w:val="superscript"/>
          <w:rtl/>
        </w:rPr>
        <w:t xml:space="preserve"> ,</w:t>
      </w:r>
      <w:r w:rsidRPr="00F85209">
        <w:rPr>
          <w:rFonts w:cs="Traditional Arabic" w:hint="cs"/>
          <w:sz w:val="36"/>
          <w:szCs w:val="36"/>
          <w:rtl/>
        </w:rPr>
        <w:t xml:space="preserve">والصلاة مع الجماعة في الكنيسة – عندهم –أفضل وأولى من الصلاة الفردية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2"/>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ثم يتجه ناحية الشرق</w:t>
      </w:r>
      <w:r w:rsidR="00E25E0A">
        <w:rPr>
          <w:rFonts w:cs="Traditional Arabic" w:hint="cs"/>
          <w:sz w:val="36"/>
          <w:szCs w:val="36"/>
          <w:rtl/>
        </w:rPr>
        <w:t>,</w:t>
      </w:r>
      <w:r w:rsidRPr="00F85209">
        <w:rPr>
          <w:rFonts w:cs="Traditional Arabic" w:hint="cs"/>
          <w:sz w:val="36"/>
          <w:szCs w:val="36"/>
          <w:rtl/>
        </w:rPr>
        <w:t xml:space="preserve"> لأنها الجهة التي قال المسيح إنه سيظهر منها في المجيئ الثاني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3"/>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 xml:space="preserve"> </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وإلى جانب صلاة يوم الأحد</w:t>
      </w:r>
      <w:r w:rsidR="00E25E0A">
        <w:rPr>
          <w:rFonts w:cs="Traditional Arabic" w:hint="cs"/>
          <w:sz w:val="36"/>
          <w:szCs w:val="36"/>
          <w:rtl/>
        </w:rPr>
        <w:t>,</w:t>
      </w:r>
      <w:r w:rsidRPr="00F85209">
        <w:rPr>
          <w:rFonts w:cs="Traditional Arabic" w:hint="cs"/>
          <w:sz w:val="36"/>
          <w:szCs w:val="36"/>
          <w:rtl/>
        </w:rPr>
        <w:t xml:space="preserve"> فإن هناك صلوات أخرى تقام بحسب المناسبات والحاجات</w:t>
      </w:r>
      <w:r w:rsidR="00E25E0A">
        <w:rPr>
          <w:rFonts w:cs="Traditional Arabic" w:hint="cs"/>
          <w:sz w:val="36"/>
          <w:szCs w:val="36"/>
          <w:rtl/>
        </w:rPr>
        <w:t xml:space="preserve">,مثل: </w:t>
      </w:r>
      <w:r w:rsidRPr="00F85209">
        <w:rPr>
          <w:rFonts w:cs="Traditional Arabic" w:hint="cs"/>
          <w:sz w:val="36"/>
          <w:szCs w:val="36"/>
          <w:rtl/>
        </w:rPr>
        <w:t>صلاة الطلب</w:t>
      </w:r>
      <w:r w:rsidR="00E25E0A">
        <w:rPr>
          <w:rFonts w:cs="Traditional Arabic" w:hint="cs"/>
          <w:sz w:val="36"/>
          <w:szCs w:val="36"/>
          <w:rtl/>
        </w:rPr>
        <w:t>,</w:t>
      </w:r>
      <w:r w:rsidRPr="00F85209">
        <w:rPr>
          <w:rFonts w:cs="Traditional Arabic" w:hint="cs"/>
          <w:sz w:val="36"/>
          <w:szCs w:val="36"/>
          <w:rtl/>
        </w:rPr>
        <w:t xml:space="preserve"> وصلاة السلم</w:t>
      </w:r>
      <w:r w:rsidR="00E25E0A">
        <w:rPr>
          <w:rFonts w:cs="Traditional Arabic" w:hint="cs"/>
          <w:sz w:val="36"/>
          <w:szCs w:val="36"/>
          <w:rtl/>
        </w:rPr>
        <w:t>,</w:t>
      </w:r>
      <w:r w:rsidRPr="00F85209">
        <w:rPr>
          <w:rFonts w:cs="Traditional Arabic" w:hint="cs"/>
          <w:sz w:val="36"/>
          <w:szCs w:val="36"/>
          <w:rtl/>
        </w:rPr>
        <w:t xml:space="preserve"> وصلاة الاستسقاء</w:t>
      </w:r>
      <w:r w:rsidR="00E25E0A">
        <w:rPr>
          <w:rFonts w:cs="Traditional Arabic" w:hint="cs"/>
          <w:sz w:val="36"/>
          <w:szCs w:val="36"/>
          <w:rtl/>
        </w:rPr>
        <w:t>,</w:t>
      </w:r>
      <w:r w:rsidRPr="00F85209">
        <w:rPr>
          <w:rFonts w:cs="Traditional Arabic" w:hint="cs"/>
          <w:sz w:val="36"/>
          <w:szCs w:val="36"/>
          <w:rtl/>
        </w:rPr>
        <w:t xml:space="preserve"> وصلاة الجنازة</w:t>
      </w:r>
      <w:r w:rsidR="00E25E0A">
        <w:rPr>
          <w:rFonts w:cs="Traditional Arabic" w:hint="cs"/>
          <w:sz w:val="36"/>
          <w:szCs w:val="36"/>
          <w:rtl/>
        </w:rPr>
        <w:t>,</w:t>
      </w:r>
      <w:r w:rsidRPr="00F85209">
        <w:rPr>
          <w:rFonts w:cs="Traditional Arabic" w:hint="cs"/>
          <w:sz w:val="36"/>
          <w:szCs w:val="36"/>
          <w:rtl/>
        </w:rPr>
        <w:t xml:space="preserve"> وصلاة تبريك الزوجين</w:t>
      </w:r>
      <w:r w:rsidR="00E25E0A">
        <w:rPr>
          <w:rFonts w:cs="Traditional Arabic" w:hint="cs"/>
          <w:sz w:val="36"/>
          <w:szCs w:val="36"/>
          <w:rtl/>
        </w:rPr>
        <w:t>,</w:t>
      </w:r>
      <w:r w:rsidRPr="00F85209">
        <w:rPr>
          <w:rFonts w:cs="Traditional Arabic" w:hint="cs"/>
          <w:sz w:val="36"/>
          <w:szCs w:val="36"/>
          <w:rtl/>
        </w:rPr>
        <w:t xml:space="preserve"> وصلاة التعميد</w:t>
      </w:r>
      <w:r w:rsidR="00E25E0A">
        <w:rPr>
          <w:rFonts w:cs="Traditional Arabic" w:hint="cs"/>
          <w:sz w:val="36"/>
          <w:szCs w:val="36"/>
          <w:rtl/>
        </w:rPr>
        <w:t>,</w:t>
      </w:r>
      <w:r w:rsidRPr="00F85209">
        <w:rPr>
          <w:rFonts w:cs="Traditional Arabic" w:hint="cs"/>
          <w:sz w:val="36"/>
          <w:szCs w:val="36"/>
          <w:rtl/>
        </w:rPr>
        <w:t xml:space="preserve"> وغيرها من المناسبات الدينية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4"/>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وهذه الصلوات التي تكون بحسب المناسبات</w:t>
      </w:r>
      <w:r w:rsidR="00E25E0A">
        <w:rPr>
          <w:rFonts w:cs="Traditional Arabic" w:hint="cs"/>
          <w:sz w:val="36"/>
          <w:szCs w:val="36"/>
          <w:rtl/>
        </w:rPr>
        <w:t>, وأهمها</w:t>
      </w:r>
      <w:r w:rsidRPr="00F85209">
        <w:rPr>
          <w:rFonts w:cs="Traditional Arabic" w:hint="cs"/>
          <w:sz w:val="36"/>
          <w:szCs w:val="36"/>
          <w:rtl/>
        </w:rPr>
        <w:t xml:space="preserve"> صلاة قداس يوم الأحد </w:t>
      </w:r>
      <w:r w:rsidR="00E25E0A">
        <w:rPr>
          <w:rFonts w:cs="Traditional Arabic" w:hint="cs"/>
          <w:sz w:val="36"/>
          <w:szCs w:val="36"/>
          <w:rtl/>
        </w:rPr>
        <w:t xml:space="preserve">حيث </w:t>
      </w:r>
      <w:r w:rsidRPr="00F85209">
        <w:rPr>
          <w:rFonts w:cs="Traditional Arabic" w:hint="cs"/>
          <w:sz w:val="36"/>
          <w:szCs w:val="36"/>
          <w:rtl/>
        </w:rPr>
        <w:t>تعد فيها الجماعة أمرا واجبا</w:t>
      </w:r>
      <w:r w:rsidR="00E25E0A">
        <w:rPr>
          <w:rFonts w:cs="Traditional Arabic" w:hint="cs"/>
          <w:sz w:val="36"/>
          <w:szCs w:val="36"/>
          <w:rtl/>
        </w:rPr>
        <w:t>,</w:t>
      </w:r>
      <w:r w:rsidRPr="00F85209">
        <w:rPr>
          <w:rFonts w:cs="Traditional Arabic" w:hint="cs"/>
          <w:sz w:val="36"/>
          <w:szCs w:val="36"/>
          <w:rtl/>
        </w:rPr>
        <w:t xml:space="preserve"> وينادى لها بدق الأجراس والنواقيس للإعلام بنداء الصلاة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5"/>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lastRenderedPageBreak/>
        <w:t>وهيئة الصلاة غير محددة</w:t>
      </w:r>
      <w:r w:rsidR="00E25E0A">
        <w:rPr>
          <w:rFonts w:cs="Traditional Arabic" w:hint="cs"/>
          <w:sz w:val="36"/>
          <w:szCs w:val="36"/>
          <w:rtl/>
        </w:rPr>
        <w:t>,</w:t>
      </w:r>
      <w:r w:rsidRPr="00F85209">
        <w:rPr>
          <w:rFonts w:cs="Traditional Arabic" w:hint="cs"/>
          <w:sz w:val="36"/>
          <w:szCs w:val="36"/>
          <w:rtl/>
        </w:rPr>
        <w:t xml:space="preserve"> فللنصراني أن يصلي واقفا أو راكعا أو ساجدا أو رافعا رأسه أو حانيها</w:t>
      </w:r>
      <w:r w:rsidR="00E25E0A">
        <w:rPr>
          <w:rFonts w:cs="Traditional Arabic" w:hint="cs"/>
          <w:sz w:val="36"/>
          <w:szCs w:val="36"/>
          <w:rtl/>
        </w:rPr>
        <w:t>,</w:t>
      </w:r>
      <w:r w:rsidRPr="00F85209">
        <w:rPr>
          <w:rFonts w:cs="Traditional Arabic" w:hint="cs"/>
          <w:sz w:val="36"/>
          <w:szCs w:val="36"/>
          <w:rtl/>
        </w:rPr>
        <w:t xml:space="preserve"> باسطا يديه أو رافعا</w:t>
      </w:r>
      <w:r w:rsidR="00E25E0A">
        <w:rPr>
          <w:rFonts w:cs="Traditional Arabic" w:hint="cs"/>
          <w:sz w:val="36"/>
          <w:szCs w:val="36"/>
          <w:rtl/>
        </w:rPr>
        <w:t>,</w:t>
      </w:r>
      <w:r w:rsidRPr="00F85209">
        <w:rPr>
          <w:rFonts w:cs="Traditional Arabic" w:hint="cs"/>
          <w:sz w:val="36"/>
          <w:szCs w:val="36"/>
          <w:rtl/>
        </w:rPr>
        <w:t xml:space="preserve"> له الحرية في كل ذلك </w:t>
      </w:r>
      <w:r>
        <w:rPr>
          <w:rFonts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 xml:space="preserve">لكن عليه في بداية الصلاة أن يرسم علامة الصليب على الوجه بالإصبع قائلا : باسم الآب والابن والروح القدس الإله الواحد آمين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6"/>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وقد أورد الشيخ رشيد العبارات التي تعتبر قاعدة الصلاة التي علمهم إياها المسيح لكي يصلوا على منوالها</w:t>
      </w:r>
      <w:r w:rsidR="00E25E0A">
        <w:rPr>
          <w:rFonts w:cs="Traditional Arabic" w:hint="cs"/>
          <w:sz w:val="36"/>
          <w:szCs w:val="36"/>
          <w:rtl/>
        </w:rPr>
        <w:t>,</w:t>
      </w:r>
      <w:r w:rsidRPr="00F85209">
        <w:rPr>
          <w:rFonts w:cs="Traditional Arabic" w:hint="cs"/>
          <w:sz w:val="36"/>
          <w:szCs w:val="36"/>
          <w:rtl/>
        </w:rPr>
        <w:t xml:space="preserve"> وهي المسماة بالصلاة الربانية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7"/>
      </w:r>
      <w:r w:rsidRPr="00F85209">
        <w:rPr>
          <w:rFonts w:ascii="Lotus Linotype" w:hAnsi="Lotus Linotype" w:cs="Traditional Arabic"/>
          <w:sz w:val="36"/>
          <w:szCs w:val="36"/>
          <w:vertAlign w:val="superscript"/>
          <w:rtl/>
        </w:rPr>
        <w:t>)</w:t>
      </w:r>
      <w:r w:rsidRPr="00F85209">
        <w:rPr>
          <w:rFonts w:cs="Traditional Arabic" w:hint="cs"/>
          <w:sz w:val="36"/>
          <w:szCs w:val="36"/>
          <w:rtl/>
        </w:rPr>
        <w:t>وهي التي جاءت في إنجيل لوقا عن المسيح قوله :(وإذ كان يصلي في موضع لما فرغ قال واحد من تلاميذه : يا رب علمنا أن نصلي كما علم يوحنا أيضا تلاميذه فقال لهم متى صليتم فقولوا : أبانا الذي في السموات ليتقدس اسمك ليأت ملكوتك لتكن مشيئتك كما في السماء كذلك على الأرض خبزنا كفافنا أعطنا كل يوم واغفر لنا خطايانا لأننا نحن أيضا نغفر لكل من يذنب إلينا ولا تدخلنا في تجربة لكن نجنا من الشرير)</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8"/>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وليس عليهم عدد معين من الصلوات كل يوم</w:t>
      </w:r>
      <w:r w:rsidR="00E25E0A">
        <w:rPr>
          <w:rFonts w:cs="Traditional Arabic" w:hint="cs"/>
          <w:sz w:val="36"/>
          <w:szCs w:val="36"/>
          <w:rtl/>
        </w:rPr>
        <w:t>, كما أنه ليس</w:t>
      </w:r>
      <w:r w:rsidRPr="00F85209">
        <w:rPr>
          <w:rFonts w:cs="Traditional Arabic" w:hint="cs"/>
          <w:sz w:val="36"/>
          <w:szCs w:val="36"/>
          <w:rtl/>
        </w:rPr>
        <w:t xml:space="preserve"> لها مواقيت معلومة</w:t>
      </w:r>
      <w:r w:rsidR="00E25E0A">
        <w:rPr>
          <w:rFonts w:cs="Traditional Arabic" w:hint="cs"/>
          <w:sz w:val="36"/>
          <w:szCs w:val="36"/>
          <w:rtl/>
        </w:rPr>
        <w:t>,</w:t>
      </w:r>
      <w:r w:rsidRPr="00F85209">
        <w:rPr>
          <w:rFonts w:cs="Traditional Arabic" w:hint="cs"/>
          <w:sz w:val="36"/>
          <w:szCs w:val="36"/>
          <w:rtl/>
        </w:rPr>
        <w:t xml:space="preserve"> بل كل ذلك قد وك</w:t>
      </w:r>
      <w:r w:rsidR="00E25E0A">
        <w:rPr>
          <w:rFonts w:cs="Traditional Arabic" w:hint="cs"/>
          <w:sz w:val="36"/>
          <w:szCs w:val="36"/>
          <w:rtl/>
        </w:rPr>
        <w:t>ّ</w:t>
      </w:r>
      <w:r w:rsidRPr="00F85209">
        <w:rPr>
          <w:rFonts w:cs="Traditional Arabic" w:hint="cs"/>
          <w:sz w:val="36"/>
          <w:szCs w:val="36"/>
          <w:rtl/>
        </w:rPr>
        <w:t xml:space="preserve">ل إلى نشاط المصلين ورغبتهم في العبادة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9"/>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يقول قاموس الكتاب المقدس</w:t>
      </w:r>
      <w:r w:rsidR="00E25E0A">
        <w:rPr>
          <w:rFonts w:cs="Traditional Arabic" w:hint="cs"/>
          <w:sz w:val="36"/>
          <w:szCs w:val="36"/>
          <w:rtl/>
        </w:rPr>
        <w:t>:</w:t>
      </w:r>
      <w:r w:rsidRPr="00F85209">
        <w:rPr>
          <w:rFonts w:cs="Traditional Arabic" w:hint="cs"/>
          <w:sz w:val="36"/>
          <w:szCs w:val="36"/>
          <w:rtl/>
        </w:rPr>
        <w:t xml:space="preserve"> (ولا تنحصر الصلاة في موضع ولا في زمن بل يجوز أن يصلي في أي موضع كان على أنه يليق حفظ أوقات معينة للصلاة)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20"/>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 xml:space="preserve"> وهذه الأوقات هي سبع أوقات تقام في اليوم والليلة وهي :</w:t>
      </w:r>
    </w:p>
    <w:p w:rsidR="00005D3A" w:rsidRPr="00F85209" w:rsidRDefault="00005D3A" w:rsidP="00CB1BEA">
      <w:pPr>
        <w:numPr>
          <w:ilvl w:val="0"/>
          <w:numId w:val="3"/>
        </w:numPr>
        <w:tabs>
          <w:tab w:val="clear" w:pos="720"/>
          <w:tab w:val="num" w:pos="-2"/>
          <w:tab w:val="left" w:pos="848"/>
        </w:tabs>
        <w:spacing w:before="120" w:line="560" w:lineRule="exact"/>
        <w:ind w:left="-2" w:firstLine="567"/>
        <w:jc w:val="both"/>
        <w:rPr>
          <w:rFonts w:cs="Traditional Arabic"/>
          <w:sz w:val="36"/>
          <w:szCs w:val="36"/>
          <w:rtl/>
        </w:rPr>
      </w:pPr>
      <w:r w:rsidRPr="00F85209">
        <w:rPr>
          <w:rFonts w:cs="Traditional Arabic" w:hint="cs"/>
          <w:sz w:val="36"/>
          <w:szCs w:val="36"/>
          <w:rtl/>
        </w:rPr>
        <w:lastRenderedPageBreak/>
        <w:t>صلاة البكور</w:t>
      </w:r>
      <w:r w:rsidR="00E25E0A">
        <w:rPr>
          <w:rFonts w:cs="Traditional Arabic" w:hint="cs"/>
          <w:sz w:val="36"/>
          <w:szCs w:val="36"/>
          <w:rtl/>
        </w:rPr>
        <w:t>,</w:t>
      </w:r>
      <w:r w:rsidRPr="00F85209">
        <w:rPr>
          <w:rFonts w:cs="Traditional Arabic" w:hint="cs"/>
          <w:sz w:val="36"/>
          <w:szCs w:val="36"/>
          <w:rtl/>
        </w:rPr>
        <w:t xml:space="preserve"> وهي عند شروق الشمس</w:t>
      </w:r>
      <w:r w:rsidR="00E25E0A">
        <w:rPr>
          <w:rFonts w:cs="Traditional Arabic" w:hint="cs"/>
          <w:sz w:val="36"/>
          <w:szCs w:val="36"/>
          <w:rtl/>
        </w:rPr>
        <w:t>,</w:t>
      </w:r>
      <w:r w:rsidRPr="00F85209">
        <w:rPr>
          <w:rFonts w:cs="Traditional Arabic" w:hint="cs"/>
          <w:sz w:val="36"/>
          <w:szCs w:val="36"/>
          <w:rtl/>
        </w:rPr>
        <w:t xml:space="preserve"> وهي وقت ظهور المخلص ووقت القبض عليه</w:t>
      </w:r>
      <w:r w:rsidR="00E25E0A">
        <w:rPr>
          <w:rFonts w:cs="Traditional Arabic" w:hint="cs"/>
          <w:sz w:val="36"/>
          <w:szCs w:val="36"/>
          <w:rtl/>
        </w:rPr>
        <w:t>,</w:t>
      </w:r>
      <w:r w:rsidRPr="00F85209">
        <w:rPr>
          <w:rFonts w:cs="Traditional Arabic" w:hint="cs"/>
          <w:sz w:val="36"/>
          <w:szCs w:val="36"/>
          <w:rtl/>
        </w:rPr>
        <w:t xml:space="preserve"> وفيها شكر لله تعالى على حفظه لهم ما مضى من الليل</w:t>
      </w:r>
      <w:r w:rsidR="00E25E0A">
        <w:rPr>
          <w:rFonts w:cs="Traditional Arabic" w:hint="cs"/>
          <w:sz w:val="36"/>
          <w:szCs w:val="36"/>
          <w:rtl/>
        </w:rPr>
        <w:t>,</w:t>
      </w:r>
      <w:r w:rsidRPr="00F85209">
        <w:rPr>
          <w:rFonts w:cs="Traditional Arabic" w:hint="cs"/>
          <w:sz w:val="36"/>
          <w:szCs w:val="36"/>
          <w:rtl/>
        </w:rPr>
        <w:t xml:space="preserve"> ويسألونه أن يحفظهم يومهم بلا خطية </w:t>
      </w:r>
      <w:r>
        <w:rPr>
          <w:rFonts w:cs="Traditional Arabic" w:hint="cs"/>
          <w:sz w:val="36"/>
          <w:szCs w:val="36"/>
          <w:rtl/>
        </w:rPr>
        <w:t>.</w:t>
      </w:r>
    </w:p>
    <w:p w:rsidR="00005D3A" w:rsidRPr="00F85209" w:rsidRDefault="00005D3A" w:rsidP="00CB1BEA">
      <w:pPr>
        <w:numPr>
          <w:ilvl w:val="0"/>
          <w:numId w:val="3"/>
        </w:numPr>
        <w:tabs>
          <w:tab w:val="clear" w:pos="720"/>
          <w:tab w:val="num" w:pos="-2"/>
          <w:tab w:val="left" w:pos="990"/>
        </w:tabs>
        <w:spacing w:before="120" w:line="560" w:lineRule="exact"/>
        <w:ind w:left="-2" w:firstLine="567"/>
        <w:jc w:val="both"/>
        <w:rPr>
          <w:rFonts w:cs="Traditional Arabic"/>
          <w:sz w:val="36"/>
          <w:szCs w:val="36"/>
        </w:rPr>
      </w:pPr>
      <w:r w:rsidRPr="00F85209">
        <w:rPr>
          <w:rFonts w:cs="Traditional Arabic" w:hint="cs"/>
          <w:sz w:val="36"/>
          <w:szCs w:val="36"/>
          <w:rtl/>
        </w:rPr>
        <w:t>صلاة الساعة الثالثة</w:t>
      </w:r>
      <w:r w:rsidR="00E25E0A">
        <w:rPr>
          <w:rFonts w:cs="Traditional Arabic" w:hint="cs"/>
          <w:sz w:val="36"/>
          <w:szCs w:val="36"/>
          <w:rtl/>
        </w:rPr>
        <w:t>,</w:t>
      </w:r>
      <w:r w:rsidRPr="00F85209">
        <w:rPr>
          <w:rFonts w:cs="Traditional Arabic" w:hint="cs"/>
          <w:sz w:val="36"/>
          <w:szCs w:val="36"/>
          <w:rtl/>
        </w:rPr>
        <w:t xml:space="preserve"> (حوالي الساعة التاسعة صباحا) وهي وقت تقديم المسيح للصلب</w:t>
      </w:r>
      <w:r w:rsidR="00E25E0A">
        <w:rPr>
          <w:rFonts w:cs="Traditional Arabic" w:hint="cs"/>
          <w:sz w:val="36"/>
          <w:szCs w:val="36"/>
          <w:rtl/>
        </w:rPr>
        <w:t>,</w:t>
      </w:r>
      <w:r w:rsidRPr="00F85209">
        <w:rPr>
          <w:rFonts w:cs="Traditional Arabic" w:hint="cs"/>
          <w:sz w:val="36"/>
          <w:szCs w:val="36"/>
          <w:rtl/>
        </w:rPr>
        <w:t xml:space="preserve"> ووقت حلول روح القدس على التلاميذ </w:t>
      </w:r>
      <w:r>
        <w:rPr>
          <w:rFonts w:cs="Traditional Arabic" w:hint="cs"/>
          <w:sz w:val="36"/>
          <w:szCs w:val="36"/>
          <w:rtl/>
        </w:rPr>
        <w:t>.</w:t>
      </w:r>
    </w:p>
    <w:p w:rsidR="00005D3A" w:rsidRPr="00F85209" w:rsidRDefault="00005D3A" w:rsidP="00CB1BEA">
      <w:pPr>
        <w:numPr>
          <w:ilvl w:val="0"/>
          <w:numId w:val="3"/>
        </w:numPr>
        <w:tabs>
          <w:tab w:val="clear" w:pos="720"/>
          <w:tab w:val="num" w:pos="-2"/>
          <w:tab w:val="left" w:pos="990"/>
        </w:tabs>
        <w:spacing w:before="120" w:line="560" w:lineRule="exact"/>
        <w:ind w:left="-2" w:firstLine="567"/>
        <w:jc w:val="both"/>
        <w:rPr>
          <w:rFonts w:cs="Traditional Arabic"/>
          <w:sz w:val="36"/>
          <w:szCs w:val="36"/>
        </w:rPr>
      </w:pPr>
      <w:r w:rsidRPr="00F85209">
        <w:rPr>
          <w:rFonts w:cs="Traditional Arabic" w:hint="cs"/>
          <w:sz w:val="36"/>
          <w:szCs w:val="36"/>
          <w:rtl/>
        </w:rPr>
        <w:t>صلاة الساعة السادسة</w:t>
      </w:r>
      <w:r w:rsidR="00E25E0A">
        <w:rPr>
          <w:rFonts w:cs="Traditional Arabic" w:hint="cs"/>
          <w:sz w:val="36"/>
          <w:szCs w:val="36"/>
          <w:rtl/>
        </w:rPr>
        <w:t>,</w:t>
      </w:r>
      <w:r w:rsidRPr="00F85209">
        <w:rPr>
          <w:rFonts w:cs="Traditional Arabic" w:hint="cs"/>
          <w:sz w:val="36"/>
          <w:szCs w:val="36"/>
          <w:rtl/>
        </w:rPr>
        <w:t xml:space="preserve"> (وقت الظهر تقريبا) وهي وقت صلب المسيح</w:t>
      </w:r>
      <w:r w:rsidR="00E25E0A">
        <w:rPr>
          <w:rFonts w:cs="Traditional Arabic" w:hint="cs"/>
          <w:sz w:val="36"/>
          <w:szCs w:val="36"/>
          <w:rtl/>
        </w:rPr>
        <w:t>,</w:t>
      </w:r>
      <w:r w:rsidRPr="00F85209">
        <w:rPr>
          <w:rFonts w:cs="Traditional Arabic" w:hint="cs"/>
          <w:sz w:val="36"/>
          <w:szCs w:val="36"/>
          <w:rtl/>
        </w:rPr>
        <w:t xml:space="preserve"> فيصلون فيها ليساعدهم المسيح على النصرة في جهادهم </w:t>
      </w:r>
      <w:r>
        <w:rPr>
          <w:rFonts w:cs="Traditional Arabic" w:hint="cs"/>
          <w:sz w:val="36"/>
          <w:szCs w:val="36"/>
          <w:rtl/>
        </w:rPr>
        <w:t>.</w:t>
      </w:r>
    </w:p>
    <w:p w:rsidR="00005D3A" w:rsidRPr="00F85209" w:rsidRDefault="00005D3A" w:rsidP="00CB1BEA">
      <w:pPr>
        <w:numPr>
          <w:ilvl w:val="0"/>
          <w:numId w:val="3"/>
        </w:numPr>
        <w:tabs>
          <w:tab w:val="clear" w:pos="720"/>
          <w:tab w:val="num" w:pos="-2"/>
          <w:tab w:val="left" w:pos="990"/>
        </w:tabs>
        <w:spacing w:before="120" w:line="560" w:lineRule="exact"/>
        <w:ind w:left="-2" w:firstLine="567"/>
        <w:jc w:val="both"/>
        <w:rPr>
          <w:rFonts w:cs="Traditional Arabic"/>
          <w:sz w:val="36"/>
          <w:szCs w:val="36"/>
        </w:rPr>
      </w:pPr>
      <w:r w:rsidRPr="00F85209">
        <w:rPr>
          <w:rFonts w:cs="Traditional Arabic" w:hint="cs"/>
          <w:sz w:val="36"/>
          <w:szCs w:val="36"/>
          <w:rtl/>
        </w:rPr>
        <w:t>صلاة الساعة التاسعة</w:t>
      </w:r>
      <w:r w:rsidR="00E25E0A">
        <w:rPr>
          <w:rFonts w:cs="Traditional Arabic" w:hint="cs"/>
          <w:sz w:val="36"/>
          <w:szCs w:val="36"/>
          <w:rtl/>
        </w:rPr>
        <w:t>,</w:t>
      </w:r>
      <w:r w:rsidRPr="00F85209">
        <w:rPr>
          <w:rFonts w:cs="Traditional Arabic" w:hint="cs"/>
          <w:sz w:val="36"/>
          <w:szCs w:val="36"/>
          <w:rtl/>
        </w:rPr>
        <w:t xml:space="preserve"> (حوالي الرابعة بعد الظهر) ورتبت في هذا لأنها وقت موت المسيح على الصليب</w:t>
      </w:r>
      <w:r w:rsidR="00E25E0A">
        <w:rPr>
          <w:rFonts w:cs="Traditional Arabic" w:hint="cs"/>
          <w:sz w:val="36"/>
          <w:szCs w:val="36"/>
          <w:rtl/>
        </w:rPr>
        <w:t>,</w:t>
      </w:r>
      <w:r w:rsidRPr="00F85209">
        <w:rPr>
          <w:rFonts w:cs="Traditional Arabic" w:hint="cs"/>
          <w:sz w:val="36"/>
          <w:szCs w:val="36"/>
          <w:rtl/>
        </w:rPr>
        <w:t xml:space="preserve"> ويصلون فيها ليصنع المسيح معهم رحمة </w:t>
      </w:r>
      <w:r>
        <w:rPr>
          <w:rFonts w:cs="Traditional Arabic" w:hint="cs"/>
          <w:sz w:val="36"/>
          <w:szCs w:val="36"/>
          <w:rtl/>
        </w:rPr>
        <w:t>.</w:t>
      </w:r>
    </w:p>
    <w:p w:rsidR="00005D3A" w:rsidRPr="00F85209" w:rsidRDefault="00005D3A" w:rsidP="00CB1BEA">
      <w:pPr>
        <w:numPr>
          <w:ilvl w:val="0"/>
          <w:numId w:val="3"/>
        </w:numPr>
        <w:tabs>
          <w:tab w:val="clear" w:pos="720"/>
          <w:tab w:val="num" w:pos="-2"/>
          <w:tab w:val="left" w:pos="990"/>
        </w:tabs>
        <w:spacing w:before="120" w:line="560" w:lineRule="exact"/>
        <w:ind w:left="-2" w:firstLine="567"/>
        <w:jc w:val="both"/>
        <w:rPr>
          <w:rFonts w:cs="Traditional Arabic"/>
          <w:sz w:val="36"/>
          <w:szCs w:val="36"/>
        </w:rPr>
      </w:pPr>
      <w:r w:rsidRPr="00F85209">
        <w:rPr>
          <w:rFonts w:cs="Traditional Arabic" w:hint="cs"/>
          <w:sz w:val="36"/>
          <w:szCs w:val="36"/>
          <w:rtl/>
        </w:rPr>
        <w:t>صلاة الساعة الحادية عشرة</w:t>
      </w:r>
      <w:r w:rsidR="00E25E0A">
        <w:rPr>
          <w:rFonts w:cs="Traditional Arabic" w:hint="cs"/>
          <w:sz w:val="36"/>
          <w:szCs w:val="36"/>
          <w:rtl/>
        </w:rPr>
        <w:t>,</w:t>
      </w:r>
      <w:r w:rsidRPr="00F85209">
        <w:rPr>
          <w:rFonts w:cs="Traditional Arabic" w:hint="cs"/>
          <w:sz w:val="36"/>
          <w:szCs w:val="36"/>
          <w:rtl/>
        </w:rPr>
        <w:t xml:space="preserve"> وهي صلاة الغروب</w:t>
      </w:r>
      <w:r w:rsidR="00E25E0A">
        <w:rPr>
          <w:rFonts w:cs="Traditional Arabic" w:hint="cs"/>
          <w:sz w:val="36"/>
          <w:szCs w:val="36"/>
          <w:rtl/>
        </w:rPr>
        <w:t>,</w:t>
      </w:r>
      <w:r w:rsidRPr="00F85209">
        <w:rPr>
          <w:rFonts w:cs="Traditional Arabic" w:hint="cs"/>
          <w:sz w:val="36"/>
          <w:szCs w:val="36"/>
          <w:rtl/>
        </w:rPr>
        <w:t xml:space="preserve"> ورتبت فيها لأن فيها أنزل جسد المسيح من على الصليب</w:t>
      </w:r>
      <w:r w:rsidR="00E25E0A">
        <w:rPr>
          <w:rFonts w:cs="Traditional Arabic" w:hint="cs"/>
          <w:sz w:val="36"/>
          <w:szCs w:val="36"/>
          <w:rtl/>
        </w:rPr>
        <w:t>,</w:t>
      </w:r>
      <w:r w:rsidRPr="00F85209">
        <w:rPr>
          <w:rFonts w:cs="Traditional Arabic" w:hint="cs"/>
          <w:sz w:val="36"/>
          <w:szCs w:val="36"/>
          <w:rtl/>
        </w:rPr>
        <w:t xml:space="preserve"> ويسألون الله تعالى فيها أن يحرسهم</w:t>
      </w:r>
      <w:r w:rsidR="00E25E0A">
        <w:rPr>
          <w:rFonts w:cs="Traditional Arabic" w:hint="cs"/>
          <w:sz w:val="36"/>
          <w:szCs w:val="36"/>
          <w:rtl/>
        </w:rPr>
        <w:t>,</w:t>
      </w:r>
      <w:r w:rsidRPr="00F85209">
        <w:rPr>
          <w:rFonts w:cs="Traditional Arabic" w:hint="cs"/>
          <w:sz w:val="36"/>
          <w:szCs w:val="36"/>
          <w:rtl/>
        </w:rPr>
        <w:t xml:space="preserve"> ويشكرونه على حفظه لهم طول النهار </w:t>
      </w:r>
      <w:r>
        <w:rPr>
          <w:rFonts w:cs="Traditional Arabic" w:hint="cs"/>
          <w:sz w:val="36"/>
          <w:szCs w:val="36"/>
          <w:rtl/>
        </w:rPr>
        <w:t>.</w:t>
      </w:r>
    </w:p>
    <w:p w:rsidR="00005D3A" w:rsidRPr="00F85209" w:rsidRDefault="00005D3A" w:rsidP="00CB1BEA">
      <w:pPr>
        <w:numPr>
          <w:ilvl w:val="0"/>
          <w:numId w:val="3"/>
        </w:numPr>
        <w:tabs>
          <w:tab w:val="clear" w:pos="720"/>
          <w:tab w:val="num" w:pos="-2"/>
          <w:tab w:val="left" w:pos="990"/>
        </w:tabs>
        <w:spacing w:before="120" w:line="560" w:lineRule="exact"/>
        <w:ind w:left="-2" w:firstLine="567"/>
        <w:jc w:val="both"/>
        <w:rPr>
          <w:rFonts w:cs="Traditional Arabic"/>
          <w:sz w:val="36"/>
          <w:szCs w:val="36"/>
        </w:rPr>
      </w:pPr>
      <w:r w:rsidRPr="00F85209">
        <w:rPr>
          <w:rFonts w:cs="Traditional Arabic" w:hint="cs"/>
          <w:sz w:val="36"/>
          <w:szCs w:val="36"/>
          <w:rtl/>
        </w:rPr>
        <w:t>صلاة الساعة الثانية عشرة</w:t>
      </w:r>
      <w:r w:rsidR="00E25E0A">
        <w:rPr>
          <w:rFonts w:cs="Traditional Arabic" w:hint="cs"/>
          <w:sz w:val="36"/>
          <w:szCs w:val="36"/>
          <w:rtl/>
        </w:rPr>
        <w:t>,</w:t>
      </w:r>
      <w:r w:rsidRPr="00F85209">
        <w:rPr>
          <w:rFonts w:cs="Traditional Arabic" w:hint="cs"/>
          <w:sz w:val="36"/>
          <w:szCs w:val="36"/>
          <w:rtl/>
        </w:rPr>
        <w:t xml:space="preserve"> لأنه فيها وضع المسيح على القبر</w:t>
      </w:r>
      <w:r w:rsidR="00E25E0A">
        <w:rPr>
          <w:rFonts w:cs="Traditional Arabic" w:hint="cs"/>
          <w:sz w:val="36"/>
          <w:szCs w:val="36"/>
          <w:rtl/>
        </w:rPr>
        <w:t>,</w:t>
      </w:r>
      <w:r w:rsidRPr="00F85209">
        <w:rPr>
          <w:rFonts w:cs="Traditional Arabic" w:hint="cs"/>
          <w:sz w:val="36"/>
          <w:szCs w:val="36"/>
          <w:rtl/>
        </w:rPr>
        <w:t xml:space="preserve"> ويسألون الله فيها أن يجيز ليلهم بسلام </w:t>
      </w:r>
      <w:r>
        <w:rPr>
          <w:rFonts w:cs="Traditional Arabic" w:hint="cs"/>
          <w:sz w:val="36"/>
          <w:szCs w:val="36"/>
          <w:rtl/>
        </w:rPr>
        <w:t>.</w:t>
      </w:r>
    </w:p>
    <w:p w:rsidR="00005D3A" w:rsidRPr="00F85209" w:rsidRDefault="00005D3A" w:rsidP="00CB1BEA">
      <w:pPr>
        <w:numPr>
          <w:ilvl w:val="0"/>
          <w:numId w:val="3"/>
        </w:numPr>
        <w:tabs>
          <w:tab w:val="clear" w:pos="720"/>
          <w:tab w:val="num" w:pos="-2"/>
          <w:tab w:val="left" w:pos="990"/>
        </w:tabs>
        <w:spacing w:before="120" w:line="560" w:lineRule="exact"/>
        <w:ind w:left="-2" w:firstLine="567"/>
        <w:jc w:val="both"/>
        <w:rPr>
          <w:rFonts w:cs="Traditional Arabic"/>
          <w:sz w:val="36"/>
          <w:szCs w:val="36"/>
        </w:rPr>
      </w:pPr>
      <w:r w:rsidRPr="00F85209">
        <w:rPr>
          <w:rFonts w:cs="Traditional Arabic" w:hint="cs"/>
          <w:sz w:val="36"/>
          <w:szCs w:val="36"/>
          <w:rtl/>
        </w:rPr>
        <w:t>صلاة نصف الليل</w:t>
      </w:r>
      <w:r w:rsidR="00E25E0A">
        <w:rPr>
          <w:rFonts w:cs="Traditional Arabic" w:hint="cs"/>
          <w:sz w:val="36"/>
          <w:szCs w:val="36"/>
          <w:rtl/>
        </w:rPr>
        <w:t>,</w:t>
      </w:r>
      <w:r w:rsidRPr="00F85209">
        <w:rPr>
          <w:rFonts w:cs="Traditional Arabic" w:hint="cs"/>
          <w:sz w:val="36"/>
          <w:szCs w:val="36"/>
          <w:rtl/>
        </w:rPr>
        <w:t xml:space="preserve"> لأن</w:t>
      </w:r>
      <w:r w:rsidR="00E25E0A">
        <w:rPr>
          <w:rFonts w:cs="Traditional Arabic" w:hint="cs"/>
          <w:sz w:val="36"/>
          <w:szCs w:val="36"/>
          <w:rtl/>
        </w:rPr>
        <w:t>ه</w:t>
      </w:r>
      <w:r w:rsidRPr="00F85209">
        <w:rPr>
          <w:rFonts w:cs="Traditional Arabic" w:hint="cs"/>
          <w:sz w:val="36"/>
          <w:szCs w:val="36"/>
          <w:rtl/>
        </w:rPr>
        <w:t xml:space="preserve"> في تلك الساعة سوف يأتي المجيء الثاني للمسيح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21"/>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 xml:space="preserve"> </w:t>
      </w:r>
      <w:r>
        <w:rPr>
          <w:rFonts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وتستعمل بعض الكنائس المسيحية كتباً للصلاة تجمع فيها الطلبات والابتهالات والاعترافات التي نطق بها القديسون في كثير من أجيال الكنيسة</w:t>
      </w:r>
      <w:r w:rsidR="00E25E0A">
        <w:rPr>
          <w:rFonts w:cs="Traditional Arabic" w:hint="cs"/>
          <w:sz w:val="36"/>
          <w:szCs w:val="36"/>
          <w:rtl/>
        </w:rPr>
        <w:t>,</w:t>
      </w:r>
      <w:r w:rsidRPr="00F85209">
        <w:rPr>
          <w:rFonts w:cs="Traditional Arabic" w:hint="cs"/>
          <w:sz w:val="36"/>
          <w:szCs w:val="36"/>
          <w:rtl/>
        </w:rPr>
        <w:t xml:space="preserve"> وهي تعبّر عن اختبارات روحية، وتستعمل كنماذج للمؤمنين فيما يجب أن تحتوي عليه الصلاة</w:t>
      </w:r>
      <w:r w:rsidR="00E25E0A">
        <w:rPr>
          <w:rFonts w:cs="Traditional Arabic" w:hint="cs"/>
          <w:sz w:val="36"/>
          <w:szCs w:val="36"/>
          <w:rtl/>
        </w:rPr>
        <w:t>,</w:t>
      </w:r>
      <w:r w:rsidRPr="00F85209">
        <w:rPr>
          <w:rFonts w:cs="Traditional Arabic" w:hint="cs"/>
          <w:sz w:val="36"/>
          <w:szCs w:val="36"/>
          <w:rtl/>
        </w:rPr>
        <w:t xml:space="preserve"> وكل هذه الصلوات تقدم باسم المسيح</w:t>
      </w:r>
      <w:r w:rsidR="00E25E0A">
        <w:rPr>
          <w:rFonts w:cs="Traditional Arabic" w:hint="cs"/>
          <w:sz w:val="36"/>
          <w:szCs w:val="36"/>
          <w:rtl/>
        </w:rPr>
        <w:t>,</w:t>
      </w:r>
      <w:r w:rsidRPr="00F85209">
        <w:rPr>
          <w:rFonts w:cs="Traditional Arabic" w:hint="cs"/>
          <w:sz w:val="36"/>
          <w:szCs w:val="36"/>
          <w:rtl/>
        </w:rPr>
        <w:t xml:space="preserve"> لأن الإنسان خاطيء لا يستطيع أن يدنو إلى الله بدون المسيح – بزعمهم-</w:t>
      </w:r>
    </w:p>
    <w:p w:rsidR="00005D3A" w:rsidRPr="00F85209" w:rsidRDefault="00005D3A" w:rsidP="00A7717F">
      <w:pPr>
        <w:spacing w:before="120" w:line="560" w:lineRule="exact"/>
        <w:ind w:firstLine="567"/>
        <w:jc w:val="both"/>
        <w:rPr>
          <w:rFonts w:ascii="Arial" w:hAnsi="Arial" w:cs="Traditional Arabic"/>
          <w:sz w:val="36"/>
          <w:szCs w:val="36"/>
          <w:rtl/>
        </w:rPr>
      </w:pPr>
      <w:r w:rsidRPr="00F85209">
        <w:rPr>
          <w:rFonts w:cs="Traditional Arabic" w:hint="cs"/>
          <w:sz w:val="36"/>
          <w:szCs w:val="36"/>
          <w:rtl/>
        </w:rPr>
        <w:lastRenderedPageBreak/>
        <w:t xml:space="preserve">وقد </w:t>
      </w:r>
      <w:r w:rsidR="006B6637">
        <w:rPr>
          <w:rFonts w:ascii="Arial" w:hAnsi="Arial" w:cs="Traditional Arabic" w:hint="cs"/>
          <w:sz w:val="36"/>
          <w:szCs w:val="36"/>
          <w:rtl/>
        </w:rPr>
        <w:t>بيّن الشيخ رشيد</w:t>
      </w:r>
      <w:r w:rsidRPr="00F85209">
        <w:rPr>
          <w:rFonts w:ascii="Arial" w:hAnsi="Arial" w:cs="Traditional Arabic" w:hint="cs"/>
          <w:sz w:val="36"/>
          <w:szCs w:val="36"/>
          <w:rtl/>
        </w:rPr>
        <w:t xml:space="preserve"> أن صلاة النصارى لا تحوي إلا ترديد بعض </w:t>
      </w:r>
      <w:r w:rsidR="00E25E0A">
        <w:rPr>
          <w:rFonts w:ascii="Arial" w:hAnsi="Arial" w:cs="Traditional Arabic" w:hint="cs"/>
          <w:sz w:val="36"/>
          <w:szCs w:val="36"/>
          <w:rtl/>
        </w:rPr>
        <w:t>العبارات والأهازيج,</w:t>
      </w:r>
      <w:r w:rsidRPr="00F85209">
        <w:rPr>
          <w:rFonts w:ascii="Arial" w:hAnsi="Arial" w:cs="Traditional Arabic" w:hint="cs"/>
          <w:sz w:val="36"/>
          <w:szCs w:val="36"/>
          <w:rtl/>
        </w:rPr>
        <w:t xml:space="preserve"> فيما يزعمون أنه</w:t>
      </w:r>
      <w:r w:rsidR="00E25E0A">
        <w:rPr>
          <w:rFonts w:ascii="Arial" w:hAnsi="Arial" w:cs="Traditional Arabic" w:hint="cs"/>
          <w:sz w:val="36"/>
          <w:szCs w:val="36"/>
          <w:rtl/>
        </w:rPr>
        <w:t>ا</w:t>
      </w:r>
      <w:r w:rsidRPr="00F85209">
        <w:rPr>
          <w:rFonts w:ascii="Arial" w:hAnsi="Arial" w:cs="Traditional Arabic" w:hint="cs"/>
          <w:sz w:val="36"/>
          <w:szCs w:val="36"/>
          <w:rtl/>
        </w:rPr>
        <w:t xml:space="preserve"> صلاة</w:t>
      </w:r>
      <w:r w:rsidR="00E25E0A">
        <w:rPr>
          <w:rFonts w:ascii="Arial" w:hAnsi="Arial" w:cs="Traditional Arabic" w:hint="cs"/>
          <w:sz w:val="36"/>
          <w:szCs w:val="36"/>
          <w:rtl/>
        </w:rPr>
        <w:t>,</w:t>
      </w:r>
      <w:r w:rsidRPr="00F85209">
        <w:rPr>
          <w:rFonts w:ascii="Arial" w:hAnsi="Arial" w:cs="Traditional Arabic" w:hint="cs"/>
          <w:sz w:val="36"/>
          <w:szCs w:val="36"/>
          <w:rtl/>
        </w:rPr>
        <w:t xml:space="preserve"> وبين أن هذه العبارات لا ترقى إلى التأثير في النفوس</w:t>
      </w:r>
      <w:r w:rsidR="00E25E0A">
        <w:rPr>
          <w:rFonts w:ascii="Arial" w:hAnsi="Arial" w:cs="Traditional Arabic" w:hint="cs"/>
          <w:sz w:val="36"/>
          <w:szCs w:val="36"/>
          <w:rtl/>
        </w:rPr>
        <w:t>,</w:t>
      </w:r>
      <w:r w:rsidRPr="00F85209">
        <w:rPr>
          <w:rFonts w:ascii="Arial" w:hAnsi="Arial" w:cs="Traditional Arabic" w:hint="cs"/>
          <w:sz w:val="36"/>
          <w:szCs w:val="36"/>
          <w:rtl/>
        </w:rPr>
        <w:t xml:space="preserve"> ناهيك عن إرشادها إلى الحق لنيل السعادة في الدنيا والآخرة</w:t>
      </w:r>
      <w:r w:rsidR="00E25E0A">
        <w:rPr>
          <w:rFonts w:ascii="Arial" w:hAnsi="Arial" w:cs="Traditional Arabic" w:hint="cs"/>
          <w:sz w:val="36"/>
          <w:szCs w:val="36"/>
          <w:rtl/>
        </w:rPr>
        <w:t>,</w:t>
      </w:r>
      <w:r w:rsidRPr="00F85209">
        <w:rPr>
          <w:rFonts w:ascii="Arial" w:hAnsi="Arial" w:cs="Traditional Arabic" w:hint="cs"/>
          <w:sz w:val="36"/>
          <w:szCs w:val="36"/>
          <w:rtl/>
        </w:rPr>
        <w:t xml:space="preserve"> فقال : (أي من هذه المقاصد السامية الهادية إلى تزكية النفوس وإعدادها لسعادة الدنيا والآخرة في صيغة الصلاة)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22"/>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 xml:space="preserve"> </w:t>
      </w:r>
      <w:r>
        <w:rPr>
          <w:rFonts w:ascii="Arial" w:hAnsi="Arial" w:cs="Traditional Arabic" w:hint="cs"/>
          <w:sz w:val="36"/>
          <w:szCs w:val="36"/>
          <w:rtl/>
        </w:rPr>
        <w:t>.</w:t>
      </w:r>
    </w:p>
    <w:p w:rsidR="00005D3A" w:rsidRPr="00F85209" w:rsidRDefault="00005D3A" w:rsidP="00A7717F">
      <w:pPr>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t>ثم بين أن النص الذي يسمونه بالصلاة الربانية التي تعتبر هي الركيزة الأساسية للأهازيج التي يرددونها أثناء الصلوات</w:t>
      </w:r>
      <w:r w:rsidR="00E25E0A">
        <w:rPr>
          <w:rFonts w:ascii="Arial" w:hAnsi="Arial" w:cs="Traditional Arabic" w:hint="cs"/>
          <w:sz w:val="36"/>
          <w:szCs w:val="36"/>
          <w:rtl/>
        </w:rPr>
        <w:t>,</w:t>
      </w:r>
      <w:r w:rsidRPr="00F85209">
        <w:rPr>
          <w:rFonts w:ascii="Arial" w:hAnsi="Arial" w:cs="Traditional Arabic" w:hint="cs"/>
          <w:sz w:val="36"/>
          <w:szCs w:val="36"/>
          <w:rtl/>
        </w:rPr>
        <w:t xml:space="preserve"> أنه يزاد عليها وينقص منها كلما رأوا ذلك</w:t>
      </w:r>
      <w:r w:rsidR="00E25E0A">
        <w:rPr>
          <w:rFonts w:ascii="Arial" w:hAnsi="Arial" w:cs="Traditional Arabic" w:hint="cs"/>
          <w:sz w:val="36"/>
          <w:szCs w:val="36"/>
          <w:rtl/>
        </w:rPr>
        <w:t>,</w:t>
      </w:r>
      <w:r w:rsidRPr="00F85209">
        <w:rPr>
          <w:rFonts w:ascii="Arial" w:hAnsi="Arial" w:cs="Traditional Arabic" w:hint="cs"/>
          <w:sz w:val="36"/>
          <w:szCs w:val="36"/>
          <w:rtl/>
        </w:rPr>
        <w:t xml:space="preserve"> ثم ذكر نص الصلاة عندهم</w:t>
      </w:r>
      <w:r w:rsidR="00E25E0A">
        <w:rPr>
          <w:rFonts w:ascii="Arial" w:hAnsi="Arial" w:cs="Traditional Arabic" w:hint="cs"/>
          <w:sz w:val="36"/>
          <w:szCs w:val="36"/>
          <w:rtl/>
        </w:rPr>
        <w:t>,</w:t>
      </w:r>
      <w:r w:rsidRPr="00F85209">
        <w:rPr>
          <w:rFonts w:ascii="Arial" w:hAnsi="Arial" w:cs="Traditional Arabic" w:hint="cs"/>
          <w:sz w:val="36"/>
          <w:szCs w:val="36"/>
          <w:rtl/>
        </w:rPr>
        <w:t xml:space="preserve"> وهي كما يلي</w:t>
      </w:r>
      <w:r w:rsidR="00E25E0A">
        <w:rPr>
          <w:rFonts w:ascii="Arial" w:hAnsi="Arial" w:cs="Traditional Arabic" w:hint="cs"/>
          <w:sz w:val="36"/>
          <w:szCs w:val="36"/>
          <w:rtl/>
        </w:rPr>
        <w:t>:</w:t>
      </w:r>
      <w:r w:rsidRPr="00F85209">
        <w:rPr>
          <w:rFonts w:ascii="Arial" w:hAnsi="Arial" w:cs="Traditional Arabic" w:hint="cs"/>
          <w:sz w:val="36"/>
          <w:szCs w:val="36"/>
          <w:rtl/>
        </w:rPr>
        <w:t xml:space="preserve"> ("أبانا الذي في السموات ليتقدس اسمك ليأت ملكوتك لتكن مشيئتك كما في السماء كذلك على الأرض خبزنا كفا فنا أعطنا اليوم واغفر لنا ذنوبنا كما نغفر نحن أيضا للمذنبين إلينا ولا تدخلنا في التجربة ولكن نجنا من الشرير آمين"</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23"/>
      </w:r>
      <w:r w:rsidRPr="00F85209">
        <w:rPr>
          <w:rFonts w:ascii="Lotus Linotype" w:hAnsi="Lotus Linotype" w:cs="Traditional Arabic"/>
          <w:sz w:val="36"/>
          <w:szCs w:val="36"/>
          <w:vertAlign w:val="superscript"/>
          <w:rtl/>
        </w:rPr>
        <w:t>)</w:t>
      </w:r>
      <w:r w:rsidRPr="00F85209">
        <w:rPr>
          <w:rFonts w:ascii="Arial" w:hAnsi="Arial" w:cs="Traditional Arabic" w:hint="cs"/>
          <w:sz w:val="36"/>
          <w:szCs w:val="36"/>
          <w:rtl/>
        </w:rPr>
        <w:t xml:space="preserve"> زاد في نسخة الأمريكان "لأن لك الملك والقوة والمجد إلى الأبد"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24"/>
      </w:r>
      <w:r w:rsidRPr="00F85209">
        <w:rPr>
          <w:rFonts w:ascii="Lotus Linotype" w:hAnsi="Lotus Linotype" w:cs="Traditional Arabic"/>
          <w:sz w:val="36"/>
          <w:szCs w:val="36"/>
          <w:vertAlign w:val="superscript"/>
          <w:rtl/>
        </w:rPr>
        <w:t>)</w:t>
      </w:r>
      <w:r w:rsidRPr="00F85209">
        <w:rPr>
          <w:rFonts w:ascii="Arial" w:hAnsi="Arial" w:cs="Traditional Arabic" w:hint="cs"/>
          <w:sz w:val="36"/>
          <w:szCs w:val="36"/>
          <w:rtl/>
        </w:rPr>
        <w:t xml:space="preserve">وجعلوا الزيادة بين علامتي الدخيل هكذا (  ) </w:t>
      </w:r>
      <w:r w:rsidR="00E25E0A">
        <w:rPr>
          <w:rFonts w:ascii="Arial" w:hAnsi="Arial" w:cs="Traditional Arabic" w:hint="cs"/>
          <w:sz w:val="36"/>
          <w:szCs w:val="36"/>
          <w:rtl/>
        </w:rPr>
        <w:t>,</w:t>
      </w:r>
      <w:r w:rsidRPr="00F85209">
        <w:rPr>
          <w:rFonts w:ascii="Arial" w:hAnsi="Arial" w:cs="Traditional Arabic" w:hint="cs"/>
          <w:sz w:val="36"/>
          <w:szCs w:val="36"/>
          <w:rtl/>
        </w:rPr>
        <w:t xml:space="preserve">فمن الذي زادها على كلام المسيح؟)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25"/>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t>ثم شرع الشيخ رشيد في بيان بعض المآخذ التي تشتمل عليها هذه الصلاة التي يسم</w:t>
      </w:r>
      <w:r w:rsidR="00E25E0A">
        <w:rPr>
          <w:rFonts w:ascii="Arial" w:hAnsi="Arial" w:cs="Traditional Arabic" w:hint="cs"/>
          <w:sz w:val="36"/>
          <w:szCs w:val="36"/>
          <w:rtl/>
        </w:rPr>
        <w:t>ّ</w:t>
      </w:r>
      <w:r w:rsidRPr="00F85209">
        <w:rPr>
          <w:rFonts w:ascii="Arial" w:hAnsi="Arial" w:cs="Traditional Arabic" w:hint="cs"/>
          <w:sz w:val="36"/>
          <w:szCs w:val="36"/>
          <w:rtl/>
        </w:rPr>
        <w:t xml:space="preserve">ونها </w:t>
      </w:r>
      <w:r w:rsidR="00E25E0A">
        <w:rPr>
          <w:rFonts w:ascii="Arial" w:hAnsi="Arial" w:cs="Traditional Arabic" w:hint="cs"/>
          <w:sz w:val="36"/>
          <w:szCs w:val="36"/>
          <w:rtl/>
        </w:rPr>
        <w:t>ب</w:t>
      </w:r>
      <w:r w:rsidRPr="00F85209">
        <w:rPr>
          <w:rFonts w:ascii="Arial" w:hAnsi="Arial" w:cs="Traditional Arabic" w:hint="cs"/>
          <w:sz w:val="36"/>
          <w:szCs w:val="36"/>
          <w:rtl/>
        </w:rPr>
        <w:t>الصلاة الربانية</w:t>
      </w:r>
      <w:r w:rsidR="00E25E0A">
        <w:rPr>
          <w:rFonts w:ascii="Arial" w:hAnsi="Arial" w:cs="Traditional Arabic" w:hint="cs"/>
          <w:sz w:val="36"/>
          <w:szCs w:val="36"/>
          <w:rtl/>
        </w:rPr>
        <w:t>,</w:t>
      </w:r>
      <w:r w:rsidRPr="00F85209">
        <w:rPr>
          <w:rFonts w:ascii="Arial" w:hAnsi="Arial" w:cs="Traditional Arabic" w:hint="cs"/>
          <w:sz w:val="36"/>
          <w:szCs w:val="36"/>
          <w:rtl/>
        </w:rPr>
        <w:t xml:space="preserve"> وقارن بعض ما جاء في تلك الصلاة ببعض ما جاء في سورة الفاتحة</w:t>
      </w:r>
      <w:r w:rsidR="00E25E0A">
        <w:rPr>
          <w:rFonts w:ascii="Arial" w:hAnsi="Arial" w:cs="Traditional Arabic" w:hint="cs"/>
          <w:sz w:val="36"/>
          <w:szCs w:val="36"/>
          <w:rtl/>
        </w:rPr>
        <w:t>, وذلك</w:t>
      </w:r>
      <w:r w:rsidRPr="00F85209">
        <w:rPr>
          <w:rFonts w:ascii="Arial" w:hAnsi="Arial" w:cs="Traditional Arabic" w:hint="cs"/>
          <w:sz w:val="36"/>
          <w:szCs w:val="36"/>
          <w:rtl/>
        </w:rPr>
        <w:t xml:space="preserve"> كما يلي :</w:t>
      </w:r>
    </w:p>
    <w:p w:rsidR="00005D3A" w:rsidRPr="00F85209" w:rsidRDefault="00005D3A" w:rsidP="00CB1BEA">
      <w:pPr>
        <w:numPr>
          <w:ilvl w:val="0"/>
          <w:numId w:val="4"/>
        </w:numPr>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t>أن هذه الصلاة ليس فيها من الثناء على الله تعالى</w:t>
      </w:r>
      <w:r w:rsidR="00E25E0A">
        <w:rPr>
          <w:rFonts w:ascii="Arial" w:hAnsi="Arial" w:cs="Traditional Arabic" w:hint="cs"/>
          <w:sz w:val="36"/>
          <w:szCs w:val="36"/>
          <w:rtl/>
        </w:rPr>
        <w:t>.</w:t>
      </w:r>
      <w:r w:rsidRPr="00F85209">
        <w:rPr>
          <w:rFonts w:ascii="Arial" w:hAnsi="Arial" w:cs="Traditional Arabic" w:hint="cs"/>
          <w:sz w:val="36"/>
          <w:szCs w:val="36"/>
          <w:rtl/>
        </w:rPr>
        <w:t xml:space="preserve"> </w:t>
      </w:r>
    </w:p>
    <w:p w:rsidR="00005D3A" w:rsidRPr="00F85209" w:rsidRDefault="00005D3A" w:rsidP="00CB1BEA">
      <w:pPr>
        <w:numPr>
          <w:ilvl w:val="0"/>
          <w:numId w:val="4"/>
        </w:numPr>
        <w:tabs>
          <w:tab w:val="left" w:pos="1557"/>
        </w:tabs>
        <w:spacing w:before="120" w:line="560" w:lineRule="exact"/>
        <w:ind w:firstLine="567"/>
        <w:jc w:val="both"/>
        <w:rPr>
          <w:rFonts w:ascii="Arial" w:hAnsi="Arial" w:cs="Traditional Arabic"/>
          <w:sz w:val="36"/>
          <w:szCs w:val="36"/>
        </w:rPr>
      </w:pPr>
      <w:r w:rsidRPr="00F85209">
        <w:rPr>
          <w:rFonts w:ascii="Arial" w:hAnsi="Arial" w:cs="Traditional Arabic" w:hint="cs"/>
          <w:sz w:val="36"/>
          <w:szCs w:val="36"/>
          <w:rtl/>
        </w:rPr>
        <w:t>أن طلب تقديس اسم الأب وإتيان ملكوته تحصيل حاصل</w:t>
      </w:r>
      <w:r w:rsidR="00E25E0A">
        <w:rPr>
          <w:rFonts w:ascii="Arial" w:hAnsi="Arial" w:cs="Traditional Arabic" w:hint="cs"/>
          <w:sz w:val="36"/>
          <w:szCs w:val="36"/>
          <w:rtl/>
        </w:rPr>
        <w:t>,</w:t>
      </w:r>
      <w:r w:rsidRPr="00F85209">
        <w:rPr>
          <w:rFonts w:ascii="Arial" w:hAnsi="Arial" w:cs="Traditional Arabic" w:hint="cs"/>
          <w:sz w:val="36"/>
          <w:szCs w:val="36"/>
          <w:rtl/>
        </w:rPr>
        <w:t xml:space="preserve"> فهو لغو لا يليق بالعاقل </w:t>
      </w:r>
      <w:r w:rsidR="00A7717F">
        <w:rPr>
          <w:rFonts w:ascii="Arial" w:hAnsi="Arial" w:cs="Traditional Arabic" w:hint="cs"/>
          <w:sz w:val="36"/>
          <w:szCs w:val="36"/>
          <w:rtl/>
        </w:rPr>
        <w:t>.</w:t>
      </w:r>
    </w:p>
    <w:p w:rsidR="00005D3A" w:rsidRPr="00F85209" w:rsidRDefault="00005D3A" w:rsidP="00CB1BEA">
      <w:pPr>
        <w:numPr>
          <w:ilvl w:val="0"/>
          <w:numId w:val="4"/>
        </w:numPr>
        <w:tabs>
          <w:tab w:val="left" w:pos="1557"/>
        </w:tabs>
        <w:spacing w:before="120" w:line="560" w:lineRule="exact"/>
        <w:ind w:firstLine="567"/>
        <w:jc w:val="both"/>
        <w:rPr>
          <w:rFonts w:ascii="Arial" w:hAnsi="Arial" w:cs="Traditional Arabic"/>
          <w:sz w:val="36"/>
          <w:szCs w:val="36"/>
        </w:rPr>
      </w:pPr>
      <w:r w:rsidRPr="00F85209">
        <w:rPr>
          <w:rFonts w:ascii="Arial" w:hAnsi="Arial" w:cs="Traditional Arabic" w:hint="cs"/>
          <w:sz w:val="36"/>
          <w:szCs w:val="36"/>
          <w:rtl/>
        </w:rPr>
        <w:lastRenderedPageBreak/>
        <w:t>أن ذكر تقديس الأب وإتيان الملكوت بلام الأمر غير لائق</w:t>
      </w:r>
      <w:r w:rsidR="00E25E0A">
        <w:rPr>
          <w:rFonts w:ascii="Arial" w:hAnsi="Arial" w:cs="Traditional Arabic" w:hint="cs"/>
          <w:sz w:val="36"/>
          <w:szCs w:val="36"/>
          <w:rtl/>
        </w:rPr>
        <w:t>,</w:t>
      </w:r>
      <w:r w:rsidRPr="00F85209">
        <w:rPr>
          <w:rFonts w:ascii="Arial" w:hAnsi="Arial" w:cs="Traditional Arabic" w:hint="cs"/>
          <w:sz w:val="36"/>
          <w:szCs w:val="36"/>
          <w:rtl/>
        </w:rPr>
        <w:t xml:space="preserve"> إن لم نقل في انتقاده ما هو أشد من ذلك</w:t>
      </w:r>
      <w:r w:rsidR="00E25E0A">
        <w:rPr>
          <w:rFonts w:ascii="Arial" w:hAnsi="Arial" w:cs="Traditional Arabic" w:hint="cs"/>
          <w:sz w:val="36"/>
          <w:szCs w:val="36"/>
          <w:rtl/>
        </w:rPr>
        <w:t>,</w:t>
      </w:r>
      <w:r w:rsidRPr="00F85209">
        <w:rPr>
          <w:rFonts w:ascii="Arial" w:hAnsi="Arial" w:cs="Traditional Arabic" w:hint="cs"/>
          <w:sz w:val="36"/>
          <w:szCs w:val="36"/>
          <w:rtl/>
        </w:rPr>
        <w:t xml:space="preserve"> وأبعد عن اللياقة والأدب مع الرب تبارك وتعالى</w:t>
      </w:r>
      <w:r w:rsidR="00E25E0A">
        <w:rPr>
          <w:rFonts w:ascii="Arial" w:hAnsi="Arial" w:cs="Traditional Arabic" w:hint="cs"/>
          <w:sz w:val="36"/>
          <w:szCs w:val="36"/>
          <w:rtl/>
        </w:rPr>
        <w:t>.</w:t>
      </w:r>
      <w:r w:rsidRPr="00F85209">
        <w:rPr>
          <w:rFonts w:ascii="Arial" w:hAnsi="Arial" w:cs="Traditional Arabic" w:hint="cs"/>
          <w:sz w:val="36"/>
          <w:szCs w:val="36"/>
          <w:rtl/>
        </w:rPr>
        <w:t xml:space="preserve"> </w:t>
      </w:r>
    </w:p>
    <w:p w:rsidR="00005D3A" w:rsidRPr="00F85209" w:rsidRDefault="00005D3A" w:rsidP="00CB1BEA">
      <w:pPr>
        <w:numPr>
          <w:ilvl w:val="0"/>
          <w:numId w:val="4"/>
        </w:numPr>
        <w:tabs>
          <w:tab w:val="left" w:pos="1557"/>
        </w:tabs>
        <w:spacing w:before="120" w:line="560" w:lineRule="exact"/>
        <w:ind w:firstLine="567"/>
        <w:jc w:val="both"/>
        <w:rPr>
          <w:rFonts w:ascii="Arial" w:hAnsi="Arial" w:cs="Traditional Arabic"/>
          <w:sz w:val="36"/>
          <w:szCs w:val="36"/>
        </w:rPr>
      </w:pPr>
      <w:r w:rsidRPr="00F85209">
        <w:rPr>
          <w:rFonts w:ascii="Arial" w:hAnsi="Arial" w:cs="Traditional Arabic" w:hint="cs"/>
          <w:sz w:val="36"/>
          <w:szCs w:val="36"/>
          <w:rtl/>
        </w:rPr>
        <w:t>أن طلب مشيئته بلام الأمر كسابقتها من عدم الأدب</w:t>
      </w:r>
      <w:r w:rsidR="00E25E0A">
        <w:rPr>
          <w:rFonts w:ascii="Arial" w:hAnsi="Arial" w:cs="Traditional Arabic" w:hint="cs"/>
          <w:sz w:val="36"/>
          <w:szCs w:val="36"/>
          <w:rtl/>
        </w:rPr>
        <w:t>,</w:t>
      </w:r>
      <w:r w:rsidRPr="00F85209">
        <w:rPr>
          <w:rFonts w:ascii="Arial" w:hAnsi="Arial" w:cs="Traditional Arabic" w:hint="cs"/>
          <w:sz w:val="36"/>
          <w:szCs w:val="36"/>
          <w:rtl/>
        </w:rPr>
        <w:t xml:space="preserve"> ثم إن مشيئة الله تعالى نافذة في جميع خلقه من سمائه وأرضه بالضرورة</w:t>
      </w:r>
      <w:r w:rsidR="00E25E0A">
        <w:rPr>
          <w:rFonts w:ascii="Arial" w:hAnsi="Arial" w:cs="Traditional Arabic" w:hint="cs"/>
          <w:sz w:val="36"/>
          <w:szCs w:val="36"/>
          <w:rtl/>
        </w:rPr>
        <w:t>,</w:t>
      </w:r>
      <w:r w:rsidRPr="00F85209">
        <w:rPr>
          <w:rFonts w:ascii="Arial" w:hAnsi="Arial" w:cs="Traditional Arabic" w:hint="cs"/>
          <w:sz w:val="36"/>
          <w:szCs w:val="36"/>
          <w:rtl/>
        </w:rPr>
        <w:t xml:space="preserve"> فلا معنى لطلبها</w:t>
      </w:r>
      <w:r w:rsidR="00E25E0A">
        <w:rPr>
          <w:rFonts w:ascii="Arial" w:hAnsi="Arial" w:cs="Traditional Arabic" w:hint="cs"/>
          <w:sz w:val="36"/>
          <w:szCs w:val="36"/>
          <w:rtl/>
        </w:rPr>
        <w:t>.</w:t>
      </w:r>
      <w:r w:rsidRPr="00F85209">
        <w:rPr>
          <w:rFonts w:ascii="Arial" w:hAnsi="Arial" w:cs="Traditional Arabic" w:hint="cs"/>
          <w:sz w:val="36"/>
          <w:szCs w:val="36"/>
          <w:rtl/>
        </w:rPr>
        <w:t xml:space="preserve"> </w:t>
      </w:r>
    </w:p>
    <w:p w:rsidR="00005D3A" w:rsidRPr="00F85209" w:rsidRDefault="00005D3A" w:rsidP="00CB1BEA">
      <w:pPr>
        <w:numPr>
          <w:ilvl w:val="0"/>
          <w:numId w:val="4"/>
        </w:numPr>
        <w:tabs>
          <w:tab w:val="left" w:pos="1557"/>
        </w:tabs>
        <w:spacing w:before="120" w:line="560" w:lineRule="exact"/>
        <w:ind w:firstLine="567"/>
        <w:jc w:val="both"/>
        <w:rPr>
          <w:rFonts w:ascii="Arial" w:hAnsi="Arial" w:cs="Traditional Arabic"/>
          <w:sz w:val="36"/>
          <w:szCs w:val="36"/>
        </w:rPr>
      </w:pPr>
      <w:r w:rsidRPr="00F85209">
        <w:rPr>
          <w:rFonts w:ascii="Arial" w:hAnsi="Arial" w:cs="Traditional Arabic" w:hint="cs"/>
          <w:sz w:val="36"/>
          <w:szCs w:val="36"/>
          <w:rtl/>
        </w:rPr>
        <w:t>أن طلب مساواة السماء بالأرض في المشيئة إن أريد به من كل وجه فهو تحكم لا يخفى ما يترتب عليه</w:t>
      </w:r>
      <w:r w:rsidR="00E25E0A">
        <w:rPr>
          <w:rFonts w:ascii="Arial" w:hAnsi="Arial" w:cs="Traditional Arabic" w:hint="cs"/>
          <w:sz w:val="36"/>
          <w:szCs w:val="36"/>
          <w:rtl/>
        </w:rPr>
        <w:t>,</w:t>
      </w:r>
      <w:r w:rsidRPr="00F85209">
        <w:rPr>
          <w:rFonts w:ascii="Arial" w:hAnsi="Arial" w:cs="Traditional Arabic" w:hint="cs"/>
          <w:sz w:val="36"/>
          <w:szCs w:val="36"/>
          <w:rtl/>
        </w:rPr>
        <w:t xml:space="preserve"> وما هي المشيئة التي أرادوا بطلبهم المساواة بين السماء والأرض فيها </w:t>
      </w:r>
      <w:r>
        <w:rPr>
          <w:rFonts w:ascii="Arial" w:hAnsi="Arial" w:cs="Traditional Arabic" w:hint="cs"/>
          <w:sz w:val="36"/>
          <w:szCs w:val="36"/>
          <w:rtl/>
        </w:rPr>
        <w:t>.</w:t>
      </w:r>
    </w:p>
    <w:p w:rsidR="00005D3A" w:rsidRPr="00F85209" w:rsidRDefault="00005D3A" w:rsidP="00CB1BEA">
      <w:pPr>
        <w:numPr>
          <w:ilvl w:val="0"/>
          <w:numId w:val="4"/>
        </w:numPr>
        <w:tabs>
          <w:tab w:val="left" w:pos="1557"/>
        </w:tabs>
        <w:spacing w:before="120" w:line="560" w:lineRule="exact"/>
        <w:ind w:firstLine="567"/>
        <w:jc w:val="both"/>
        <w:rPr>
          <w:rFonts w:ascii="Arial" w:hAnsi="Arial" w:cs="Traditional Arabic"/>
          <w:sz w:val="36"/>
          <w:szCs w:val="36"/>
        </w:rPr>
      </w:pPr>
      <w:r w:rsidRPr="00F85209">
        <w:rPr>
          <w:rFonts w:ascii="Arial" w:hAnsi="Arial" w:cs="Traditional Arabic" w:hint="cs"/>
          <w:sz w:val="36"/>
          <w:szCs w:val="36"/>
          <w:rtl/>
        </w:rPr>
        <w:t>أن طلب الخبز الكفاف كل يوم بصيغة الحصر فهو يفيد أن كل همهم وكل مطالبهم من ربهم ولو لدنياهم هو الخبز الذي يكفيهم</w:t>
      </w:r>
      <w:r w:rsidR="00E25E0A">
        <w:rPr>
          <w:rFonts w:ascii="Arial" w:hAnsi="Arial" w:cs="Traditional Arabic" w:hint="cs"/>
          <w:sz w:val="36"/>
          <w:szCs w:val="36"/>
          <w:rtl/>
        </w:rPr>
        <w:t>,</w:t>
      </w:r>
      <w:r w:rsidRPr="00F85209">
        <w:rPr>
          <w:rFonts w:ascii="Arial" w:hAnsi="Arial" w:cs="Traditional Arabic" w:hint="cs"/>
          <w:sz w:val="36"/>
          <w:szCs w:val="36"/>
          <w:rtl/>
        </w:rPr>
        <w:t xml:space="preserve"> فأين هذا من طلب الهداية إلى الصراط المستقيم الموصل إلى سعادة الدنيا والآخرة على أكمل وجه لكونه نفس صراط خيار الناس دون شرارهم</w:t>
      </w:r>
      <w:r w:rsidR="00E25E0A">
        <w:rPr>
          <w:rFonts w:ascii="Arial" w:hAnsi="Arial" w:cs="Traditional Arabic" w:hint="cs"/>
          <w:sz w:val="36"/>
          <w:szCs w:val="36"/>
          <w:rtl/>
        </w:rPr>
        <w:t>.</w:t>
      </w:r>
      <w:r w:rsidRPr="00F85209">
        <w:rPr>
          <w:rFonts w:ascii="Arial" w:hAnsi="Arial" w:cs="Traditional Arabic" w:hint="cs"/>
          <w:sz w:val="36"/>
          <w:szCs w:val="36"/>
          <w:rtl/>
        </w:rPr>
        <w:t xml:space="preserve"> </w:t>
      </w:r>
    </w:p>
    <w:p w:rsidR="00005D3A" w:rsidRPr="00F85209" w:rsidRDefault="00005D3A" w:rsidP="00CB1BEA">
      <w:pPr>
        <w:numPr>
          <w:ilvl w:val="0"/>
          <w:numId w:val="4"/>
        </w:numPr>
        <w:tabs>
          <w:tab w:val="left" w:pos="1557"/>
        </w:tabs>
        <w:spacing w:before="120" w:line="560" w:lineRule="exact"/>
        <w:ind w:firstLine="567"/>
        <w:jc w:val="both"/>
        <w:rPr>
          <w:rFonts w:ascii="Arial" w:hAnsi="Arial" w:cs="Traditional Arabic"/>
          <w:sz w:val="36"/>
          <w:szCs w:val="36"/>
        </w:rPr>
      </w:pPr>
      <w:r w:rsidRPr="00F85209">
        <w:rPr>
          <w:rFonts w:ascii="Arial" w:hAnsi="Arial" w:cs="Traditional Arabic" w:hint="cs"/>
          <w:sz w:val="36"/>
          <w:szCs w:val="36"/>
          <w:rtl/>
        </w:rPr>
        <w:t>أن طلب المغفرة – على كونه يطلب منه تعالى – ينتقد منه تشبيهها بمغفرة الطالب منهم للمذنب المسيء إليه من وجهين :</w:t>
      </w:r>
    </w:p>
    <w:p w:rsidR="00005D3A" w:rsidRPr="00F85209" w:rsidRDefault="00005D3A" w:rsidP="00A7717F">
      <w:pPr>
        <w:spacing w:before="120" w:line="560" w:lineRule="exact"/>
        <w:ind w:left="360" w:firstLine="567"/>
        <w:jc w:val="both"/>
        <w:rPr>
          <w:rFonts w:ascii="Arial" w:hAnsi="Arial" w:cs="Traditional Arabic"/>
          <w:sz w:val="36"/>
          <w:szCs w:val="36"/>
        </w:rPr>
      </w:pPr>
      <w:r w:rsidRPr="00F85209">
        <w:rPr>
          <w:rFonts w:ascii="Arial" w:hAnsi="Arial" w:cs="Traditional Arabic" w:hint="cs"/>
          <w:sz w:val="36"/>
          <w:szCs w:val="36"/>
          <w:rtl/>
        </w:rPr>
        <w:t xml:space="preserve">   أحدهما : أن مغفرة الله لعبده أجل وأعظم من مغفرة العبد لمثله</w:t>
      </w:r>
      <w:r w:rsidR="006B6637">
        <w:rPr>
          <w:rFonts w:ascii="Arial" w:hAnsi="Arial" w:cs="Traditional Arabic" w:hint="cs"/>
          <w:sz w:val="36"/>
          <w:szCs w:val="36"/>
          <w:rtl/>
        </w:rPr>
        <w:t>.</w:t>
      </w:r>
      <w:r w:rsidRPr="00F85209">
        <w:rPr>
          <w:rFonts w:ascii="Arial" w:hAnsi="Arial" w:cs="Traditional Arabic" w:hint="cs"/>
          <w:sz w:val="36"/>
          <w:szCs w:val="36"/>
          <w:rtl/>
        </w:rPr>
        <w:t xml:space="preserve"> </w:t>
      </w:r>
    </w:p>
    <w:p w:rsidR="00005D3A" w:rsidRPr="00F85209" w:rsidRDefault="00005D3A" w:rsidP="00A7717F">
      <w:pPr>
        <w:spacing w:before="120" w:line="560" w:lineRule="exact"/>
        <w:ind w:left="360" w:firstLine="567"/>
        <w:jc w:val="both"/>
        <w:rPr>
          <w:rFonts w:ascii="Arial" w:hAnsi="Arial" w:cs="Traditional Arabic"/>
          <w:sz w:val="36"/>
          <w:szCs w:val="36"/>
          <w:rtl/>
        </w:rPr>
      </w:pPr>
      <w:r w:rsidRPr="00F85209">
        <w:rPr>
          <w:rFonts w:ascii="Arial" w:hAnsi="Arial" w:cs="Traditional Arabic" w:hint="cs"/>
          <w:sz w:val="36"/>
          <w:szCs w:val="36"/>
          <w:rtl/>
        </w:rPr>
        <w:t xml:space="preserve">   ثانيهما : أن الذي يغفر لجميع المسيئين إليه من الناس نادر </w:t>
      </w:r>
      <w:r w:rsidR="006B6637">
        <w:rPr>
          <w:rFonts w:ascii="Arial" w:hAnsi="Arial" w:cs="Traditional Arabic" w:hint="cs"/>
          <w:sz w:val="36"/>
          <w:szCs w:val="36"/>
          <w:rtl/>
        </w:rPr>
        <w:t>.</w:t>
      </w:r>
    </w:p>
    <w:p w:rsidR="00005D3A" w:rsidRPr="00F85209" w:rsidRDefault="00005D3A" w:rsidP="00A7717F">
      <w:pPr>
        <w:spacing w:before="120" w:line="560" w:lineRule="exact"/>
        <w:ind w:left="-2" w:firstLine="567"/>
        <w:jc w:val="both"/>
        <w:rPr>
          <w:rFonts w:ascii="Arial" w:hAnsi="Arial" w:cs="Traditional Arabic"/>
          <w:sz w:val="36"/>
          <w:szCs w:val="36"/>
          <w:rtl/>
        </w:rPr>
      </w:pPr>
      <w:r w:rsidRPr="00F85209">
        <w:rPr>
          <w:rFonts w:ascii="Arial" w:hAnsi="Arial" w:cs="Traditional Arabic" w:hint="cs"/>
          <w:sz w:val="36"/>
          <w:szCs w:val="36"/>
          <w:rtl/>
        </w:rPr>
        <w:t>ومن المشاهد أن أكثر الناس يجزون على الس</w:t>
      </w:r>
      <w:r w:rsidR="00E25E0A">
        <w:rPr>
          <w:rFonts w:ascii="Arial" w:hAnsi="Arial" w:cs="Traditional Arabic" w:hint="cs"/>
          <w:sz w:val="36"/>
          <w:szCs w:val="36"/>
          <w:rtl/>
        </w:rPr>
        <w:t xml:space="preserve">يئة إما بمثلها وإما بأكثر منها, </w:t>
      </w:r>
      <w:r w:rsidRPr="00F85209">
        <w:rPr>
          <w:rFonts w:ascii="Arial" w:hAnsi="Arial" w:cs="Traditional Arabic" w:hint="cs"/>
          <w:sz w:val="36"/>
          <w:szCs w:val="36"/>
          <w:rtl/>
        </w:rPr>
        <w:t>فكيف يكلف هؤلاء بمخاطبة ربهم بالكذب عليه الذي حاصله أنهم يطلبون أن لا يغفر لهم لأنهم لا يغفرون للمسيئين إليهم</w:t>
      </w:r>
      <w:r w:rsidR="00E25E0A">
        <w:rPr>
          <w:rFonts w:ascii="Arial" w:hAnsi="Arial" w:cs="Traditional Arabic" w:hint="cs"/>
          <w:sz w:val="36"/>
          <w:szCs w:val="36"/>
          <w:rtl/>
        </w:rPr>
        <w:t>,</w:t>
      </w:r>
      <w:r w:rsidRPr="00F85209">
        <w:rPr>
          <w:rFonts w:ascii="Arial" w:hAnsi="Arial" w:cs="Traditional Arabic" w:hint="cs"/>
          <w:sz w:val="36"/>
          <w:szCs w:val="36"/>
          <w:rtl/>
        </w:rPr>
        <w:t xml:space="preserve"> وإن ادعوا أن دينهم يأمرهم بهذا وهم ملتزمون به</w:t>
      </w:r>
      <w:r w:rsidR="00E25E0A">
        <w:rPr>
          <w:rFonts w:ascii="Arial" w:hAnsi="Arial" w:cs="Traditional Arabic" w:hint="cs"/>
          <w:sz w:val="36"/>
          <w:szCs w:val="36"/>
          <w:rtl/>
        </w:rPr>
        <w:t>,</w:t>
      </w:r>
      <w:r w:rsidRPr="00F85209">
        <w:rPr>
          <w:rFonts w:ascii="Arial" w:hAnsi="Arial" w:cs="Traditional Arabic" w:hint="cs"/>
          <w:sz w:val="36"/>
          <w:szCs w:val="36"/>
          <w:rtl/>
        </w:rPr>
        <w:t xml:space="preserve"> كما قال متى "فإنه إن غفرتم للناس زلتهم يغفر لكم أيضا أبوكم السماوي وإن لم تغفروا للناس زلاتهم لا يغفر لكم أبوكم أيضا زلاتكم"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26"/>
      </w:r>
      <w:r w:rsidRPr="00F85209">
        <w:rPr>
          <w:rFonts w:ascii="Lotus Linotype" w:hAnsi="Lotus Linotype" w:cs="Traditional Arabic"/>
          <w:sz w:val="36"/>
          <w:szCs w:val="36"/>
          <w:vertAlign w:val="superscript"/>
          <w:rtl/>
        </w:rPr>
        <w:t>)</w:t>
      </w:r>
      <w:r w:rsidRPr="00F85209">
        <w:rPr>
          <w:rFonts w:ascii="Arial" w:hAnsi="Arial" w:cs="Traditional Arabic" w:hint="cs"/>
          <w:sz w:val="36"/>
          <w:szCs w:val="36"/>
          <w:rtl/>
        </w:rPr>
        <w:t>فهذا التعبير يوجب مغفرة زلات المخطئين عليهم</w:t>
      </w:r>
      <w:r w:rsidR="00E25E0A">
        <w:rPr>
          <w:rFonts w:ascii="Arial" w:hAnsi="Arial" w:cs="Traditional Arabic" w:hint="cs"/>
          <w:sz w:val="36"/>
          <w:szCs w:val="36"/>
          <w:rtl/>
        </w:rPr>
        <w:t>,</w:t>
      </w:r>
      <w:r w:rsidRPr="00F85209">
        <w:rPr>
          <w:rFonts w:ascii="Arial" w:hAnsi="Arial" w:cs="Traditional Arabic" w:hint="cs"/>
          <w:sz w:val="36"/>
          <w:szCs w:val="36"/>
          <w:rtl/>
        </w:rPr>
        <w:t xml:space="preserve"> إلا أن واقع حالهم أول من يحكم بكذبهم في ادعاء ذلك</w:t>
      </w:r>
      <w:r w:rsidR="00E25E0A">
        <w:rPr>
          <w:rFonts w:ascii="Arial" w:hAnsi="Arial" w:cs="Traditional Arabic" w:hint="cs"/>
          <w:sz w:val="36"/>
          <w:szCs w:val="36"/>
          <w:rtl/>
        </w:rPr>
        <w:t>,</w:t>
      </w:r>
      <w:r w:rsidRPr="00F85209">
        <w:rPr>
          <w:rFonts w:ascii="Arial" w:hAnsi="Arial" w:cs="Traditional Arabic" w:hint="cs"/>
          <w:sz w:val="36"/>
          <w:szCs w:val="36"/>
          <w:rtl/>
        </w:rPr>
        <w:t xml:space="preserve"> ألسنا نرى أنهم يعاقبون من يسيء إليهم </w:t>
      </w:r>
      <w:r w:rsidRPr="00F85209">
        <w:rPr>
          <w:rFonts w:ascii="Arial" w:hAnsi="Arial" w:cs="Traditional Arabic" w:hint="cs"/>
          <w:sz w:val="36"/>
          <w:szCs w:val="36"/>
          <w:rtl/>
        </w:rPr>
        <w:lastRenderedPageBreak/>
        <w:t>لأدنى زلة</w:t>
      </w:r>
      <w:r w:rsidR="00E25E0A">
        <w:rPr>
          <w:rFonts w:ascii="Arial" w:hAnsi="Arial" w:cs="Traditional Arabic" w:hint="cs"/>
          <w:sz w:val="36"/>
          <w:szCs w:val="36"/>
          <w:rtl/>
        </w:rPr>
        <w:t>؟</w:t>
      </w:r>
      <w:r w:rsidRPr="00F85209">
        <w:rPr>
          <w:rFonts w:ascii="Arial" w:hAnsi="Arial" w:cs="Traditional Arabic" w:hint="cs"/>
          <w:sz w:val="36"/>
          <w:szCs w:val="36"/>
          <w:rtl/>
        </w:rPr>
        <w:t xml:space="preserve"> بل لا يكتفون برد المثل من العقاب</w:t>
      </w:r>
      <w:r w:rsidR="00E25E0A">
        <w:rPr>
          <w:rFonts w:ascii="Arial" w:hAnsi="Arial" w:cs="Traditional Arabic" w:hint="cs"/>
          <w:sz w:val="36"/>
          <w:szCs w:val="36"/>
          <w:rtl/>
        </w:rPr>
        <w:t>,</w:t>
      </w:r>
      <w:r w:rsidRPr="00F85209">
        <w:rPr>
          <w:rFonts w:ascii="Arial" w:hAnsi="Arial" w:cs="Traditional Arabic" w:hint="cs"/>
          <w:sz w:val="36"/>
          <w:szCs w:val="36"/>
          <w:rtl/>
        </w:rPr>
        <w:t xml:space="preserve"> وإنما يضاعفون له العقاب أضعافا</w:t>
      </w:r>
      <w:r w:rsidR="00E25E0A">
        <w:rPr>
          <w:rFonts w:ascii="Arial" w:hAnsi="Arial" w:cs="Traditional Arabic" w:hint="cs"/>
          <w:sz w:val="36"/>
          <w:szCs w:val="36"/>
          <w:rtl/>
        </w:rPr>
        <w:t>؟</w:t>
      </w:r>
      <w:r w:rsidRPr="00F85209">
        <w:rPr>
          <w:rFonts w:ascii="Arial" w:hAnsi="Arial" w:cs="Traditional Arabic" w:hint="cs"/>
          <w:sz w:val="36"/>
          <w:szCs w:val="36"/>
          <w:rtl/>
        </w:rPr>
        <w:t xml:space="preserve"> بل ربما ينتقمون من أمته كلها إذا كانت ضعيفة لا تقدر أن تصدهم بالقوة</w:t>
      </w:r>
      <w:r w:rsidR="00E25E0A">
        <w:rPr>
          <w:rFonts w:ascii="Arial" w:hAnsi="Arial" w:cs="Traditional Arabic" w:hint="cs"/>
          <w:sz w:val="36"/>
          <w:szCs w:val="36"/>
          <w:rtl/>
        </w:rPr>
        <w:t>!</w:t>
      </w:r>
      <w:r w:rsidRPr="00F85209">
        <w:rPr>
          <w:rFonts w:ascii="Arial" w:hAnsi="Arial" w:cs="Traditional Arabic" w:hint="cs"/>
          <w:sz w:val="36"/>
          <w:szCs w:val="36"/>
          <w:rtl/>
        </w:rPr>
        <w:t xml:space="preserve">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27"/>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t xml:space="preserve">هذه هي المآخذ التي ذكرها الشيخ رشيد رضا رحمه الله – فيما أعلم - في انتقاده لصلاة النصارى </w:t>
      </w:r>
      <w:r w:rsidR="00E54C87">
        <w:rPr>
          <w:rFonts w:ascii="Arial" w:hAnsi="Arial" w:cs="Traditional Arabic" w:hint="cs"/>
          <w:sz w:val="36"/>
          <w:szCs w:val="36"/>
          <w:rtl/>
        </w:rPr>
        <w:t>.</w:t>
      </w:r>
    </w:p>
    <w:p w:rsidR="00005D3A" w:rsidRPr="00F85209" w:rsidRDefault="00005D3A" w:rsidP="00A7717F">
      <w:pPr>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t>وقد ذكر علماء الإسلام رحمهم الله جملة كبيرة من المآخذ التي تشتمل عليه صلوات النصارى</w:t>
      </w:r>
      <w:r w:rsidR="00E25E0A">
        <w:rPr>
          <w:rFonts w:ascii="Arial" w:hAnsi="Arial" w:cs="Traditional Arabic" w:hint="cs"/>
          <w:sz w:val="36"/>
          <w:szCs w:val="36"/>
          <w:rtl/>
        </w:rPr>
        <w:t>,</w:t>
      </w:r>
      <w:r w:rsidRPr="00F85209">
        <w:rPr>
          <w:rFonts w:ascii="Arial" w:hAnsi="Arial" w:cs="Traditional Arabic" w:hint="cs"/>
          <w:sz w:val="36"/>
          <w:szCs w:val="36"/>
          <w:rtl/>
        </w:rPr>
        <w:t xml:space="preserve"> أذكر هنا أهمها من باب إتمام الرد والفائدة منها :</w:t>
      </w:r>
    </w:p>
    <w:p w:rsidR="00005D3A" w:rsidRPr="00F85209" w:rsidRDefault="00005D3A" w:rsidP="00A7717F">
      <w:pPr>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t>أن (النصارى يصلون إلى مشرق الشمس ويتّخذونها قبلتهم</w:t>
      </w:r>
      <w:r w:rsidR="00E25E0A">
        <w:rPr>
          <w:rFonts w:ascii="Arial" w:hAnsi="Arial" w:cs="Traditional Arabic" w:hint="cs"/>
          <w:sz w:val="36"/>
          <w:szCs w:val="36"/>
          <w:rtl/>
        </w:rPr>
        <w:t>,</w:t>
      </w:r>
      <w:r w:rsidRPr="00F85209">
        <w:rPr>
          <w:rFonts w:ascii="Arial" w:hAnsi="Arial" w:cs="Traditional Arabic" w:hint="cs"/>
          <w:sz w:val="36"/>
          <w:szCs w:val="36"/>
          <w:rtl/>
        </w:rPr>
        <w:t xml:space="preserve"> وقد كان المسيح عليه السلام طول مقامه يصلي إلى قبلة المقدس قبلة موسى بن عمران والأنبياء. "وقال: إني لم آت لأنقض التوراة بل لأكملها. وأن السماء والأرض ليزولان وكلمة واحدة من الناسوت لا تزول حتى يتم بأسره"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28"/>
      </w:r>
      <w:r w:rsidRPr="00F85209">
        <w:rPr>
          <w:rFonts w:ascii="Lotus Linotype" w:hAnsi="Lotus Linotype" w:cs="Traditional Arabic"/>
          <w:sz w:val="36"/>
          <w:szCs w:val="36"/>
          <w:vertAlign w:val="superscript"/>
          <w:rtl/>
        </w:rPr>
        <w:t>)</w:t>
      </w:r>
      <w:r w:rsidRPr="00F85209">
        <w:rPr>
          <w:rFonts w:ascii="Arial" w:hAnsi="Arial" w:cs="Traditional Arabic" w:hint="cs"/>
          <w:sz w:val="36"/>
          <w:szCs w:val="36"/>
          <w:rtl/>
        </w:rPr>
        <w:t xml:space="preserve"> غير أن النصارى خالفوا المسيح والأنبياء</w:t>
      </w:r>
      <w:r w:rsidR="00E25E0A">
        <w:rPr>
          <w:rFonts w:ascii="Arial" w:hAnsi="Arial" w:cs="Traditional Arabic" w:hint="cs"/>
          <w:sz w:val="36"/>
          <w:szCs w:val="36"/>
          <w:rtl/>
        </w:rPr>
        <w:t>,</w:t>
      </w:r>
      <w:r w:rsidRPr="00F85209">
        <w:rPr>
          <w:rFonts w:ascii="Arial" w:hAnsi="Arial" w:cs="Traditional Arabic" w:hint="cs"/>
          <w:sz w:val="36"/>
          <w:szCs w:val="36"/>
          <w:rtl/>
        </w:rPr>
        <w:t xml:space="preserve"> واعتذروا في توجههم إلى المشرق بأنه الجهة التي صلب إليها ربّهم وقتل فيها إلههم</w:t>
      </w:r>
      <w:r w:rsidR="00E25E0A">
        <w:rPr>
          <w:rFonts w:ascii="Arial" w:hAnsi="Arial" w:cs="Traditional Arabic" w:hint="cs"/>
          <w:sz w:val="36"/>
          <w:szCs w:val="36"/>
          <w:rtl/>
        </w:rPr>
        <w:t>,</w:t>
      </w:r>
      <w:r w:rsidRPr="00F85209">
        <w:rPr>
          <w:rFonts w:ascii="Arial" w:hAnsi="Arial" w:cs="Traditional Arabic" w:hint="cs"/>
          <w:sz w:val="36"/>
          <w:szCs w:val="36"/>
          <w:rtl/>
        </w:rPr>
        <w:t xml:space="preserve"> فيقال لهم:</w:t>
      </w:r>
    </w:p>
    <w:p w:rsidR="00005D3A" w:rsidRPr="00F85209" w:rsidRDefault="00005D3A" w:rsidP="00A7717F">
      <w:pPr>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t xml:space="preserve">يا حمقى لو كنتم أولي ألباب لَمَقَتُّم جهة الشرق وأبغضتموها وتَطَيَّرتم بها ورفضتموها </w:t>
      </w:r>
      <w:r w:rsidR="00E25E0A">
        <w:rPr>
          <w:rFonts w:ascii="Arial" w:hAnsi="Arial" w:cs="Traditional Arabic" w:hint="cs"/>
          <w:sz w:val="36"/>
          <w:szCs w:val="36"/>
          <w:rtl/>
        </w:rPr>
        <w:t>في أمور العادة فضلاً عن العبادة,</w:t>
      </w:r>
      <w:r w:rsidRPr="00F85209">
        <w:rPr>
          <w:rFonts w:ascii="Arial" w:hAnsi="Arial" w:cs="Traditional Arabic" w:hint="cs"/>
          <w:sz w:val="36"/>
          <w:szCs w:val="36"/>
          <w:rtl/>
        </w:rPr>
        <w:t xml:space="preserve"> وذلك لأنها الجهة التي لم يصل إليها المسيح ولا شهدت لها الأناجيل ولا صَل</w:t>
      </w:r>
      <w:r w:rsidR="00E25E0A">
        <w:rPr>
          <w:rFonts w:ascii="Arial" w:hAnsi="Arial" w:cs="Traditional Arabic" w:hint="cs"/>
          <w:sz w:val="36"/>
          <w:szCs w:val="36"/>
          <w:rtl/>
        </w:rPr>
        <w:t>َّى إليها نبي من الأنبياء البتة,</w:t>
      </w:r>
      <w:r w:rsidRPr="00F85209">
        <w:rPr>
          <w:rFonts w:ascii="Arial" w:hAnsi="Arial" w:cs="Traditional Arabic" w:hint="cs"/>
          <w:sz w:val="36"/>
          <w:szCs w:val="36"/>
          <w:rtl/>
        </w:rPr>
        <w:t xml:space="preserve"> ثم إنها الجهة التي تشتت بها </w:t>
      </w:r>
      <w:r w:rsidR="00E25E0A">
        <w:rPr>
          <w:rFonts w:ascii="Arial" w:hAnsi="Arial" w:cs="Traditional Arabic" w:hint="cs"/>
          <w:sz w:val="36"/>
          <w:szCs w:val="36"/>
          <w:rtl/>
        </w:rPr>
        <w:t>شملكم وبددت كلمتكم وفرقت جموعكم,</w:t>
      </w:r>
      <w:r w:rsidRPr="00F85209">
        <w:rPr>
          <w:rFonts w:ascii="Arial" w:hAnsi="Arial" w:cs="Traditional Arabic" w:hint="cs"/>
          <w:sz w:val="36"/>
          <w:szCs w:val="36"/>
          <w:rtl/>
        </w:rPr>
        <w:t xml:space="preserve"> فتعظيمكم لهذه الجهة هي أشأم الجهات عليكم، أمر ي</w:t>
      </w:r>
      <w:r w:rsidR="00E25E0A">
        <w:rPr>
          <w:rFonts w:ascii="Arial" w:hAnsi="Arial" w:cs="Traditional Arabic" w:hint="cs"/>
          <w:sz w:val="36"/>
          <w:szCs w:val="36"/>
          <w:rtl/>
        </w:rPr>
        <w:t>قتضي السخرية بكم والإزراء عليكم,</w:t>
      </w:r>
      <w:r w:rsidRPr="00F85209">
        <w:rPr>
          <w:rFonts w:ascii="Arial" w:hAnsi="Arial" w:cs="Traditional Arabic" w:hint="cs"/>
          <w:sz w:val="36"/>
          <w:szCs w:val="36"/>
          <w:rtl/>
        </w:rPr>
        <w:t xml:space="preserve"> وكان الأولى بكم أن لا تتحولوا عن جهة بيت المقدس لقول الإنجيل:</w:t>
      </w:r>
    </w:p>
    <w:p w:rsidR="00005D3A" w:rsidRPr="00F85209" w:rsidRDefault="00005D3A" w:rsidP="00A7717F">
      <w:pPr>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t xml:space="preserve">"إن امرأة سامرية من اليهود قالت للمسيح: يا سيد، آباؤنا سجدوا في هذا الجبل للأب فكيف تقولون أنتم إنه أورشليم؟. فقال لها: أيتها المرأة أنتم تسجدون لما لا تعلمون، </w:t>
      </w:r>
      <w:r w:rsidRPr="00F85209">
        <w:rPr>
          <w:rFonts w:ascii="Arial" w:hAnsi="Arial" w:cs="Traditional Arabic" w:hint="cs"/>
          <w:sz w:val="36"/>
          <w:szCs w:val="36"/>
          <w:rtl/>
        </w:rPr>
        <w:lastRenderedPageBreak/>
        <w:t xml:space="preserve">ونحن نسجد لما نعلم"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29"/>
      </w:r>
      <w:r w:rsidRPr="00F85209">
        <w:rPr>
          <w:rFonts w:ascii="Lotus Linotype" w:hAnsi="Lotus Linotype" w:cs="Traditional Arabic"/>
          <w:sz w:val="36"/>
          <w:szCs w:val="36"/>
          <w:vertAlign w:val="superscript"/>
          <w:rtl/>
        </w:rPr>
        <w:t>)</w:t>
      </w:r>
      <w:r w:rsidRPr="00F85209">
        <w:rPr>
          <w:rFonts w:ascii="Arial" w:hAnsi="Arial" w:cs="Traditional Arabic" w:hint="cs"/>
          <w:sz w:val="36"/>
          <w:szCs w:val="36"/>
          <w:rtl/>
        </w:rPr>
        <w:t>فهذا المسيح يشهد أنه ليس لله قبلة يصلي إليها إلاّ بيت المقدس الذي هو "أورشليم"</w:t>
      </w:r>
      <w:r w:rsidR="006B6637">
        <w:rPr>
          <w:rFonts w:ascii="Arial" w:hAnsi="Arial" w:cs="Traditional Arabic" w:hint="cs"/>
          <w:sz w:val="36"/>
          <w:szCs w:val="36"/>
          <w:rtl/>
        </w:rPr>
        <w:t>.</w:t>
      </w:r>
    </w:p>
    <w:p w:rsidR="00005D3A" w:rsidRPr="00F85209" w:rsidRDefault="00005D3A" w:rsidP="00A7717F">
      <w:pPr>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t xml:space="preserve">فأنتم أعرف وأعلم من المسيح بما يجب لله تعال؟ - إنا لله وإنا إليه راجعون على عقولكم - . لقد رميتم فيها بداهية)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30"/>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t>وقد شنع علماء الإسلام على النصارى عدم اشتراطهم الطهارة في دخول الصلاة عندهم</w:t>
      </w:r>
      <w:r w:rsidR="00E25E0A">
        <w:rPr>
          <w:rFonts w:ascii="Arial" w:hAnsi="Arial" w:cs="Traditional Arabic" w:hint="cs"/>
          <w:sz w:val="36"/>
          <w:szCs w:val="36"/>
          <w:rtl/>
        </w:rPr>
        <w:t>,</w:t>
      </w:r>
      <w:r w:rsidRPr="00F85209">
        <w:rPr>
          <w:rFonts w:ascii="Arial" w:hAnsi="Arial" w:cs="Traditional Arabic" w:hint="cs"/>
          <w:sz w:val="36"/>
          <w:szCs w:val="36"/>
          <w:rtl/>
        </w:rPr>
        <w:t xml:space="preserve"> وبينوا أن ذلك مخالف لشرائع الأنبياء عليهم الصلاة والسلام</w:t>
      </w:r>
      <w:r w:rsidR="00E25E0A">
        <w:rPr>
          <w:rFonts w:ascii="Arial" w:hAnsi="Arial" w:cs="Traditional Arabic" w:hint="cs"/>
          <w:sz w:val="36"/>
          <w:szCs w:val="36"/>
          <w:rtl/>
        </w:rPr>
        <w:t>,</w:t>
      </w:r>
      <w:r w:rsidRPr="00F85209">
        <w:rPr>
          <w:rFonts w:ascii="Arial" w:hAnsi="Arial" w:cs="Traditional Arabic" w:hint="cs"/>
          <w:sz w:val="36"/>
          <w:szCs w:val="36"/>
          <w:rtl/>
        </w:rPr>
        <w:t xml:space="preserve"> وقد بين ابن القيم رحمه الله أن النصراني (يقوم من على بطن المرأة ويبول ويتغوط ولا يمس ماء ولا يستجمر والبول والنجو ينحدر على ساقه وفخذه</w:t>
      </w:r>
      <w:r w:rsidR="00E25E0A">
        <w:rPr>
          <w:rFonts w:ascii="Arial" w:hAnsi="Arial" w:cs="Traditional Arabic" w:hint="cs"/>
          <w:sz w:val="36"/>
          <w:szCs w:val="36"/>
          <w:rtl/>
        </w:rPr>
        <w:t>,</w:t>
      </w:r>
      <w:r w:rsidRPr="00F85209">
        <w:rPr>
          <w:rFonts w:ascii="Arial" w:hAnsi="Arial" w:cs="Traditional Arabic" w:hint="cs"/>
          <w:sz w:val="36"/>
          <w:szCs w:val="36"/>
          <w:rtl/>
        </w:rPr>
        <w:t xml:space="preserve"> ويصلي كذلك وصلاته صحيحة تامة</w:t>
      </w:r>
      <w:r w:rsidR="00E25E0A">
        <w:rPr>
          <w:rFonts w:ascii="Arial" w:hAnsi="Arial" w:cs="Traditional Arabic" w:hint="cs"/>
          <w:sz w:val="36"/>
          <w:szCs w:val="36"/>
          <w:rtl/>
        </w:rPr>
        <w:t>, ولو</w:t>
      </w:r>
      <w:r w:rsidRPr="00F85209">
        <w:rPr>
          <w:rFonts w:ascii="Arial" w:hAnsi="Arial" w:cs="Traditional Arabic" w:hint="cs"/>
          <w:sz w:val="36"/>
          <w:szCs w:val="36"/>
          <w:rtl/>
        </w:rPr>
        <w:t xml:space="preserve"> تغوط وبال وهو يصلي لم يضره</w:t>
      </w:r>
      <w:r w:rsidR="00E25E0A">
        <w:rPr>
          <w:rFonts w:ascii="Arial" w:hAnsi="Arial" w:cs="Traditional Arabic" w:hint="cs"/>
          <w:sz w:val="36"/>
          <w:szCs w:val="36"/>
          <w:rtl/>
        </w:rPr>
        <w:t>,</w:t>
      </w:r>
      <w:r w:rsidRPr="00F85209">
        <w:rPr>
          <w:rFonts w:ascii="Arial" w:hAnsi="Arial" w:cs="Traditional Arabic" w:hint="cs"/>
          <w:sz w:val="36"/>
          <w:szCs w:val="36"/>
          <w:rtl/>
        </w:rPr>
        <w:t xml:space="preserve"> فضلا عن أن يفسو أو يضرط</w:t>
      </w:r>
      <w:r w:rsidR="00E25E0A">
        <w:rPr>
          <w:rFonts w:ascii="Arial" w:hAnsi="Arial" w:cs="Traditional Arabic" w:hint="cs"/>
          <w:sz w:val="36"/>
          <w:szCs w:val="36"/>
          <w:rtl/>
        </w:rPr>
        <w:t>,</w:t>
      </w:r>
      <w:r w:rsidRPr="00F85209">
        <w:rPr>
          <w:rFonts w:ascii="Arial" w:hAnsi="Arial" w:cs="Traditional Arabic" w:hint="cs"/>
          <w:sz w:val="36"/>
          <w:szCs w:val="36"/>
          <w:rtl/>
        </w:rPr>
        <w:t xml:space="preserve"> ويقولون </w:t>
      </w:r>
      <w:r w:rsidR="006B6637" w:rsidRPr="00F85209">
        <w:rPr>
          <w:rFonts w:ascii="Arial" w:hAnsi="Arial" w:cs="Traditional Arabic" w:hint="cs"/>
          <w:sz w:val="36"/>
          <w:szCs w:val="36"/>
          <w:rtl/>
        </w:rPr>
        <w:t>إن</w:t>
      </w:r>
      <w:r w:rsidRPr="00F85209">
        <w:rPr>
          <w:rFonts w:ascii="Arial" w:hAnsi="Arial" w:cs="Traditional Arabic" w:hint="cs"/>
          <w:sz w:val="36"/>
          <w:szCs w:val="36"/>
          <w:rtl/>
        </w:rPr>
        <w:t xml:space="preserve"> الصلاة بالجنابة والبول والغائط أفضل من الصلاة بالطهارة لأنها حينئذ ابعد من صلاة المسلمين واليهود والقرب إلى مخالفة الأمتين</w:t>
      </w:r>
      <w:r w:rsidR="00E25E0A">
        <w:rPr>
          <w:rFonts w:ascii="Arial" w:hAnsi="Arial" w:cs="Traditional Arabic" w:hint="cs"/>
          <w:sz w:val="36"/>
          <w:szCs w:val="36"/>
          <w:rtl/>
        </w:rPr>
        <w:t>,</w:t>
      </w:r>
      <w:r w:rsidRPr="00F85209">
        <w:rPr>
          <w:rFonts w:ascii="Arial" w:hAnsi="Arial" w:cs="Traditional Arabic" w:hint="cs"/>
          <w:sz w:val="36"/>
          <w:szCs w:val="36"/>
          <w:rtl/>
        </w:rPr>
        <w:t xml:space="preserve"> ويستفتح الصلاة بالتصليب بين عينيه</w:t>
      </w:r>
      <w:r w:rsidR="00E25E0A">
        <w:rPr>
          <w:rFonts w:ascii="Arial" w:hAnsi="Arial" w:cs="Traditional Arabic" w:hint="cs"/>
          <w:sz w:val="36"/>
          <w:szCs w:val="36"/>
          <w:rtl/>
        </w:rPr>
        <w:t>,</w:t>
      </w:r>
      <w:r w:rsidRPr="00F85209">
        <w:rPr>
          <w:rFonts w:ascii="Arial" w:hAnsi="Arial" w:cs="Traditional Arabic" w:hint="cs"/>
          <w:sz w:val="36"/>
          <w:szCs w:val="36"/>
          <w:rtl/>
        </w:rPr>
        <w:t xml:space="preserve"> وهذه الصلاة رب العالمين بريء منها</w:t>
      </w:r>
      <w:r w:rsidR="00E25E0A">
        <w:rPr>
          <w:rFonts w:ascii="Arial" w:hAnsi="Arial" w:cs="Traditional Arabic" w:hint="cs"/>
          <w:sz w:val="36"/>
          <w:szCs w:val="36"/>
          <w:rtl/>
        </w:rPr>
        <w:t>و</w:t>
      </w:r>
      <w:r w:rsidRPr="00F85209">
        <w:rPr>
          <w:rFonts w:ascii="Arial" w:hAnsi="Arial" w:cs="Traditional Arabic" w:hint="cs"/>
          <w:sz w:val="36"/>
          <w:szCs w:val="36"/>
          <w:rtl/>
        </w:rPr>
        <w:t xml:space="preserve"> وكذلك المسيح وسائر النبيين</w:t>
      </w:r>
      <w:r w:rsidR="00E25E0A">
        <w:rPr>
          <w:rFonts w:ascii="Arial" w:hAnsi="Arial" w:cs="Traditional Arabic" w:hint="cs"/>
          <w:sz w:val="36"/>
          <w:szCs w:val="36"/>
          <w:rtl/>
        </w:rPr>
        <w:t>,</w:t>
      </w:r>
      <w:r w:rsidRPr="00F85209">
        <w:rPr>
          <w:rFonts w:ascii="Arial" w:hAnsi="Arial" w:cs="Traditional Arabic" w:hint="cs"/>
          <w:sz w:val="36"/>
          <w:szCs w:val="36"/>
          <w:rtl/>
        </w:rPr>
        <w:t xml:space="preserve"> فان هذه بالاستهزاء أشبه منها بالعبادة</w:t>
      </w:r>
      <w:r w:rsidR="00E25E0A">
        <w:rPr>
          <w:rFonts w:ascii="Arial" w:hAnsi="Arial" w:cs="Traditional Arabic" w:hint="cs"/>
          <w:sz w:val="36"/>
          <w:szCs w:val="36"/>
          <w:rtl/>
        </w:rPr>
        <w:t>,</w:t>
      </w:r>
      <w:r w:rsidRPr="00F85209">
        <w:rPr>
          <w:rFonts w:ascii="Arial" w:hAnsi="Arial" w:cs="Traditional Arabic" w:hint="cs"/>
          <w:sz w:val="36"/>
          <w:szCs w:val="36"/>
          <w:rtl/>
        </w:rPr>
        <w:t xml:space="preserve"> وحاش المسيح أن تكون هذه صلاته أو صلاة احد من الحواريين)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31"/>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E25E0A" w:rsidP="006B6637">
      <w:pPr>
        <w:spacing w:before="120" w:line="560" w:lineRule="exact"/>
        <w:ind w:firstLine="567"/>
        <w:jc w:val="both"/>
        <w:rPr>
          <w:rFonts w:ascii="Arial" w:hAnsi="Arial" w:cs="Traditional Arabic"/>
          <w:sz w:val="36"/>
          <w:szCs w:val="36"/>
          <w:rtl/>
        </w:rPr>
      </w:pPr>
      <w:r>
        <w:rPr>
          <w:rFonts w:ascii="Arial" w:hAnsi="Arial" w:cs="Traditional Arabic" w:hint="cs"/>
          <w:sz w:val="36"/>
          <w:szCs w:val="36"/>
          <w:rtl/>
        </w:rPr>
        <w:t xml:space="preserve">فتبين النصارى قد انحرفوا في صلاتهم عن المنهج الصحيح الذي سار عليه المسيح وأتباعه على الحق وابتدعوا لأنفسهم صلوات لا يقيمون أكثرها </w:t>
      </w:r>
      <w:r w:rsidR="00005D3A" w:rsidRPr="00F85209">
        <w:rPr>
          <w:rFonts w:ascii="Arial" w:hAnsi="Arial" w:cs="Traditional Arabic" w:hint="cs"/>
          <w:sz w:val="36"/>
          <w:szCs w:val="36"/>
          <w:rtl/>
        </w:rPr>
        <w:t xml:space="preserve">من غير </w:t>
      </w:r>
      <w:r w:rsidR="006B6637">
        <w:rPr>
          <w:rFonts w:ascii="Arial" w:hAnsi="Arial" w:cs="Traditional Arabic" w:hint="cs"/>
          <w:sz w:val="36"/>
          <w:szCs w:val="36"/>
          <w:rtl/>
        </w:rPr>
        <w:t>ا</w:t>
      </w:r>
      <w:r w:rsidR="00005D3A" w:rsidRPr="00F85209">
        <w:rPr>
          <w:rFonts w:ascii="Arial" w:hAnsi="Arial" w:cs="Traditional Arabic" w:hint="cs"/>
          <w:sz w:val="36"/>
          <w:szCs w:val="36"/>
          <w:rtl/>
        </w:rPr>
        <w:t xml:space="preserve">تباع لدين المسيح أو أحد من الأنبياء عليهم الصلاة والسلام </w:t>
      </w:r>
      <w:r w:rsidR="00E54C87">
        <w:rPr>
          <w:rFonts w:ascii="Arial" w:hAnsi="Arial" w:cs="Traditional Arabic" w:hint="cs"/>
          <w:sz w:val="36"/>
          <w:szCs w:val="36"/>
          <w:rtl/>
        </w:rPr>
        <w:t>.</w:t>
      </w:r>
    </w:p>
    <w:p w:rsidR="00005D3A" w:rsidRPr="00F85209" w:rsidRDefault="00005D3A" w:rsidP="00A7717F">
      <w:pPr>
        <w:spacing w:before="120" w:line="560" w:lineRule="exact"/>
        <w:ind w:firstLine="567"/>
        <w:jc w:val="both"/>
        <w:rPr>
          <w:rFonts w:ascii="Arial" w:hAnsi="Arial" w:cs="Traditional Arabic"/>
          <w:sz w:val="36"/>
          <w:szCs w:val="36"/>
          <w:rtl/>
        </w:rPr>
      </w:pPr>
    </w:p>
    <w:p w:rsidR="00005D3A" w:rsidRPr="00F85209" w:rsidRDefault="00005D3A" w:rsidP="00A7717F">
      <w:pPr>
        <w:spacing w:before="120" w:line="560" w:lineRule="exact"/>
        <w:ind w:firstLine="567"/>
        <w:jc w:val="both"/>
        <w:rPr>
          <w:rFonts w:ascii="Arial" w:hAnsi="Arial" w:cs="Traditional Arabic"/>
          <w:sz w:val="36"/>
          <w:szCs w:val="36"/>
          <w:rtl/>
        </w:rPr>
      </w:pPr>
    </w:p>
    <w:p w:rsidR="00005D3A" w:rsidRPr="00F85209" w:rsidRDefault="00005D3A" w:rsidP="00A7717F">
      <w:pPr>
        <w:spacing w:before="120" w:line="560" w:lineRule="exact"/>
        <w:ind w:firstLine="567"/>
        <w:jc w:val="both"/>
        <w:rPr>
          <w:rFonts w:ascii="Arial" w:hAnsi="Arial" w:cs="Traditional Arabic"/>
          <w:sz w:val="36"/>
          <w:szCs w:val="36"/>
          <w:rtl/>
        </w:rPr>
      </w:pPr>
    </w:p>
    <w:p w:rsidR="00005D3A" w:rsidRPr="00F85209" w:rsidRDefault="00005D3A" w:rsidP="00A7717F">
      <w:pPr>
        <w:spacing w:before="120" w:line="560" w:lineRule="exact"/>
        <w:ind w:firstLine="567"/>
        <w:jc w:val="both"/>
        <w:rPr>
          <w:rFonts w:ascii="Arial" w:hAnsi="Arial" w:cs="Traditional Arabic"/>
          <w:sz w:val="36"/>
          <w:szCs w:val="36"/>
          <w:rtl/>
        </w:rPr>
      </w:pPr>
    </w:p>
    <w:p w:rsidR="00005D3A" w:rsidRPr="00F85209" w:rsidRDefault="00005D3A" w:rsidP="00A7717F">
      <w:pPr>
        <w:spacing w:before="120" w:line="560" w:lineRule="exact"/>
        <w:ind w:firstLine="567"/>
        <w:jc w:val="both"/>
        <w:rPr>
          <w:rFonts w:cs="Traditional Arabic"/>
          <w:b/>
          <w:bCs/>
          <w:sz w:val="48"/>
          <w:szCs w:val="48"/>
          <w:rtl/>
        </w:rPr>
      </w:pPr>
      <w:r w:rsidRPr="00A7717F">
        <w:rPr>
          <w:rFonts w:cs="Traditional Arabic" w:hint="cs"/>
          <w:b/>
          <w:bCs/>
          <w:sz w:val="36"/>
          <w:szCs w:val="36"/>
          <w:rtl/>
        </w:rPr>
        <w:t>المطلب الثاني :كيفية الصوم عند النصارى وإبطال الشيخ رشيد له</w:t>
      </w:r>
      <w:r w:rsidR="00A7717F">
        <w:rPr>
          <w:rFonts w:cs="Traditional Arabic" w:hint="cs"/>
          <w:b/>
          <w:b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 xml:space="preserve">الصيام في اللغة : هو الإمساك والكف عن الشيء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32"/>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ومعناه في شرع المسلمين : هو الإمساك عن الأكل والشرب وغشيان النساء من الفجر إلى المغرب</w:t>
      </w:r>
      <w:r w:rsidR="00E25E0A">
        <w:rPr>
          <w:rFonts w:cs="Traditional Arabic" w:hint="cs"/>
          <w:sz w:val="36"/>
          <w:szCs w:val="36"/>
          <w:rtl/>
        </w:rPr>
        <w:t>,</w:t>
      </w:r>
      <w:r w:rsidRPr="00F85209">
        <w:rPr>
          <w:rFonts w:cs="Traditional Arabic" w:hint="cs"/>
          <w:sz w:val="36"/>
          <w:szCs w:val="36"/>
          <w:rtl/>
        </w:rPr>
        <w:t xml:space="preserve"> احتسابا لله وإعدادا للنفس وتهيئة لها لتقوى الله بالمراقبة له</w:t>
      </w:r>
      <w:r w:rsidR="00E25E0A">
        <w:rPr>
          <w:rFonts w:cs="Traditional Arabic" w:hint="cs"/>
          <w:sz w:val="36"/>
          <w:szCs w:val="36"/>
          <w:rtl/>
        </w:rPr>
        <w:t>,</w:t>
      </w:r>
      <w:r w:rsidRPr="00F85209">
        <w:rPr>
          <w:rFonts w:cs="Traditional Arabic" w:hint="cs"/>
          <w:sz w:val="36"/>
          <w:szCs w:val="36"/>
          <w:rtl/>
        </w:rPr>
        <w:t xml:space="preserve"> وتربية الإرادة على ترك كبح جماح الشهوات</w:t>
      </w:r>
      <w:r w:rsidR="00E25E0A">
        <w:rPr>
          <w:rFonts w:cs="Traditional Arabic" w:hint="cs"/>
          <w:sz w:val="36"/>
          <w:szCs w:val="36"/>
          <w:rtl/>
        </w:rPr>
        <w:t>,</w:t>
      </w:r>
      <w:r w:rsidRPr="00F85209">
        <w:rPr>
          <w:rFonts w:cs="Traditional Arabic" w:hint="cs"/>
          <w:sz w:val="36"/>
          <w:szCs w:val="36"/>
          <w:rtl/>
        </w:rPr>
        <w:t xml:space="preserve"> ليقوى صاحبها على ترك المضار والمحرمات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33"/>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 xml:space="preserve">وقد </w:t>
      </w:r>
      <w:r w:rsidR="006B6637">
        <w:rPr>
          <w:rFonts w:cs="Traditional Arabic" w:hint="cs"/>
          <w:sz w:val="36"/>
          <w:szCs w:val="36"/>
          <w:rtl/>
        </w:rPr>
        <w:t>بيّن الشيخ رشيد</w:t>
      </w:r>
      <w:r w:rsidRPr="00F85209">
        <w:rPr>
          <w:rFonts w:cs="Traditional Arabic" w:hint="cs"/>
          <w:sz w:val="36"/>
          <w:szCs w:val="36"/>
          <w:rtl/>
        </w:rPr>
        <w:t xml:space="preserve"> رضا أن الله تعالى كتب على أهل الملل السابقة فريضة الصيام</w:t>
      </w:r>
      <w:r w:rsidR="00E25E0A">
        <w:rPr>
          <w:rFonts w:cs="Traditional Arabic" w:hint="cs"/>
          <w:sz w:val="36"/>
          <w:szCs w:val="36"/>
          <w:rtl/>
        </w:rPr>
        <w:t>,</w:t>
      </w:r>
      <w:r w:rsidRPr="00F85209">
        <w:rPr>
          <w:rFonts w:cs="Traditional Arabic" w:hint="cs"/>
          <w:sz w:val="36"/>
          <w:szCs w:val="36"/>
          <w:rtl/>
        </w:rPr>
        <w:t xml:space="preserve"> فكان ركنا من أركان كل دين</w:t>
      </w:r>
      <w:r w:rsidR="00E25E0A">
        <w:rPr>
          <w:rFonts w:cs="Traditional Arabic" w:hint="cs"/>
          <w:sz w:val="36"/>
          <w:szCs w:val="36"/>
          <w:rtl/>
        </w:rPr>
        <w:t>,</w:t>
      </w:r>
      <w:r w:rsidRPr="00F85209">
        <w:rPr>
          <w:rFonts w:cs="Traditional Arabic" w:hint="cs"/>
          <w:sz w:val="36"/>
          <w:szCs w:val="36"/>
          <w:rtl/>
        </w:rPr>
        <w:t xml:space="preserve"> لأنه من أقوى العبادات وأعظم ذرائع التهذيب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34"/>
      </w:r>
      <w:r w:rsidRPr="00F85209">
        <w:rPr>
          <w:rFonts w:ascii="Lotus Linotype" w:hAnsi="Lotus Linotype" w:cs="Traditional Arabic"/>
          <w:sz w:val="36"/>
          <w:szCs w:val="36"/>
          <w:vertAlign w:val="superscript"/>
          <w:rtl/>
        </w:rPr>
        <w:t>)</w:t>
      </w:r>
      <w:r w:rsidRPr="00F85209">
        <w:rPr>
          <w:rFonts w:cs="Traditional Arabic" w:hint="cs"/>
          <w:sz w:val="36"/>
          <w:szCs w:val="36"/>
          <w:rtl/>
        </w:rPr>
        <w:t>استدلالا بقول الله تعالى</w:t>
      </w:r>
      <w:r w:rsidR="00A7717F">
        <w:rPr>
          <w:rFonts w:cs="Traditional Arabic" w:hint="cs"/>
          <w:sz w:val="36"/>
          <w:szCs w:val="36"/>
          <w:rtl/>
        </w:rPr>
        <w:t xml:space="preserve">: </w:t>
      </w:r>
      <w:r w:rsidR="00A7717F" w:rsidRPr="00A7717F">
        <w:rPr>
          <w:rFonts w:ascii="QCF_BSML" w:hAnsi="QCF_BSML" w:cs="QCF_BSML"/>
          <w:color w:val="000000"/>
          <w:sz w:val="32"/>
          <w:szCs w:val="32"/>
          <w:rtl/>
        </w:rPr>
        <w:t xml:space="preserve"> </w:t>
      </w:r>
      <w:r w:rsidR="00A7717F">
        <w:rPr>
          <w:rFonts w:ascii="QCF_BSML" w:hAnsi="QCF_BSML" w:cs="QCF_BSML"/>
          <w:color w:val="000000"/>
          <w:sz w:val="32"/>
          <w:szCs w:val="32"/>
          <w:rtl/>
        </w:rPr>
        <w:t>ﮋ</w:t>
      </w:r>
      <w:r w:rsidR="00A7717F">
        <w:rPr>
          <w:rFonts w:ascii="QCF_BSML" w:hAnsi="QCF_BSML" w:cs="QCF_BSML"/>
          <w:color w:val="000000"/>
          <w:sz w:val="2"/>
          <w:szCs w:val="2"/>
          <w:rtl/>
        </w:rPr>
        <w:t xml:space="preserve"> </w:t>
      </w:r>
      <w:r w:rsidR="00A7717F">
        <w:rPr>
          <w:rFonts w:ascii="QCF_P028" w:hAnsi="QCF_P028" w:cs="QCF_P028"/>
          <w:b/>
          <w:bCs/>
          <w:color w:val="000000"/>
          <w:sz w:val="32"/>
          <w:szCs w:val="32"/>
          <w:rtl/>
        </w:rPr>
        <w:t>ﭣ</w:t>
      </w:r>
      <w:r w:rsidR="00A7717F">
        <w:rPr>
          <w:rFonts w:ascii="QCF_P028" w:hAnsi="QCF_P028" w:cs="QCF_P028"/>
          <w:b/>
          <w:bCs/>
          <w:color w:val="000000"/>
          <w:sz w:val="2"/>
          <w:szCs w:val="2"/>
          <w:rtl/>
        </w:rPr>
        <w:t xml:space="preserve"> </w:t>
      </w:r>
      <w:r w:rsidR="00A7717F">
        <w:rPr>
          <w:rFonts w:ascii="QCF_P028" w:hAnsi="QCF_P028" w:cs="QCF_P028"/>
          <w:b/>
          <w:bCs/>
          <w:color w:val="000000"/>
          <w:sz w:val="32"/>
          <w:szCs w:val="32"/>
          <w:rtl/>
        </w:rPr>
        <w:t>ﭤ</w:t>
      </w:r>
      <w:r w:rsidR="00A7717F">
        <w:rPr>
          <w:rFonts w:ascii="QCF_P028" w:hAnsi="QCF_P028" w:cs="QCF_P028"/>
          <w:b/>
          <w:bCs/>
          <w:color w:val="000000"/>
          <w:sz w:val="2"/>
          <w:szCs w:val="2"/>
          <w:rtl/>
        </w:rPr>
        <w:t xml:space="preserve"> </w:t>
      </w:r>
      <w:r w:rsidR="00A7717F">
        <w:rPr>
          <w:rFonts w:ascii="QCF_P028" w:hAnsi="QCF_P028" w:cs="QCF_P028"/>
          <w:b/>
          <w:bCs/>
          <w:color w:val="000000"/>
          <w:sz w:val="32"/>
          <w:szCs w:val="32"/>
          <w:rtl/>
        </w:rPr>
        <w:t>ﭥ</w:t>
      </w:r>
      <w:r w:rsidR="00A7717F">
        <w:rPr>
          <w:rFonts w:ascii="QCF_P028" w:hAnsi="QCF_P028" w:cs="QCF_P028"/>
          <w:b/>
          <w:bCs/>
          <w:color w:val="000000"/>
          <w:sz w:val="2"/>
          <w:szCs w:val="2"/>
          <w:rtl/>
        </w:rPr>
        <w:t xml:space="preserve"> </w:t>
      </w:r>
      <w:r w:rsidR="00A7717F">
        <w:rPr>
          <w:rFonts w:ascii="QCF_P028" w:hAnsi="QCF_P028" w:cs="QCF_P028"/>
          <w:b/>
          <w:bCs/>
          <w:color w:val="000000"/>
          <w:sz w:val="32"/>
          <w:szCs w:val="32"/>
          <w:rtl/>
        </w:rPr>
        <w:t>ﭦ</w:t>
      </w:r>
      <w:r w:rsidR="00A7717F">
        <w:rPr>
          <w:rFonts w:ascii="QCF_P028" w:hAnsi="QCF_P028" w:cs="QCF_P028"/>
          <w:b/>
          <w:bCs/>
          <w:color w:val="000000"/>
          <w:sz w:val="2"/>
          <w:szCs w:val="2"/>
          <w:rtl/>
        </w:rPr>
        <w:t xml:space="preserve">      </w:t>
      </w:r>
      <w:r w:rsidR="00A7717F">
        <w:rPr>
          <w:rFonts w:ascii="QCF_P028" w:hAnsi="QCF_P028" w:cs="QCF_P028"/>
          <w:b/>
          <w:bCs/>
          <w:color w:val="000000"/>
          <w:sz w:val="32"/>
          <w:szCs w:val="32"/>
          <w:rtl/>
        </w:rPr>
        <w:t>ﭧ</w:t>
      </w:r>
      <w:r w:rsidR="00A7717F">
        <w:rPr>
          <w:rFonts w:ascii="QCF_P028" w:hAnsi="QCF_P028" w:cs="QCF_P028"/>
          <w:b/>
          <w:bCs/>
          <w:color w:val="000000"/>
          <w:sz w:val="2"/>
          <w:szCs w:val="2"/>
          <w:rtl/>
        </w:rPr>
        <w:t xml:space="preserve"> </w:t>
      </w:r>
      <w:r w:rsidR="00A7717F">
        <w:rPr>
          <w:rFonts w:ascii="QCF_P028" w:hAnsi="QCF_P028" w:cs="QCF_P028"/>
          <w:b/>
          <w:bCs/>
          <w:color w:val="000000"/>
          <w:sz w:val="32"/>
          <w:szCs w:val="32"/>
          <w:rtl/>
        </w:rPr>
        <w:t>ﭨ</w:t>
      </w:r>
      <w:r w:rsidR="00A7717F">
        <w:rPr>
          <w:rFonts w:ascii="QCF_P028" w:hAnsi="QCF_P028" w:cs="QCF_P028"/>
          <w:b/>
          <w:bCs/>
          <w:color w:val="000000"/>
          <w:sz w:val="2"/>
          <w:szCs w:val="2"/>
          <w:rtl/>
        </w:rPr>
        <w:t xml:space="preserve"> </w:t>
      </w:r>
      <w:r w:rsidR="00A7717F">
        <w:rPr>
          <w:rFonts w:ascii="QCF_P028" w:hAnsi="QCF_P028" w:cs="QCF_P028"/>
          <w:b/>
          <w:bCs/>
          <w:color w:val="000000"/>
          <w:sz w:val="32"/>
          <w:szCs w:val="32"/>
          <w:rtl/>
        </w:rPr>
        <w:t>ﭩ</w:t>
      </w:r>
      <w:r w:rsidR="00A7717F">
        <w:rPr>
          <w:rFonts w:ascii="QCF_P028" w:hAnsi="QCF_P028" w:cs="QCF_P028"/>
          <w:b/>
          <w:bCs/>
          <w:color w:val="000000"/>
          <w:sz w:val="2"/>
          <w:szCs w:val="2"/>
          <w:rtl/>
        </w:rPr>
        <w:t xml:space="preserve">   </w:t>
      </w:r>
      <w:r w:rsidR="00A7717F">
        <w:rPr>
          <w:rFonts w:ascii="QCF_P028" w:hAnsi="QCF_P028" w:cs="QCF_P028"/>
          <w:b/>
          <w:bCs/>
          <w:color w:val="000000"/>
          <w:sz w:val="32"/>
          <w:szCs w:val="32"/>
          <w:rtl/>
        </w:rPr>
        <w:t>ﭪ</w:t>
      </w:r>
      <w:r w:rsidR="00A7717F">
        <w:rPr>
          <w:rFonts w:ascii="QCF_P028" w:hAnsi="QCF_P028" w:cs="QCF_P028"/>
          <w:b/>
          <w:bCs/>
          <w:color w:val="000000"/>
          <w:sz w:val="2"/>
          <w:szCs w:val="2"/>
          <w:rtl/>
        </w:rPr>
        <w:t xml:space="preserve">      </w:t>
      </w:r>
      <w:r w:rsidR="00A7717F">
        <w:rPr>
          <w:rFonts w:ascii="QCF_P028" w:hAnsi="QCF_P028" w:cs="QCF_P028"/>
          <w:b/>
          <w:bCs/>
          <w:color w:val="000000"/>
          <w:sz w:val="32"/>
          <w:szCs w:val="32"/>
          <w:rtl/>
        </w:rPr>
        <w:t>ﭫ</w:t>
      </w:r>
      <w:r w:rsidR="00A7717F">
        <w:rPr>
          <w:rFonts w:ascii="QCF_P028" w:hAnsi="QCF_P028" w:cs="QCF_P028"/>
          <w:b/>
          <w:bCs/>
          <w:color w:val="000000"/>
          <w:sz w:val="2"/>
          <w:szCs w:val="2"/>
          <w:rtl/>
        </w:rPr>
        <w:t xml:space="preserve"> </w:t>
      </w:r>
      <w:r w:rsidR="00A7717F">
        <w:rPr>
          <w:rFonts w:ascii="QCF_P028" w:hAnsi="QCF_P028" w:cs="QCF_P028"/>
          <w:b/>
          <w:bCs/>
          <w:color w:val="000000"/>
          <w:sz w:val="32"/>
          <w:szCs w:val="32"/>
          <w:rtl/>
        </w:rPr>
        <w:t>ﭬ</w:t>
      </w:r>
      <w:r w:rsidR="00A7717F">
        <w:rPr>
          <w:rFonts w:ascii="QCF_P028" w:hAnsi="QCF_P028" w:cs="QCF_P028"/>
          <w:b/>
          <w:bCs/>
          <w:color w:val="000000"/>
          <w:sz w:val="2"/>
          <w:szCs w:val="2"/>
          <w:rtl/>
        </w:rPr>
        <w:t xml:space="preserve"> </w:t>
      </w:r>
      <w:r w:rsidR="00A7717F">
        <w:rPr>
          <w:rFonts w:ascii="QCF_P028" w:hAnsi="QCF_P028" w:cs="QCF_P028"/>
          <w:b/>
          <w:bCs/>
          <w:color w:val="000000"/>
          <w:sz w:val="32"/>
          <w:szCs w:val="32"/>
          <w:rtl/>
        </w:rPr>
        <w:t>ﭭ</w:t>
      </w:r>
      <w:r w:rsidR="00A7717F">
        <w:rPr>
          <w:rFonts w:ascii="QCF_P028" w:hAnsi="QCF_P028" w:cs="QCF_P028"/>
          <w:b/>
          <w:bCs/>
          <w:color w:val="000000"/>
          <w:sz w:val="2"/>
          <w:szCs w:val="2"/>
          <w:rtl/>
        </w:rPr>
        <w:t xml:space="preserve"> </w:t>
      </w:r>
      <w:r w:rsidR="00A7717F">
        <w:rPr>
          <w:rFonts w:ascii="QCF_P028" w:hAnsi="QCF_P028" w:cs="QCF_P028"/>
          <w:b/>
          <w:bCs/>
          <w:color w:val="000000"/>
          <w:sz w:val="32"/>
          <w:szCs w:val="32"/>
          <w:rtl/>
        </w:rPr>
        <w:t>ﭮ</w:t>
      </w:r>
      <w:r w:rsidR="00A7717F">
        <w:rPr>
          <w:rFonts w:ascii="QCF_P028" w:hAnsi="QCF_P028" w:cs="QCF_P028"/>
          <w:b/>
          <w:bCs/>
          <w:color w:val="000000"/>
          <w:sz w:val="2"/>
          <w:szCs w:val="2"/>
          <w:rtl/>
        </w:rPr>
        <w:t xml:space="preserve">  </w:t>
      </w:r>
      <w:r w:rsidR="00A7717F">
        <w:rPr>
          <w:rFonts w:ascii="QCF_P028" w:hAnsi="QCF_P028" w:cs="QCF_P028"/>
          <w:b/>
          <w:bCs/>
          <w:color w:val="000000"/>
          <w:sz w:val="32"/>
          <w:szCs w:val="32"/>
          <w:rtl/>
        </w:rPr>
        <w:t>ﭯ</w:t>
      </w:r>
      <w:r w:rsidR="00A7717F">
        <w:rPr>
          <w:rFonts w:ascii="QCF_P028" w:hAnsi="QCF_P028" w:cs="QCF_P028"/>
          <w:b/>
          <w:bCs/>
          <w:color w:val="000000"/>
          <w:sz w:val="2"/>
          <w:szCs w:val="2"/>
          <w:rtl/>
        </w:rPr>
        <w:t xml:space="preserve"> </w:t>
      </w:r>
      <w:r w:rsidR="00A7717F">
        <w:rPr>
          <w:rFonts w:ascii="QCF_P028" w:hAnsi="QCF_P028" w:cs="QCF_P028"/>
          <w:b/>
          <w:bCs/>
          <w:color w:val="000000"/>
          <w:sz w:val="32"/>
          <w:szCs w:val="32"/>
          <w:rtl/>
        </w:rPr>
        <w:t>ﭰ</w:t>
      </w:r>
      <w:r w:rsidR="00A7717F">
        <w:rPr>
          <w:rFonts w:ascii="QCF_P028" w:hAnsi="QCF_P028" w:cs="QCF_P028"/>
          <w:b/>
          <w:bCs/>
          <w:color w:val="000000"/>
          <w:sz w:val="2"/>
          <w:szCs w:val="2"/>
          <w:rtl/>
        </w:rPr>
        <w:t xml:space="preserve"> </w:t>
      </w:r>
      <w:r w:rsidR="00A7717F">
        <w:rPr>
          <w:rFonts w:ascii="QCF_BSML" w:hAnsi="QCF_BSML" w:cs="QCF_BSML"/>
          <w:color w:val="000000"/>
          <w:sz w:val="32"/>
          <w:szCs w:val="32"/>
          <w:rtl/>
        </w:rPr>
        <w:t>ﮊ</w:t>
      </w:r>
      <w:r w:rsidR="00A7717F">
        <w:rPr>
          <w:rFonts w:ascii="Arial" w:hAnsi="Arial" w:cs="Arial"/>
          <w:color w:val="000000"/>
          <w:sz w:val="2"/>
          <w:szCs w:val="2"/>
        </w:rPr>
        <w:t xml:space="preserve">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35"/>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وكان من ضمن هذه الأمم التي شرع عليها الصوم أمة النصارى</w:t>
      </w:r>
      <w:r w:rsidR="00A7717F">
        <w:rPr>
          <w:rFonts w:cs="Traditional Arabic" w:hint="cs"/>
          <w:sz w:val="36"/>
          <w:szCs w:val="36"/>
          <w:rtl/>
        </w:rPr>
        <w:t>.</w:t>
      </w:r>
      <w:r w:rsidRPr="00F85209">
        <w:rPr>
          <w:rFonts w:cs="Traditional Arabic" w:hint="cs"/>
          <w:sz w:val="36"/>
          <w:szCs w:val="36"/>
          <w:rtl/>
        </w:rPr>
        <w:t xml:space="preserve"> </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فالصوم عند النصارى : هو الامتناع عن الطعام من الصباح حتى بعد منتصف النهار</w:t>
      </w:r>
      <w:r w:rsidR="00E25E0A">
        <w:rPr>
          <w:rFonts w:cs="Traditional Arabic" w:hint="cs"/>
          <w:sz w:val="36"/>
          <w:szCs w:val="36"/>
          <w:rtl/>
        </w:rPr>
        <w:t>,</w:t>
      </w:r>
      <w:r w:rsidRPr="00F85209">
        <w:rPr>
          <w:rFonts w:cs="Traditional Arabic" w:hint="cs"/>
          <w:sz w:val="36"/>
          <w:szCs w:val="36"/>
          <w:rtl/>
        </w:rPr>
        <w:t xml:space="preserve"> ثم تناول طعام خال من الدسم</w:t>
      </w:r>
      <w:r w:rsidR="00E25E0A">
        <w:rPr>
          <w:rFonts w:cs="Traditional Arabic" w:hint="cs"/>
          <w:sz w:val="36"/>
          <w:szCs w:val="36"/>
          <w:rtl/>
        </w:rPr>
        <w:t>,</w:t>
      </w:r>
      <w:r w:rsidRPr="00F85209">
        <w:rPr>
          <w:rFonts w:cs="Traditional Arabic" w:hint="cs"/>
          <w:sz w:val="36"/>
          <w:szCs w:val="36"/>
          <w:rtl/>
        </w:rPr>
        <w:t xml:space="preserve">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36"/>
      </w:r>
      <w:r w:rsidRPr="00F85209">
        <w:rPr>
          <w:rFonts w:ascii="Lotus Linotype" w:hAnsi="Lotus Linotype" w:cs="Traditional Arabic"/>
          <w:sz w:val="36"/>
          <w:szCs w:val="36"/>
          <w:vertAlign w:val="superscript"/>
          <w:rtl/>
        </w:rPr>
        <w:t>)</w:t>
      </w:r>
      <w:r w:rsidRPr="00F85209">
        <w:rPr>
          <w:rFonts w:cs="Traditional Arabic" w:hint="cs"/>
          <w:sz w:val="36"/>
          <w:szCs w:val="36"/>
          <w:rtl/>
        </w:rPr>
        <w:t xml:space="preserve">ويعرفه آخرون بأنه هو (امتناع عن كل طعام وشراب، وعند الاقتضاء عن العلاقات الجنسية، خلال يوم أو أكثر، من الغروب إلى الغروب)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37"/>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 xml:space="preserve"> </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 xml:space="preserve">وقد </w:t>
      </w:r>
      <w:r w:rsidR="006B6637">
        <w:rPr>
          <w:rFonts w:cs="Traditional Arabic" w:hint="cs"/>
          <w:sz w:val="36"/>
          <w:szCs w:val="36"/>
          <w:rtl/>
        </w:rPr>
        <w:t>بيّن الشيخ رشيد</w:t>
      </w:r>
      <w:r w:rsidRPr="00F85209">
        <w:rPr>
          <w:rFonts w:cs="Traditional Arabic" w:hint="cs"/>
          <w:sz w:val="36"/>
          <w:szCs w:val="36"/>
          <w:rtl/>
        </w:rPr>
        <w:t xml:space="preserve"> أن الصوم لم يفرض في الأناجيل</w:t>
      </w:r>
      <w:r w:rsidR="00E25E0A">
        <w:rPr>
          <w:rFonts w:cs="Traditional Arabic" w:hint="cs"/>
          <w:sz w:val="36"/>
          <w:szCs w:val="36"/>
          <w:rtl/>
        </w:rPr>
        <w:t>,</w:t>
      </w:r>
      <w:r w:rsidRPr="00F85209">
        <w:rPr>
          <w:rFonts w:cs="Traditional Arabic" w:hint="cs"/>
          <w:sz w:val="36"/>
          <w:szCs w:val="36"/>
          <w:rtl/>
        </w:rPr>
        <w:t xml:space="preserve"> وإنما فيه الحث عليه وعدم المراءاة فيه</w:t>
      </w:r>
      <w:r w:rsidR="00E25E0A">
        <w:rPr>
          <w:rFonts w:cs="Traditional Arabic" w:hint="cs"/>
          <w:sz w:val="36"/>
          <w:szCs w:val="36"/>
          <w:rtl/>
        </w:rPr>
        <w:t>,</w:t>
      </w:r>
      <w:r w:rsidRPr="00F85209">
        <w:rPr>
          <w:rFonts w:cs="Traditional Arabic" w:hint="cs"/>
          <w:sz w:val="36"/>
          <w:szCs w:val="36"/>
          <w:rtl/>
        </w:rPr>
        <w:t xml:space="preserve"> فقال : (وأما النصارى فليس في أناجيلهم المعروفة نص في فريضة الصوم وإنما فيه </w:t>
      </w:r>
      <w:r w:rsidRPr="00F85209">
        <w:rPr>
          <w:rFonts w:cs="Traditional Arabic" w:hint="cs"/>
          <w:sz w:val="36"/>
          <w:szCs w:val="36"/>
          <w:rtl/>
        </w:rPr>
        <w:lastRenderedPageBreak/>
        <w:t xml:space="preserve">ذكره ومدحه واعتباره عبادة كالنهي عن الرياء وإظهار الكآبة فيه بل تأمر الصائم بدهن الرأس وغسل الوجه حتى لا تظهر عليه أمارة الصيام فيكون مرائيا)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38"/>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ف</w:t>
      </w:r>
      <w:r w:rsidR="006B6637">
        <w:rPr>
          <w:rFonts w:cs="Traditional Arabic" w:hint="cs"/>
          <w:sz w:val="36"/>
          <w:szCs w:val="36"/>
          <w:rtl/>
        </w:rPr>
        <w:t>بيّن الشيخ رشيد</w:t>
      </w:r>
      <w:r w:rsidRPr="00F85209">
        <w:rPr>
          <w:rFonts w:cs="Traditional Arabic" w:hint="cs"/>
          <w:sz w:val="36"/>
          <w:szCs w:val="36"/>
          <w:rtl/>
        </w:rPr>
        <w:t xml:space="preserve"> أن الصوم لم يفرض على النصارى – بحسب الأناجيل – كفرض واجب</w:t>
      </w:r>
      <w:r w:rsidR="00E25E0A">
        <w:rPr>
          <w:rFonts w:cs="Traditional Arabic" w:hint="cs"/>
          <w:sz w:val="36"/>
          <w:szCs w:val="36"/>
          <w:rtl/>
        </w:rPr>
        <w:t>,</w:t>
      </w:r>
      <w:r w:rsidRPr="00F85209">
        <w:rPr>
          <w:rFonts w:cs="Traditional Arabic" w:hint="cs"/>
          <w:sz w:val="36"/>
          <w:szCs w:val="36"/>
          <w:rtl/>
        </w:rPr>
        <w:t xml:space="preserve"> بل فيه الحث عليه والإخلاص فيه</w:t>
      </w:r>
      <w:r w:rsidR="00E25E0A">
        <w:rPr>
          <w:rFonts w:cs="Traditional Arabic" w:hint="cs"/>
          <w:sz w:val="36"/>
          <w:szCs w:val="36"/>
          <w:rtl/>
        </w:rPr>
        <w:t>,</w:t>
      </w:r>
      <w:r w:rsidRPr="00F85209">
        <w:rPr>
          <w:rFonts w:cs="Traditional Arabic" w:hint="cs"/>
          <w:sz w:val="36"/>
          <w:szCs w:val="36"/>
          <w:rtl/>
        </w:rPr>
        <w:t xml:space="preserve"> ويدل لذلك ما ورد في إنجيل متى في القول المنسوب إلى المسيح عليه السلام أنه قال</w:t>
      </w:r>
      <w:r w:rsidR="00E25E0A">
        <w:rPr>
          <w:rFonts w:cs="Traditional Arabic" w:hint="cs"/>
          <w:sz w:val="36"/>
          <w:szCs w:val="36"/>
          <w:rtl/>
        </w:rPr>
        <w:t>:</w:t>
      </w:r>
      <w:r w:rsidRPr="00F85209">
        <w:rPr>
          <w:rFonts w:cs="Traditional Arabic" w:hint="cs"/>
          <w:sz w:val="32"/>
          <w:szCs w:val="32"/>
          <w:rtl/>
        </w:rPr>
        <w:t xml:space="preserve"> </w:t>
      </w:r>
      <w:r w:rsidRPr="00F85209">
        <w:rPr>
          <w:rStyle w:val="kaws"/>
          <w:rFonts w:cs="Traditional Arabic" w:hint="cs"/>
          <w:sz w:val="36"/>
          <w:szCs w:val="36"/>
          <w:rtl/>
        </w:rPr>
        <w:t>(</w:t>
      </w:r>
      <w:r w:rsidRPr="00F85209">
        <w:rPr>
          <w:rFonts w:cs="Traditional Arabic" w:hint="cs"/>
          <w:sz w:val="36"/>
          <w:szCs w:val="36"/>
          <w:rtl/>
        </w:rPr>
        <w:t xml:space="preserve">ومتى صمتم فلا تَكونوا عابسين كالْمُرَائِينَ ، فَإِنَّهُمْ يُغَيِّرُونَ وُجُوهَهُمْ لِكَيْ يَظْهَرُوا لِلنَّاسِ صَائِمِينَ. اَلْحَقَّ أَقُولُ لَكُمْ: إِنَّهُمْ قَدِ اسْتَوْفَوْا أَجْرَهُمْ وَأَمَّا أَنْتَ فَمَتَى صُمْتَ فَادْهُنْ رَأْسَكَ وَاغْسِلْ وَجْهَكَ لِكَيْ لاَ تَظْهَرَ لِلنَّاسِ صَائِماً، بَلْ لأَبِيكَ الَّذِي فِي الْخَفَاءِ. فَأَبُوكَ الَّذِي يَرَى فِي الْخَفَاءِ يُجَازِيكَ عَلاَنِيَةً)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39"/>
      </w:r>
      <w:r w:rsidRPr="00F85209">
        <w:rPr>
          <w:rFonts w:ascii="Lotus Linotype" w:hAnsi="Lotus Linotype" w:cs="Traditional Arabic"/>
          <w:sz w:val="36"/>
          <w:szCs w:val="36"/>
          <w:vertAlign w:val="superscript"/>
          <w:rtl/>
        </w:rPr>
        <w:t>)</w:t>
      </w:r>
      <w:r w:rsidR="006B6637">
        <w:rPr>
          <w:rFonts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 xml:space="preserve">ويرى بعض النصارى أن المسيح لم يفرض عليه صياما إلا الصوم الكبير "صوم يوم الكفارة" السابق لعيد الفصح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40"/>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 xml:space="preserve">وقد أشار الشيخ رشيد رضا إلى هذا الصوم فقال (وأشهر صوم وأقدمه الصوم الكبير الذي قبل عيد الفصح وهو الذي صامه موسى وكان يصومه عيسى عليهما السلام والحواريون رضي الله عنهم )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41"/>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وصوم يوم الكفارة يعد من أيام الصيام المفروضة على بني إسرائيل</w:t>
      </w:r>
      <w:r w:rsidR="00E25E0A">
        <w:rPr>
          <w:rFonts w:cs="Traditional Arabic" w:hint="cs"/>
          <w:sz w:val="36"/>
          <w:szCs w:val="36"/>
          <w:rtl/>
        </w:rPr>
        <w:t>,</w:t>
      </w:r>
      <w:r w:rsidRPr="00F85209">
        <w:rPr>
          <w:rFonts w:cs="Traditional Arabic" w:hint="cs"/>
          <w:sz w:val="36"/>
          <w:szCs w:val="36"/>
          <w:rtl/>
        </w:rPr>
        <w:t xml:space="preserve"> وهو ما جاء ذكره في سفر اللاويين</w:t>
      </w:r>
      <w:r w:rsidR="00E25E0A">
        <w:rPr>
          <w:rFonts w:cs="Traditional Arabic" w:hint="cs"/>
          <w:sz w:val="36"/>
          <w:szCs w:val="36"/>
          <w:rtl/>
        </w:rPr>
        <w:t>:</w:t>
      </w:r>
      <w:r w:rsidRPr="00F85209">
        <w:rPr>
          <w:rFonts w:cs="Traditional Arabic" w:hint="cs"/>
          <w:sz w:val="36"/>
          <w:szCs w:val="36"/>
          <w:rtl/>
        </w:rPr>
        <w:t xml:space="preserve"> (يكون لكم فريضة دهرية أنكم في الشهر السابع في عاشر الشهر تذللون أنفسكم وكل عمل لا تعملون الوطني والغريب النازل في وسطكم لأنه في هذا اليوم يكفر عنكم لتطهيركم من جميع خطاياكم أمام الرب تطهرون)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42"/>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40" w:lineRule="exact"/>
        <w:ind w:firstLine="567"/>
        <w:jc w:val="both"/>
        <w:rPr>
          <w:rFonts w:cs="Traditional Arabic"/>
          <w:sz w:val="36"/>
          <w:szCs w:val="36"/>
          <w:rtl/>
        </w:rPr>
      </w:pPr>
      <w:r w:rsidRPr="00F85209">
        <w:rPr>
          <w:rFonts w:cs="Traditional Arabic" w:hint="cs"/>
          <w:sz w:val="36"/>
          <w:szCs w:val="36"/>
          <w:rtl/>
        </w:rPr>
        <w:lastRenderedPageBreak/>
        <w:t>فعندما جاء المسيح لم ينسخ هذه الفريضة – كما تقدم - بل عمل بمقتضاها</w:t>
      </w:r>
      <w:r w:rsidR="00E25E0A">
        <w:rPr>
          <w:rFonts w:cs="Traditional Arabic" w:hint="cs"/>
          <w:sz w:val="36"/>
          <w:szCs w:val="36"/>
          <w:rtl/>
        </w:rPr>
        <w:t>,</w:t>
      </w:r>
      <w:r w:rsidRPr="00F85209">
        <w:rPr>
          <w:rFonts w:cs="Traditional Arabic" w:hint="cs"/>
          <w:sz w:val="36"/>
          <w:szCs w:val="36"/>
          <w:rtl/>
        </w:rPr>
        <w:t xml:space="preserve"> لذا يقول قاموس الكتاب المقدس</w:t>
      </w:r>
      <w:r w:rsidR="00E25E0A">
        <w:rPr>
          <w:rFonts w:cs="Traditional Arabic" w:hint="cs"/>
          <w:sz w:val="36"/>
          <w:szCs w:val="36"/>
          <w:rtl/>
        </w:rPr>
        <w:t>:</w:t>
      </w:r>
      <w:r w:rsidRPr="00F85209">
        <w:rPr>
          <w:rFonts w:cs="Traditional Arabic" w:hint="cs"/>
          <w:sz w:val="36"/>
          <w:szCs w:val="36"/>
          <w:rtl/>
        </w:rPr>
        <w:t xml:space="preserve"> (ولا شك أن ربنا حفظ الصوم بحسب الشريعة)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43"/>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40" w:lineRule="exact"/>
        <w:ind w:firstLine="567"/>
        <w:jc w:val="both"/>
        <w:rPr>
          <w:rFonts w:cs="Traditional Arabic"/>
          <w:sz w:val="36"/>
          <w:szCs w:val="36"/>
          <w:rtl/>
        </w:rPr>
      </w:pPr>
      <w:r w:rsidRPr="00F85209">
        <w:rPr>
          <w:rFonts w:cs="Traditional Arabic" w:hint="cs"/>
          <w:sz w:val="36"/>
          <w:szCs w:val="36"/>
          <w:rtl/>
        </w:rPr>
        <w:t xml:space="preserve">وقد ذكر الشيخ رشيد أن المسحيين الأوائل كان صومهم (كصوم اليهود يأكلون في اليوم والليلة مرة واحدة فغيروه وصاروا يصومون من نصف الليل إلى نصف النهار)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44"/>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40" w:lineRule="exact"/>
        <w:ind w:firstLine="567"/>
        <w:jc w:val="both"/>
        <w:rPr>
          <w:rFonts w:cs="Traditional Arabic"/>
          <w:sz w:val="36"/>
          <w:szCs w:val="36"/>
          <w:rtl/>
        </w:rPr>
      </w:pPr>
      <w:r w:rsidRPr="00F85209">
        <w:rPr>
          <w:rFonts w:cs="Traditional Arabic" w:hint="cs"/>
          <w:sz w:val="36"/>
          <w:szCs w:val="36"/>
          <w:rtl/>
        </w:rPr>
        <w:t xml:space="preserve">وأشار رحمه الله إلى أن (قصتي زكريا ومريم عليهما السلام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45"/>
      </w:r>
      <w:r w:rsidRPr="00F85209">
        <w:rPr>
          <w:rFonts w:ascii="Lotus Linotype" w:hAnsi="Lotus Linotype" w:cs="Traditional Arabic"/>
          <w:sz w:val="36"/>
          <w:szCs w:val="36"/>
          <w:vertAlign w:val="superscript"/>
          <w:rtl/>
        </w:rPr>
        <w:t>)</w:t>
      </w:r>
      <w:r w:rsidRPr="00F85209">
        <w:rPr>
          <w:rFonts w:cs="Traditional Arabic" w:hint="cs"/>
          <w:sz w:val="36"/>
          <w:szCs w:val="36"/>
          <w:rtl/>
        </w:rPr>
        <w:t xml:space="preserve"> أنهما كانوا يصومون عن الكلام أي مع الصيام عن شهوات الزوجية والشراب والطعام )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46"/>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40" w:lineRule="exact"/>
        <w:ind w:firstLine="567"/>
        <w:jc w:val="both"/>
        <w:rPr>
          <w:rFonts w:cs="Traditional Arabic"/>
          <w:sz w:val="36"/>
          <w:szCs w:val="36"/>
          <w:rtl/>
        </w:rPr>
      </w:pPr>
      <w:r w:rsidRPr="00F85209">
        <w:rPr>
          <w:rFonts w:cs="Traditional Arabic" w:hint="cs"/>
          <w:sz w:val="36"/>
          <w:szCs w:val="36"/>
          <w:rtl/>
        </w:rPr>
        <w:t>ولذلك أصبح الصوم عند النصارى ينقسم إلى قسمين :</w:t>
      </w:r>
    </w:p>
    <w:p w:rsidR="00005D3A" w:rsidRPr="00F85209" w:rsidRDefault="00005D3A" w:rsidP="00A7717F">
      <w:pPr>
        <w:spacing w:before="120" w:line="540" w:lineRule="exact"/>
        <w:ind w:firstLine="567"/>
        <w:jc w:val="both"/>
        <w:rPr>
          <w:rFonts w:cs="Traditional Arabic"/>
          <w:sz w:val="36"/>
          <w:szCs w:val="36"/>
          <w:rtl/>
        </w:rPr>
      </w:pPr>
      <w:r w:rsidRPr="00F85209">
        <w:rPr>
          <w:rFonts w:cs="Traditional Arabic" w:hint="cs"/>
          <w:sz w:val="36"/>
          <w:szCs w:val="36"/>
          <w:rtl/>
        </w:rPr>
        <w:t>أولا : صوم الصمت : وهو الامتناع عن الكلام</w:t>
      </w:r>
      <w:r w:rsidR="00E25E0A">
        <w:rPr>
          <w:rFonts w:cs="Traditional Arabic" w:hint="cs"/>
          <w:sz w:val="36"/>
          <w:szCs w:val="36"/>
          <w:rtl/>
        </w:rPr>
        <w:t>,</w:t>
      </w:r>
      <w:r w:rsidRPr="00F85209">
        <w:rPr>
          <w:rFonts w:cs="Traditional Arabic" w:hint="cs"/>
          <w:sz w:val="36"/>
          <w:szCs w:val="36"/>
          <w:rtl/>
        </w:rPr>
        <w:t xml:space="preserve"> وتلتزم به كنيسة دون أخرى</w:t>
      </w:r>
      <w:r w:rsidR="00E25E0A">
        <w:rPr>
          <w:rFonts w:cs="Traditional Arabic" w:hint="cs"/>
          <w:sz w:val="36"/>
          <w:szCs w:val="36"/>
          <w:rtl/>
        </w:rPr>
        <w:t>,</w:t>
      </w:r>
      <w:r w:rsidRPr="00F85209">
        <w:rPr>
          <w:rFonts w:cs="Traditional Arabic" w:hint="cs"/>
          <w:sz w:val="36"/>
          <w:szCs w:val="36"/>
          <w:rtl/>
        </w:rPr>
        <w:t xml:space="preserve"> وقد أقره مجمع الرسل في أورشليم سنة 70م </w:t>
      </w:r>
      <w:r w:rsidR="00E25E0A">
        <w:rPr>
          <w:rFonts w:cs="Traditional Arabic" w:hint="cs"/>
          <w:sz w:val="36"/>
          <w:szCs w:val="36"/>
          <w:rtl/>
        </w:rPr>
        <w:t>,</w:t>
      </w:r>
      <w:r w:rsidRPr="00F85209">
        <w:rPr>
          <w:rFonts w:cs="Traditional Arabic" w:hint="cs"/>
          <w:sz w:val="36"/>
          <w:szCs w:val="36"/>
          <w:rtl/>
        </w:rPr>
        <w:t xml:space="preserve"> وهذا النوع من الصيام يكاد يكون مقتصرا على رجال دينهم</w:t>
      </w:r>
      <w:r w:rsidR="00E25E0A">
        <w:rPr>
          <w:rFonts w:cs="Traditional Arabic" w:hint="cs"/>
          <w:sz w:val="36"/>
          <w:szCs w:val="36"/>
          <w:rtl/>
        </w:rPr>
        <w:t>,</w:t>
      </w:r>
      <w:r w:rsidRPr="00F85209">
        <w:rPr>
          <w:rFonts w:cs="Traditional Arabic" w:hint="cs"/>
          <w:sz w:val="36"/>
          <w:szCs w:val="36"/>
          <w:rtl/>
        </w:rPr>
        <w:t xml:space="preserve"> ويرتبط غالبا بأيام مناسباتهم وأعيادهم</w:t>
      </w:r>
      <w:r w:rsidR="006B6637">
        <w:rPr>
          <w:rFonts w:cs="Traditional Arabic" w:hint="cs"/>
          <w:sz w:val="36"/>
          <w:szCs w:val="36"/>
          <w:rtl/>
        </w:rPr>
        <w:t>.</w:t>
      </w:r>
    </w:p>
    <w:p w:rsidR="00005D3A" w:rsidRPr="00F85209" w:rsidRDefault="00005D3A" w:rsidP="00A7717F">
      <w:pPr>
        <w:spacing w:before="120" w:line="540" w:lineRule="exact"/>
        <w:ind w:firstLine="567"/>
        <w:jc w:val="both"/>
        <w:rPr>
          <w:rFonts w:cs="Traditional Arabic"/>
          <w:sz w:val="36"/>
          <w:szCs w:val="36"/>
          <w:rtl/>
        </w:rPr>
      </w:pPr>
      <w:r w:rsidRPr="00F85209">
        <w:rPr>
          <w:rFonts w:cs="Traditional Arabic" w:hint="cs"/>
          <w:sz w:val="36"/>
          <w:szCs w:val="36"/>
          <w:rtl/>
        </w:rPr>
        <w:t>ثانيا : وهو الصوم عن الطعام والشراب</w:t>
      </w:r>
      <w:r w:rsidR="00E25E0A">
        <w:rPr>
          <w:rFonts w:cs="Traditional Arabic" w:hint="cs"/>
          <w:sz w:val="36"/>
          <w:szCs w:val="36"/>
          <w:rtl/>
        </w:rPr>
        <w:t>,</w:t>
      </w:r>
      <w:r w:rsidRPr="00F85209">
        <w:rPr>
          <w:rFonts w:cs="Traditional Arabic" w:hint="cs"/>
          <w:sz w:val="36"/>
          <w:szCs w:val="36"/>
          <w:rtl/>
        </w:rPr>
        <w:t xml:space="preserve"> وهو ما سبقت الإشارة إليه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47"/>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40" w:lineRule="exact"/>
        <w:ind w:firstLine="567"/>
        <w:jc w:val="both"/>
        <w:rPr>
          <w:rFonts w:cs="Traditional Arabic"/>
          <w:sz w:val="36"/>
          <w:szCs w:val="36"/>
          <w:rtl/>
        </w:rPr>
      </w:pPr>
      <w:r w:rsidRPr="00F85209">
        <w:rPr>
          <w:rFonts w:cs="Traditional Arabic" w:hint="cs"/>
          <w:sz w:val="36"/>
          <w:szCs w:val="36"/>
          <w:rtl/>
        </w:rPr>
        <w:t xml:space="preserve">وقد </w:t>
      </w:r>
      <w:r w:rsidR="006B6637">
        <w:rPr>
          <w:rFonts w:cs="Traditional Arabic" w:hint="cs"/>
          <w:sz w:val="36"/>
          <w:szCs w:val="36"/>
          <w:rtl/>
        </w:rPr>
        <w:t>بيّن الشيخ رشيد</w:t>
      </w:r>
      <w:r w:rsidRPr="00F85209">
        <w:rPr>
          <w:rFonts w:cs="Traditional Arabic" w:hint="cs"/>
          <w:sz w:val="36"/>
          <w:szCs w:val="36"/>
          <w:rtl/>
        </w:rPr>
        <w:t xml:space="preserve"> أن صومهم عن الطعام والشراب اختلف فيه النصارى ولم يتفقوا عليه</w:t>
      </w:r>
      <w:r w:rsidR="00E25E0A">
        <w:rPr>
          <w:rFonts w:cs="Traditional Arabic" w:hint="cs"/>
          <w:sz w:val="36"/>
          <w:szCs w:val="36"/>
          <w:rtl/>
        </w:rPr>
        <w:t>,</w:t>
      </w:r>
      <w:r w:rsidRPr="00F85209">
        <w:rPr>
          <w:rFonts w:cs="Traditional Arabic" w:hint="cs"/>
          <w:sz w:val="36"/>
          <w:szCs w:val="36"/>
          <w:rtl/>
        </w:rPr>
        <w:t xml:space="preserve"> فقال بعد أن ذكر اتباع المسيح وحوارييه لما جاء في التوراة فقال : (ثم وضع رؤساء الكنيسة ضروبا أخرى من الصيام وفيها خلاف بين المذاهب والطوائف ومنها صوم عن اللحم وصوم عن السمك وصوم عن البيض واللبن)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48"/>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lastRenderedPageBreak/>
        <w:t>وبالفعل</w:t>
      </w:r>
      <w:r w:rsidR="00E25E0A">
        <w:rPr>
          <w:rFonts w:cs="Traditional Arabic" w:hint="cs"/>
          <w:sz w:val="36"/>
          <w:szCs w:val="36"/>
          <w:rtl/>
        </w:rPr>
        <w:t>,</w:t>
      </w:r>
      <w:r w:rsidRPr="00F85209">
        <w:rPr>
          <w:rFonts w:cs="Traditional Arabic" w:hint="cs"/>
          <w:sz w:val="36"/>
          <w:szCs w:val="36"/>
          <w:rtl/>
        </w:rPr>
        <w:t xml:space="preserve"> فقد اختلف صوم نصارى الكاثوليك عن الأرثوذكس عن البروتستانت</w:t>
      </w:r>
      <w:r w:rsidR="00E25E0A">
        <w:rPr>
          <w:rFonts w:cs="Traditional Arabic" w:hint="cs"/>
          <w:sz w:val="36"/>
          <w:szCs w:val="36"/>
          <w:rtl/>
        </w:rPr>
        <w:t>,</w:t>
      </w:r>
      <w:r w:rsidRPr="00F85209">
        <w:rPr>
          <w:rFonts w:cs="Traditional Arabic" w:hint="cs"/>
          <w:sz w:val="36"/>
          <w:szCs w:val="36"/>
          <w:rtl/>
        </w:rPr>
        <w:t xml:space="preserve"> فأصبح لكل فرقة منهم صوم يخصها</w:t>
      </w:r>
      <w:r w:rsidR="00E25E0A">
        <w:rPr>
          <w:rFonts w:cs="Traditional Arabic" w:hint="cs"/>
          <w:sz w:val="36"/>
          <w:szCs w:val="36"/>
          <w:rtl/>
        </w:rPr>
        <w:t>,</w:t>
      </w:r>
      <w:r w:rsidRPr="00F85209">
        <w:rPr>
          <w:rFonts w:cs="Traditional Arabic" w:hint="cs"/>
          <w:sz w:val="36"/>
          <w:szCs w:val="36"/>
          <w:rtl/>
        </w:rPr>
        <w:t xml:space="preserve"> أشير هنا إلى أهم معتقدات كل فرقة في الصيام طلبا للاختصار :</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أولا : الكاثوليك :</w:t>
      </w:r>
    </w:p>
    <w:p w:rsidR="00005D3A" w:rsidRPr="00F85209" w:rsidRDefault="00005D3A" w:rsidP="00CB1BEA">
      <w:pPr>
        <w:numPr>
          <w:ilvl w:val="0"/>
          <w:numId w:val="5"/>
        </w:numPr>
        <w:tabs>
          <w:tab w:val="clear" w:pos="720"/>
          <w:tab w:val="num" w:pos="-2"/>
          <w:tab w:val="left" w:pos="990"/>
        </w:tabs>
        <w:spacing w:before="120" w:line="560" w:lineRule="exact"/>
        <w:ind w:left="-2" w:firstLine="567"/>
        <w:jc w:val="both"/>
        <w:rPr>
          <w:rFonts w:cs="Traditional Arabic"/>
          <w:sz w:val="36"/>
          <w:szCs w:val="36"/>
          <w:rtl/>
        </w:rPr>
      </w:pPr>
      <w:r w:rsidRPr="00F85209">
        <w:rPr>
          <w:rFonts w:cs="Traditional Arabic" w:hint="cs"/>
          <w:sz w:val="36"/>
          <w:szCs w:val="36"/>
          <w:rtl/>
        </w:rPr>
        <w:t>يبدأ صومهم من منتصف الليل إلى منتصف النهار</w:t>
      </w:r>
      <w:r w:rsidR="00E25E0A">
        <w:rPr>
          <w:rFonts w:cs="Traditional Arabic" w:hint="cs"/>
          <w:sz w:val="36"/>
          <w:szCs w:val="36"/>
          <w:rtl/>
        </w:rPr>
        <w:t>.</w:t>
      </w:r>
    </w:p>
    <w:p w:rsidR="00005D3A" w:rsidRPr="00F85209" w:rsidRDefault="00005D3A" w:rsidP="00CB1BEA">
      <w:pPr>
        <w:numPr>
          <w:ilvl w:val="0"/>
          <w:numId w:val="5"/>
        </w:numPr>
        <w:tabs>
          <w:tab w:val="clear" w:pos="720"/>
          <w:tab w:val="num" w:pos="-2"/>
          <w:tab w:val="left" w:pos="990"/>
        </w:tabs>
        <w:spacing w:before="120" w:line="560" w:lineRule="exact"/>
        <w:ind w:left="-2" w:firstLine="567"/>
        <w:jc w:val="both"/>
        <w:rPr>
          <w:rFonts w:cs="Traditional Arabic"/>
          <w:sz w:val="36"/>
          <w:szCs w:val="36"/>
        </w:rPr>
      </w:pPr>
      <w:r w:rsidRPr="00F85209">
        <w:rPr>
          <w:rFonts w:cs="Traditional Arabic" w:hint="cs"/>
          <w:sz w:val="36"/>
          <w:szCs w:val="36"/>
          <w:rtl/>
        </w:rPr>
        <w:t xml:space="preserve">يكون لمن جاوز سن السابعة من العمر وينتهي بسن الستين للرجال وسن الخمسين للنساء </w:t>
      </w:r>
      <w:r w:rsidR="00E25E0A">
        <w:rPr>
          <w:rFonts w:cs="Traditional Arabic" w:hint="cs"/>
          <w:sz w:val="36"/>
          <w:szCs w:val="36"/>
          <w:rtl/>
        </w:rPr>
        <w:t>.</w:t>
      </w:r>
    </w:p>
    <w:p w:rsidR="00005D3A" w:rsidRPr="00F85209" w:rsidRDefault="00005D3A" w:rsidP="00CB1BEA">
      <w:pPr>
        <w:numPr>
          <w:ilvl w:val="0"/>
          <w:numId w:val="5"/>
        </w:numPr>
        <w:tabs>
          <w:tab w:val="clear" w:pos="720"/>
          <w:tab w:val="num" w:pos="-2"/>
          <w:tab w:val="left" w:pos="990"/>
        </w:tabs>
        <w:spacing w:before="120" w:line="560" w:lineRule="exact"/>
        <w:ind w:left="-2" w:firstLine="567"/>
        <w:jc w:val="both"/>
        <w:rPr>
          <w:rFonts w:cs="Traditional Arabic"/>
          <w:sz w:val="36"/>
          <w:szCs w:val="36"/>
        </w:rPr>
      </w:pPr>
      <w:r w:rsidRPr="00F85209">
        <w:rPr>
          <w:rFonts w:cs="Traditional Arabic" w:hint="cs"/>
          <w:sz w:val="36"/>
          <w:szCs w:val="36"/>
          <w:rtl/>
        </w:rPr>
        <w:t xml:space="preserve">الصيام الواجب عند الكاثوليك هو "الصيام الكبير" بعد أن أبطلوا غيره وجوبا وعدد أيامه 55 يوما وهي عبارة عن الأربعين يوما التي صامها المسيح بالإضافة إلى أسبوع قبلها وأسبوع بعدها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49"/>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CB1BEA">
      <w:pPr>
        <w:numPr>
          <w:ilvl w:val="0"/>
          <w:numId w:val="5"/>
        </w:numPr>
        <w:tabs>
          <w:tab w:val="clear" w:pos="720"/>
          <w:tab w:val="num" w:pos="-2"/>
          <w:tab w:val="left" w:pos="990"/>
        </w:tabs>
        <w:spacing w:before="120" w:line="560" w:lineRule="exact"/>
        <w:ind w:left="-2" w:firstLine="567"/>
        <w:jc w:val="both"/>
        <w:rPr>
          <w:rFonts w:cs="Traditional Arabic"/>
          <w:sz w:val="36"/>
          <w:szCs w:val="36"/>
        </w:rPr>
      </w:pPr>
      <w:r w:rsidRPr="00F85209">
        <w:rPr>
          <w:rFonts w:cs="Traditional Arabic" w:hint="cs"/>
          <w:sz w:val="36"/>
          <w:szCs w:val="36"/>
          <w:rtl/>
        </w:rPr>
        <w:t>هناك عدة مواسم يكون فيها الصوم على سبيل التطوع وهي كما يلي :</w:t>
      </w:r>
    </w:p>
    <w:p w:rsidR="00005D3A" w:rsidRPr="00F85209" w:rsidRDefault="00005D3A" w:rsidP="00A7717F">
      <w:pPr>
        <w:tabs>
          <w:tab w:val="num" w:pos="-2"/>
          <w:tab w:val="left" w:pos="990"/>
        </w:tabs>
        <w:spacing w:before="120" w:line="560" w:lineRule="exact"/>
        <w:ind w:left="-2" w:firstLine="567"/>
        <w:jc w:val="both"/>
        <w:rPr>
          <w:rFonts w:cs="Traditional Arabic"/>
          <w:sz w:val="36"/>
          <w:szCs w:val="36"/>
        </w:rPr>
      </w:pPr>
      <w:r w:rsidRPr="00F85209">
        <w:rPr>
          <w:rFonts w:cs="Traditional Arabic" w:hint="cs"/>
          <w:sz w:val="36"/>
          <w:szCs w:val="36"/>
          <w:rtl/>
        </w:rPr>
        <w:t>أ – صوم الأحد من كل أسبوع</w:t>
      </w:r>
      <w:r w:rsidR="00E25E0A">
        <w:rPr>
          <w:rFonts w:cs="Traditional Arabic" w:hint="cs"/>
          <w:sz w:val="36"/>
          <w:szCs w:val="36"/>
          <w:rtl/>
        </w:rPr>
        <w:t>.</w:t>
      </w:r>
      <w:r w:rsidRPr="00F85209">
        <w:rPr>
          <w:rFonts w:cs="Traditional Arabic" w:hint="cs"/>
          <w:sz w:val="36"/>
          <w:szCs w:val="36"/>
          <w:rtl/>
        </w:rPr>
        <w:t xml:space="preserve"> </w:t>
      </w:r>
    </w:p>
    <w:p w:rsidR="00005D3A" w:rsidRPr="00F85209" w:rsidRDefault="00005D3A" w:rsidP="00A7717F">
      <w:pPr>
        <w:tabs>
          <w:tab w:val="num" w:pos="-2"/>
          <w:tab w:val="left" w:pos="990"/>
        </w:tabs>
        <w:spacing w:before="120" w:line="560" w:lineRule="exact"/>
        <w:ind w:left="-2" w:firstLine="567"/>
        <w:jc w:val="both"/>
        <w:rPr>
          <w:rFonts w:cs="Traditional Arabic"/>
          <w:sz w:val="36"/>
          <w:szCs w:val="36"/>
          <w:rtl/>
        </w:rPr>
      </w:pPr>
      <w:r w:rsidRPr="00F85209">
        <w:rPr>
          <w:rFonts w:cs="Traditional Arabic" w:hint="cs"/>
          <w:sz w:val="36"/>
          <w:szCs w:val="36"/>
          <w:rtl/>
        </w:rPr>
        <w:t>ب – صوم يوم القديس مرقس</w:t>
      </w:r>
      <w:r w:rsidR="00E25E0A">
        <w:rPr>
          <w:rFonts w:cs="Traditional Arabic" w:hint="cs"/>
          <w:sz w:val="36"/>
          <w:szCs w:val="36"/>
          <w:rtl/>
        </w:rPr>
        <w:t>.</w:t>
      </w:r>
    </w:p>
    <w:p w:rsidR="00005D3A" w:rsidRPr="00F85209" w:rsidRDefault="00005D3A" w:rsidP="00A7717F">
      <w:pPr>
        <w:tabs>
          <w:tab w:val="num" w:pos="-2"/>
          <w:tab w:val="left" w:pos="990"/>
        </w:tabs>
        <w:spacing w:before="120" w:line="560" w:lineRule="exact"/>
        <w:ind w:left="-2" w:firstLine="567"/>
        <w:jc w:val="both"/>
        <w:rPr>
          <w:rFonts w:cs="Traditional Arabic"/>
          <w:sz w:val="36"/>
          <w:szCs w:val="36"/>
          <w:rtl/>
        </w:rPr>
      </w:pPr>
      <w:r w:rsidRPr="00F85209">
        <w:rPr>
          <w:rFonts w:cs="Traditional Arabic" w:hint="cs"/>
          <w:sz w:val="36"/>
          <w:szCs w:val="36"/>
          <w:rtl/>
        </w:rPr>
        <w:t>ج – صوم أسبوع الفصح</w:t>
      </w:r>
      <w:r w:rsidR="00E25E0A">
        <w:rPr>
          <w:rFonts w:cs="Traditional Arabic" w:hint="cs"/>
          <w:sz w:val="36"/>
          <w:szCs w:val="36"/>
          <w:rtl/>
        </w:rPr>
        <w:t>.</w:t>
      </w:r>
    </w:p>
    <w:p w:rsidR="00005D3A" w:rsidRPr="00F85209" w:rsidRDefault="00005D3A" w:rsidP="00A7717F">
      <w:pPr>
        <w:tabs>
          <w:tab w:val="num" w:pos="-2"/>
          <w:tab w:val="left" w:pos="990"/>
        </w:tabs>
        <w:spacing w:before="120" w:line="560" w:lineRule="exact"/>
        <w:ind w:left="-2" w:firstLine="567"/>
        <w:jc w:val="both"/>
        <w:rPr>
          <w:rFonts w:cs="Traditional Arabic"/>
          <w:sz w:val="36"/>
          <w:szCs w:val="36"/>
          <w:rtl/>
        </w:rPr>
      </w:pPr>
      <w:r w:rsidRPr="00F85209">
        <w:rPr>
          <w:rFonts w:cs="Traditional Arabic" w:hint="cs"/>
          <w:sz w:val="36"/>
          <w:szCs w:val="36"/>
          <w:rtl/>
        </w:rPr>
        <w:t>د – صوم جميع أيام السبت والجمعة</w:t>
      </w:r>
      <w:r w:rsidR="00E25E0A">
        <w:rPr>
          <w:rFonts w:cs="Traditional Arabic" w:hint="cs"/>
          <w:sz w:val="36"/>
          <w:szCs w:val="36"/>
          <w:rtl/>
        </w:rPr>
        <w:t>.</w:t>
      </w:r>
      <w:r w:rsidRPr="00F85209">
        <w:rPr>
          <w:rFonts w:cs="Traditional Arabic" w:hint="cs"/>
          <w:sz w:val="36"/>
          <w:szCs w:val="36"/>
          <w:rtl/>
        </w:rPr>
        <w:t xml:space="preserve"> </w:t>
      </w:r>
    </w:p>
    <w:p w:rsidR="00005D3A" w:rsidRPr="00F85209" w:rsidRDefault="00005D3A" w:rsidP="00CB1BEA">
      <w:pPr>
        <w:numPr>
          <w:ilvl w:val="0"/>
          <w:numId w:val="5"/>
        </w:numPr>
        <w:tabs>
          <w:tab w:val="clear" w:pos="720"/>
          <w:tab w:val="num" w:pos="-2"/>
          <w:tab w:val="left" w:pos="990"/>
        </w:tabs>
        <w:spacing w:before="120" w:line="560" w:lineRule="exact"/>
        <w:ind w:left="-2" w:firstLine="567"/>
        <w:jc w:val="both"/>
        <w:rPr>
          <w:rFonts w:cs="Traditional Arabic"/>
          <w:sz w:val="36"/>
          <w:szCs w:val="36"/>
        </w:rPr>
      </w:pPr>
      <w:r w:rsidRPr="00F85209">
        <w:rPr>
          <w:rFonts w:cs="Traditional Arabic" w:hint="cs"/>
          <w:sz w:val="36"/>
          <w:szCs w:val="36"/>
          <w:rtl/>
        </w:rPr>
        <w:t xml:space="preserve">يمتنعون فيها عن أكل اللحم والألبان والبض والجبن والزبد والحليب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50"/>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CB1BEA">
      <w:pPr>
        <w:numPr>
          <w:ilvl w:val="0"/>
          <w:numId w:val="5"/>
        </w:numPr>
        <w:tabs>
          <w:tab w:val="clear" w:pos="720"/>
          <w:tab w:val="num" w:pos="139"/>
          <w:tab w:val="left" w:pos="848"/>
        </w:tabs>
        <w:spacing w:before="120" w:line="560" w:lineRule="exact"/>
        <w:ind w:left="-2" w:firstLine="567"/>
        <w:jc w:val="both"/>
        <w:rPr>
          <w:rFonts w:cs="Traditional Arabic"/>
          <w:sz w:val="36"/>
          <w:szCs w:val="36"/>
        </w:rPr>
      </w:pPr>
      <w:r w:rsidRPr="00F85209">
        <w:rPr>
          <w:rFonts w:cs="Traditional Arabic" w:hint="cs"/>
          <w:sz w:val="36"/>
          <w:szCs w:val="36"/>
          <w:rtl/>
        </w:rPr>
        <w:lastRenderedPageBreak/>
        <w:t>تقر الكنيسة الكاثوليكية بصيام الصمت حتى بالغت إحدى الرهبنات في جنوب فرنسا في ذلك فأوجبت ألا تتكلم طيلة حياتها ويعرفون بطائفة "الترابيست"</w:t>
      </w:r>
      <w:r w:rsidR="006B6637">
        <w:rPr>
          <w:rFonts w:cs="Traditional Arabic" w:hint="cs"/>
          <w:sz w:val="36"/>
          <w:szCs w:val="36"/>
          <w:rtl/>
        </w:rPr>
        <w:t>.</w:t>
      </w:r>
    </w:p>
    <w:p w:rsidR="00005D3A" w:rsidRPr="00F85209" w:rsidRDefault="00005D3A" w:rsidP="00CB1BEA">
      <w:pPr>
        <w:numPr>
          <w:ilvl w:val="0"/>
          <w:numId w:val="5"/>
        </w:numPr>
        <w:tabs>
          <w:tab w:val="clear" w:pos="720"/>
          <w:tab w:val="num" w:pos="139"/>
          <w:tab w:val="left" w:pos="848"/>
        </w:tabs>
        <w:spacing w:before="120" w:line="560" w:lineRule="exact"/>
        <w:ind w:left="-2" w:firstLine="567"/>
        <w:jc w:val="both"/>
        <w:rPr>
          <w:rFonts w:cs="Traditional Arabic"/>
          <w:sz w:val="36"/>
          <w:szCs w:val="36"/>
        </w:rPr>
      </w:pPr>
      <w:r w:rsidRPr="00F85209">
        <w:rPr>
          <w:rFonts w:cs="Traditional Arabic" w:hint="cs"/>
          <w:sz w:val="36"/>
          <w:szCs w:val="36"/>
          <w:rtl/>
        </w:rPr>
        <w:t xml:space="preserve">أعطت الكنيسة الكاثوليكية فرصة إسقاط الصوم لرهبانها فيمن رغب ذلك من الناس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51"/>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tabs>
          <w:tab w:val="num" w:pos="139"/>
          <w:tab w:val="left" w:pos="848"/>
        </w:tabs>
        <w:spacing w:before="120" w:line="560" w:lineRule="exact"/>
        <w:ind w:left="-2" w:firstLine="567"/>
        <w:jc w:val="both"/>
        <w:rPr>
          <w:rFonts w:cs="Traditional Arabic"/>
          <w:sz w:val="36"/>
          <w:szCs w:val="36"/>
          <w:rtl/>
        </w:rPr>
      </w:pPr>
      <w:r w:rsidRPr="00F85209">
        <w:rPr>
          <w:rFonts w:cs="Traditional Arabic" w:hint="cs"/>
          <w:sz w:val="36"/>
          <w:szCs w:val="36"/>
          <w:rtl/>
        </w:rPr>
        <w:t>ثانيا : الكنيسة الأرثوذكسية :</w:t>
      </w:r>
    </w:p>
    <w:p w:rsidR="00005D3A" w:rsidRPr="00F85209" w:rsidRDefault="00005D3A" w:rsidP="00CB1BEA">
      <w:pPr>
        <w:numPr>
          <w:ilvl w:val="0"/>
          <w:numId w:val="6"/>
        </w:numPr>
        <w:tabs>
          <w:tab w:val="clear" w:pos="720"/>
          <w:tab w:val="num" w:pos="139"/>
          <w:tab w:val="left" w:pos="848"/>
        </w:tabs>
        <w:spacing w:before="120" w:line="560" w:lineRule="exact"/>
        <w:ind w:left="-2" w:firstLine="567"/>
        <w:jc w:val="both"/>
        <w:rPr>
          <w:rFonts w:cs="Traditional Arabic"/>
          <w:sz w:val="36"/>
          <w:szCs w:val="36"/>
          <w:rtl/>
        </w:rPr>
      </w:pPr>
      <w:r w:rsidRPr="00F85209">
        <w:rPr>
          <w:rFonts w:cs="Traditional Arabic" w:hint="cs"/>
          <w:sz w:val="36"/>
          <w:szCs w:val="36"/>
          <w:rtl/>
        </w:rPr>
        <w:t>الصوم الواجب وهو الصوم الكبير وتتفق فيه مع الكنيسة الكاثوليكية في وجوبه</w:t>
      </w:r>
      <w:r w:rsidR="006B6637">
        <w:rPr>
          <w:rFonts w:cs="Traditional Arabic" w:hint="cs"/>
          <w:sz w:val="36"/>
          <w:szCs w:val="36"/>
          <w:rtl/>
        </w:rPr>
        <w:t>.</w:t>
      </w:r>
      <w:r w:rsidRPr="00F85209">
        <w:rPr>
          <w:rFonts w:cs="Traditional Arabic" w:hint="cs"/>
          <w:sz w:val="36"/>
          <w:szCs w:val="36"/>
          <w:rtl/>
        </w:rPr>
        <w:t xml:space="preserve"> </w:t>
      </w:r>
    </w:p>
    <w:p w:rsidR="00005D3A" w:rsidRPr="00F85209" w:rsidRDefault="00005D3A" w:rsidP="00CB1BEA">
      <w:pPr>
        <w:numPr>
          <w:ilvl w:val="0"/>
          <w:numId w:val="6"/>
        </w:numPr>
        <w:tabs>
          <w:tab w:val="clear" w:pos="720"/>
          <w:tab w:val="num" w:pos="139"/>
          <w:tab w:val="left" w:pos="848"/>
        </w:tabs>
        <w:spacing w:before="120" w:line="560" w:lineRule="exact"/>
        <w:ind w:left="-2" w:firstLine="567"/>
        <w:jc w:val="both"/>
        <w:rPr>
          <w:rFonts w:cs="Traditional Arabic"/>
          <w:sz w:val="36"/>
          <w:szCs w:val="36"/>
        </w:rPr>
      </w:pPr>
      <w:r w:rsidRPr="00F85209">
        <w:rPr>
          <w:rFonts w:cs="Traditional Arabic" w:hint="cs"/>
          <w:sz w:val="36"/>
          <w:szCs w:val="36"/>
          <w:rtl/>
        </w:rPr>
        <w:t xml:space="preserve">صوم الميلاد ومدته أربعون يوما ينتهي بعيد الميلاد </w:t>
      </w:r>
      <w:r w:rsidR="006B6637">
        <w:rPr>
          <w:rFonts w:cs="Traditional Arabic" w:hint="cs"/>
          <w:sz w:val="36"/>
          <w:szCs w:val="36"/>
          <w:rtl/>
        </w:rPr>
        <w:t>.</w:t>
      </w:r>
    </w:p>
    <w:p w:rsidR="00005D3A" w:rsidRPr="00F85209" w:rsidRDefault="00005D3A" w:rsidP="00CB1BEA">
      <w:pPr>
        <w:numPr>
          <w:ilvl w:val="0"/>
          <w:numId w:val="6"/>
        </w:numPr>
        <w:tabs>
          <w:tab w:val="clear" w:pos="720"/>
          <w:tab w:val="num" w:pos="139"/>
          <w:tab w:val="left" w:pos="848"/>
        </w:tabs>
        <w:spacing w:before="120" w:line="560" w:lineRule="exact"/>
        <w:ind w:left="-2" w:firstLine="567"/>
        <w:jc w:val="both"/>
        <w:rPr>
          <w:rFonts w:cs="Traditional Arabic"/>
          <w:sz w:val="36"/>
          <w:szCs w:val="36"/>
        </w:rPr>
      </w:pPr>
      <w:r w:rsidRPr="00F85209">
        <w:rPr>
          <w:rFonts w:cs="Traditional Arabic" w:hint="cs"/>
          <w:sz w:val="36"/>
          <w:szCs w:val="36"/>
          <w:rtl/>
        </w:rPr>
        <w:t xml:space="preserve">صوم أهل نينوى ومدته ثلاثة أيام ويبدأ يوم </w:t>
      </w:r>
      <w:r w:rsidR="006B6637" w:rsidRPr="00F85209">
        <w:rPr>
          <w:rFonts w:cs="Traditional Arabic" w:hint="cs"/>
          <w:sz w:val="36"/>
          <w:szCs w:val="36"/>
          <w:rtl/>
        </w:rPr>
        <w:t>الاثنين</w:t>
      </w:r>
      <w:r w:rsidR="006B6637">
        <w:rPr>
          <w:rFonts w:cs="Traditional Arabic" w:hint="cs"/>
          <w:sz w:val="36"/>
          <w:szCs w:val="36"/>
          <w:rtl/>
        </w:rPr>
        <w:t>.</w:t>
      </w:r>
      <w:r w:rsidRPr="00F85209">
        <w:rPr>
          <w:rFonts w:cs="Traditional Arabic" w:hint="cs"/>
          <w:sz w:val="36"/>
          <w:szCs w:val="36"/>
          <w:rtl/>
        </w:rPr>
        <w:t xml:space="preserve"> </w:t>
      </w:r>
    </w:p>
    <w:p w:rsidR="00005D3A" w:rsidRPr="00F85209" w:rsidRDefault="00005D3A" w:rsidP="00CB1BEA">
      <w:pPr>
        <w:numPr>
          <w:ilvl w:val="0"/>
          <w:numId w:val="6"/>
        </w:numPr>
        <w:tabs>
          <w:tab w:val="clear" w:pos="720"/>
          <w:tab w:val="num" w:pos="139"/>
          <w:tab w:val="left" w:pos="848"/>
        </w:tabs>
        <w:spacing w:before="120" w:line="560" w:lineRule="exact"/>
        <w:ind w:left="-2" w:firstLine="567"/>
        <w:jc w:val="both"/>
        <w:rPr>
          <w:rFonts w:cs="Traditional Arabic"/>
          <w:sz w:val="36"/>
          <w:szCs w:val="36"/>
        </w:rPr>
      </w:pPr>
      <w:r w:rsidRPr="00F85209">
        <w:rPr>
          <w:rFonts w:cs="Traditional Arabic" w:hint="cs"/>
          <w:sz w:val="36"/>
          <w:szCs w:val="36"/>
          <w:rtl/>
        </w:rPr>
        <w:t>صوم العذراء ومدته خمسون يوما</w:t>
      </w:r>
      <w:r w:rsidR="006B6637">
        <w:rPr>
          <w:rFonts w:cs="Traditional Arabic" w:hint="cs"/>
          <w:sz w:val="36"/>
          <w:szCs w:val="36"/>
          <w:rtl/>
        </w:rPr>
        <w:t>.</w:t>
      </w:r>
      <w:r w:rsidRPr="00F85209">
        <w:rPr>
          <w:rFonts w:cs="Traditional Arabic" w:hint="cs"/>
          <w:sz w:val="36"/>
          <w:szCs w:val="36"/>
          <w:rtl/>
        </w:rPr>
        <w:t xml:space="preserve"> </w:t>
      </w:r>
    </w:p>
    <w:p w:rsidR="00005D3A" w:rsidRPr="00F85209" w:rsidRDefault="00005D3A" w:rsidP="00CB1BEA">
      <w:pPr>
        <w:numPr>
          <w:ilvl w:val="0"/>
          <w:numId w:val="6"/>
        </w:numPr>
        <w:tabs>
          <w:tab w:val="clear" w:pos="720"/>
          <w:tab w:val="num" w:pos="139"/>
          <w:tab w:val="left" w:pos="848"/>
        </w:tabs>
        <w:spacing w:before="120" w:line="560" w:lineRule="exact"/>
        <w:ind w:left="-2" w:firstLine="567"/>
        <w:jc w:val="both"/>
        <w:rPr>
          <w:rFonts w:cs="Traditional Arabic"/>
          <w:sz w:val="36"/>
          <w:szCs w:val="36"/>
        </w:rPr>
      </w:pPr>
      <w:r w:rsidRPr="00F85209">
        <w:rPr>
          <w:rFonts w:cs="Traditional Arabic" w:hint="cs"/>
          <w:sz w:val="36"/>
          <w:szCs w:val="36"/>
          <w:rtl/>
        </w:rPr>
        <w:t>صوم العنصرة أو الرسل وليس له عدد محدد من الأيام ويربط بيوم أحد العنصرة فإذا تقدم الأحد زادت أيام الصيام وإذا تأخر نقصت</w:t>
      </w:r>
      <w:r w:rsidR="006B6637">
        <w:rPr>
          <w:rFonts w:cs="Traditional Arabic" w:hint="cs"/>
          <w:sz w:val="36"/>
          <w:szCs w:val="36"/>
          <w:rtl/>
        </w:rPr>
        <w:t>.</w:t>
      </w:r>
      <w:r w:rsidRPr="00F85209">
        <w:rPr>
          <w:rFonts w:cs="Traditional Arabic" w:hint="cs"/>
          <w:sz w:val="36"/>
          <w:szCs w:val="36"/>
          <w:rtl/>
        </w:rPr>
        <w:t xml:space="preserve"> </w:t>
      </w:r>
    </w:p>
    <w:p w:rsidR="00005D3A" w:rsidRPr="00F85209" w:rsidRDefault="00005D3A" w:rsidP="00CB1BEA">
      <w:pPr>
        <w:numPr>
          <w:ilvl w:val="0"/>
          <w:numId w:val="6"/>
        </w:numPr>
        <w:tabs>
          <w:tab w:val="clear" w:pos="720"/>
          <w:tab w:val="num" w:pos="139"/>
          <w:tab w:val="left" w:pos="848"/>
        </w:tabs>
        <w:spacing w:before="120" w:line="560" w:lineRule="exact"/>
        <w:ind w:left="-2" w:firstLine="567"/>
        <w:jc w:val="both"/>
        <w:rPr>
          <w:rFonts w:cs="Traditional Arabic"/>
          <w:sz w:val="36"/>
          <w:szCs w:val="36"/>
        </w:rPr>
      </w:pPr>
      <w:r w:rsidRPr="00F85209">
        <w:rPr>
          <w:rFonts w:cs="Traditional Arabic" w:hint="cs"/>
          <w:sz w:val="36"/>
          <w:szCs w:val="36"/>
          <w:rtl/>
        </w:rPr>
        <w:t>صوم البراموت أو الاستعداد ومدته ثلاثة أيام ويقع قبل عيد الظهور</w:t>
      </w:r>
      <w:r w:rsidR="006B6637">
        <w:rPr>
          <w:rFonts w:cs="Traditional Arabic" w:hint="cs"/>
          <w:sz w:val="36"/>
          <w:szCs w:val="36"/>
          <w:rtl/>
        </w:rPr>
        <w:t>.</w:t>
      </w:r>
    </w:p>
    <w:p w:rsidR="00005D3A" w:rsidRPr="00F85209" w:rsidRDefault="00005D3A" w:rsidP="00CB1BEA">
      <w:pPr>
        <w:numPr>
          <w:ilvl w:val="0"/>
          <w:numId w:val="6"/>
        </w:numPr>
        <w:tabs>
          <w:tab w:val="clear" w:pos="720"/>
          <w:tab w:val="num" w:pos="139"/>
          <w:tab w:val="left" w:pos="848"/>
        </w:tabs>
        <w:spacing w:before="120" w:line="560" w:lineRule="exact"/>
        <w:ind w:left="-2" w:firstLine="567"/>
        <w:jc w:val="both"/>
        <w:rPr>
          <w:rFonts w:cs="Traditional Arabic"/>
          <w:sz w:val="36"/>
          <w:szCs w:val="36"/>
        </w:rPr>
      </w:pPr>
      <w:r w:rsidRPr="00F85209">
        <w:rPr>
          <w:rFonts w:cs="Traditional Arabic" w:hint="cs"/>
          <w:sz w:val="36"/>
          <w:szCs w:val="36"/>
          <w:rtl/>
        </w:rPr>
        <w:t>صوم يومي الأربعاء والجمعة</w:t>
      </w:r>
      <w:r w:rsidR="006B6637">
        <w:rPr>
          <w:rFonts w:cs="Traditional Arabic" w:hint="cs"/>
          <w:sz w:val="36"/>
          <w:szCs w:val="36"/>
          <w:rtl/>
        </w:rPr>
        <w:t>.</w:t>
      </w:r>
      <w:r w:rsidRPr="00F85209">
        <w:rPr>
          <w:rFonts w:cs="Traditional Arabic" w:hint="cs"/>
          <w:sz w:val="36"/>
          <w:szCs w:val="36"/>
          <w:rtl/>
        </w:rPr>
        <w:t xml:space="preserve"> </w:t>
      </w:r>
    </w:p>
    <w:p w:rsidR="00005D3A" w:rsidRPr="00F85209" w:rsidRDefault="00005D3A" w:rsidP="006B6637">
      <w:pPr>
        <w:tabs>
          <w:tab w:val="num" w:pos="139"/>
          <w:tab w:val="left" w:pos="848"/>
        </w:tabs>
        <w:spacing w:before="120" w:line="560" w:lineRule="exact"/>
        <w:ind w:left="-2" w:firstLine="567"/>
        <w:jc w:val="both"/>
        <w:rPr>
          <w:rFonts w:cs="Traditional Arabic"/>
          <w:sz w:val="36"/>
          <w:szCs w:val="36"/>
        </w:rPr>
      </w:pPr>
      <w:r w:rsidRPr="00F85209">
        <w:rPr>
          <w:rFonts w:cs="Traditional Arabic" w:hint="cs"/>
          <w:sz w:val="36"/>
          <w:szCs w:val="36"/>
          <w:rtl/>
        </w:rPr>
        <w:t>ويمتنعون خلال أيام الصوم الكبير من أكل اللحم أول أسبوع ثم بعد ذلك يمتنعون عن أكل السمك والجبن واللبن والزبد والدهن والحليب عدا أيام السبت والآحاد</w:t>
      </w:r>
      <w:r w:rsidR="006B6637">
        <w:rPr>
          <w:rFonts w:cs="Traditional Arabic" w:hint="cs"/>
          <w:sz w:val="36"/>
          <w:szCs w:val="36"/>
          <w:rtl/>
        </w:rPr>
        <w:t>.</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52"/>
      </w:r>
      <w:r w:rsidRPr="00F85209">
        <w:rPr>
          <w:rFonts w:ascii="Lotus Linotype" w:hAnsi="Lotus Linotype" w:cs="Traditional Arabic"/>
          <w:sz w:val="36"/>
          <w:szCs w:val="36"/>
          <w:vertAlign w:val="superscript"/>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ثالثا : البروتستانت :</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 xml:space="preserve">تترك الكنيسة البروتستانتية الحرية الكاملة للشخص في مسألة صومه من عدمه وكيفية صيامه أيضا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53"/>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lastRenderedPageBreak/>
        <w:t xml:space="preserve">وقد </w:t>
      </w:r>
      <w:r w:rsidR="006B6637">
        <w:rPr>
          <w:rFonts w:cs="Traditional Arabic" w:hint="cs"/>
          <w:sz w:val="36"/>
          <w:szCs w:val="36"/>
          <w:rtl/>
        </w:rPr>
        <w:t>بيّن الشيخ رشيد</w:t>
      </w:r>
      <w:r w:rsidRPr="00F85209">
        <w:rPr>
          <w:rFonts w:cs="Traditional Arabic" w:hint="cs"/>
          <w:sz w:val="36"/>
          <w:szCs w:val="36"/>
          <w:rtl/>
        </w:rPr>
        <w:t xml:space="preserve"> رضا أن ما</w:t>
      </w:r>
      <w:r w:rsidR="006B6637">
        <w:rPr>
          <w:rFonts w:cs="Traditional Arabic" w:hint="cs"/>
          <w:sz w:val="36"/>
          <w:szCs w:val="36"/>
          <w:rtl/>
        </w:rPr>
        <w:t xml:space="preserve"> </w:t>
      </w:r>
      <w:r w:rsidRPr="00F85209">
        <w:rPr>
          <w:rFonts w:cs="Traditional Arabic" w:hint="cs"/>
          <w:sz w:val="36"/>
          <w:szCs w:val="36"/>
          <w:rtl/>
        </w:rPr>
        <w:t>ذهب إليه النصارى في تشريعات صومهم هو من بدهم التي اخترعها رؤساء الكنيسة في الديانة النصرانية بتأثير من الديانات الوثنية</w:t>
      </w:r>
      <w:r w:rsidR="00E25E0A">
        <w:rPr>
          <w:rFonts w:cs="Traditional Arabic" w:hint="cs"/>
          <w:sz w:val="36"/>
          <w:szCs w:val="36"/>
          <w:rtl/>
        </w:rPr>
        <w:t>,</w:t>
      </w:r>
      <w:r w:rsidRPr="00F85209">
        <w:rPr>
          <w:rFonts w:cs="Traditional Arabic" w:hint="cs"/>
          <w:sz w:val="36"/>
          <w:szCs w:val="36"/>
          <w:rtl/>
        </w:rPr>
        <w:t xml:space="preserve"> ويتجلى ذلك في معرفة مقصد النصارى من الصوم الذي يماثل مقاصد الوثنيين إلى حد كبير</w:t>
      </w:r>
      <w:r w:rsidR="00E25E0A">
        <w:rPr>
          <w:rFonts w:cs="Traditional Arabic" w:hint="cs"/>
          <w:sz w:val="36"/>
          <w:szCs w:val="36"/>
          <w:rtl/>
        </w:rPr>
        <w:t>,</w:t>
      </w:r>
      <w:r w:rsidRPr="00F85209">
        <w:rPr>
          <w:rFonts w:cs="Traditional Arabic" w:hint="cs"/>
          <w:sz w:val="36"/>
          <w:szCs w:val="36"/>
          <w:rtl/>
        </w:rPr>
        <w:t xml:space="preserve"> يقول الشيخ رشيد (إن الوثنيين كانوا يصومون لتسكين غضب آلهتهم إذا عملوا ما يغضبهم إو لإرضائها واستمالتها إلى مساعدتهم في بعض الشؤون والأغراض وكانوا  يعتقدون أن إرضاء الآلهة والتزلف إليها يكون بتعذيب النفس وإماتة حظوظ الجسد وانتشر هذا الاعتقاد في أهل الكتاب)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54"/>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ثم ذكر الشيخ رشيد رضا بعض المقاصد السامية التي جاء بها الإسلام من تشريع الصوم</w:t>
      </w:r>
      <w:r w:rsidR="00E25E0A">
        <w:rPr>
          <w:rFonts w:cs="Traditional Arabic" w:hint="cs"/>
          <w:sz w:val="36"/>
          <w:szCs w:val="36"/>
          <w:rtl/>
        </w:rPr>
        <w:t>,</w:t>
      </w:r>
      <w:r w:rsidRPr="00F85209">
        <w:rPr>
          <w:rFonts w:cs="Traditional Arabic" w:hint="cs"/>
          <w:sz w:val="36"/>
          <w:szCs w:val="36"/>
          <w:rtl/>
        </w:rPr>
        <w:t xml:space="preserve"> وذلك لأن الباطل يظهر بمعرفة الحق وأطنب في </w:t>
      </w:r>
      <w:r w:rsidR="00E25E0A">
        <w:rPr>
          <w:rFonts w:cs="Traditional Arabic" w:hint="cs"/>
          <w:sz w:val="36"/>
          <w:szCs w:val="36"/>
          <w:rtl/>
        </w:rPr>
        <w:t>ذكر تلك المقاصد أوجزها فيما يلي</w:t>
      </w:r>
      <w:r w:rsidRPr="00F85209">
        <w:rPr>
          <w:rFonts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 xml:space="preserve">أ – أن الصائم عند ما يجوع يتذكر من لا يجد قوتا فيحمله ذلك على الرحمة على الفقراء وبذل الأموال لهم </w:t>
      </w:r>
      <w:r w:rsidR="006B6637">
        <w:rPr>
          <w:rFonts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 xml:space="preserve">ب – المساواة بين الأغنياء والفقراء والملوك والسوقة </w:t>
      </w:r>
      <w:r w:rsidR="006B6637">
        <w:rPr>
          <w:rFonts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 xml:space="preserve">ج - م الأمة النظام في المعيشة بحيث يفطر جميع المسلمون في وقت واحد لا يتأخر بعضهم عن بعض وهذا منتف في النصرانية التي وقع الاختلاف الكبير في توقيت ذلك بين أتباعها </w:t>
      </w:r>
      <w:r w:rsidR="006B6637">
        <w:rPr>
          <w:rFonts w:cs="Traditional Arabic" w:hint="cs"/>
          <w:sz w:val="36"/>
          <w:szCs w:val="36"/>
          <w:rtl/>
        </w:rPr>
        <w:t>.</w:t>
      </w:r>
    </w:p>
    <w:p w:rsidR="00005D3A" w:rsidRPr="00F85209" w:rsidRDefault="00005D3A" w:rsidP="006B6637">
      <w:pPr>
        <w:spacing w:before="120" w:line="560" w:lineRule="exact"/>
        <w:ind w:firstLine="567"/>
        <w:jc w:val="both"/>
        <w:rPr>
          <w:rFonts w:cs="Traditional Arabic"/>
          <w:sz w:val="36"/>
          <w:szCs w:val="36"/>
          <w:rtl/>
        </w:rPr>
      </w:pPr>
      <w:r w:rsidRPr="00F85209">
        <w:rPr>
          <w:rFonts w:cs="Traditional Arabic" w:hint="cs"/>
          <w:sz w:val="36"/>
          <w:szCs w:val="36"/>
          <w:rtl/>
        </w:rPr>
        <w:t>د – الفائدة الروحية التعبدية المقصودة بالذات وهي أن يصوم لوجه الله تعالى</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55"/>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ومن خلال ما تقدم يمكننا أن نستنتج ما يدل على بطلان ما اخترعه النصارى من أنواع الصيام ومن ذلك ما يلي :</w:t>
      </w:r>
    </w:p>
    <w:p w:rsidR="00005D3A" w:rsidRPr="00F85209" w:rsidRDefault="00005D3A" w:rsidP="00CB1BEA">
      <w:pPr>
        <w:numPr>
          <w:ilvl w:val="0"/>
          <w:numId w:val="7"/>
        </w:numPr>
        <w:tabs>
          <w:tab w:val="clear" w:pos="720"/>
          <w:tab w:val="num" w:pos="-2"/>
          <w:tab w:val="left" w:pos="990"/>
        </w:tabs>
        <w:spacing w:before="120" w:line="560" w:lineRule="exact"/>
        <w:ind w:left="-2" w:firstLine="567"/>
        <w:jc w:val="both"/>
        <w:rPr>
          <w:rFonts w:cs="Traditional Arabic"/>
          <w:sz w:val="36"/>
          <w:szCs w:val="36"/>
          <w:rtl/>
        </w:rPr>
      </w:pPr>
      <w:r w:rsidRPr="00F85209">
        <w:rPr>
          <w:rFonts w:cs="Traditional Arabic" w:hint="cs"/>
          <w:sz w:val="36"/>
          <w:szCs w:val="36"/>
          <w:rtl/>
        </w:rPr>
        <w:t>لم يذكر النصارى في تعريفهم للفظ الصيام ما يشعر أنه احتساب لله تعالى بل كل ما يذكرونه هو إمساكهم عن الطعام والشراب والعلاقات الجنسية وكأنها مقصودة لذاتها!</w:t>
      </w:r>
    </w:p>
    <w:p w:rsidR="00005D3A" w:rsidRPr="00F85209" w:rsidRDefault="00005D3A" w:rsidP="00CB1BEA">
      <w:pPr>
        <w:numPr>
          <w:ilvl w:val="0"/>
          <w:numId w:val="7"/>
        </w:numPr>
        <w:tabs>
          <w:tab w:val="clear" w:pos="720"/>
          <w:tab w:val="num" w:pos="-2"/>
          <w:tab w:val="left" w:pos="990"/>
        </w:tabs>
        <w:spacing w:before="120" w:line="560" w:lineRule="exact"/>
        <w:ind w:left="-2" w:firstLine="567"/>
        <w:jc w:val="both"/>
        <w:rPr>
          <w:rFonts w:cs="Traditional Arabic"/>
          <w:sz w:val="36"/>
          <w:szCs w:val="36"/>
        </w:rPr>
      </w:pPr>
      <w:r w:rsidRPr="00F85209">
        <w:rPr>
          <w:rFonts w:cs="Traditional Arabic" w:hint="cs"/>
          <w:sz w:val="36"/>
          <w:szCs w:val="36"/>
          <w:rtl/>
        </w:rPr>
        <w:lastRenderedPageBreak/>
        <w:t>أن الأناجيل لم تذكر المفروض والمسنون من الصيام</w:t>
      </w:r>
      <w:r w:rsidR="00E25E0A">
        <w:rPr>
          <w:rFonts w:cs="Traditional Arabic" w:hint="cs"/>
          <w:sz w:val="36"/>
          <w:szCs w:val="36"/>
          <w:rtl/>
        </w:rPr>
        <w:t>,</w:t>
      </w:r>
      <w:r w:rsidRPr="00F85209">
        <w:rPr>
          <w:rFonts w:cs="Traditional Arabic" w:hint="cs"/>
          <w:sz w:val="36"/>
          <w:szCs w:val="36"/>
          <w:rtl/>
        </w:rPr>
        <w:t xml:space="preserve"> وذلك لأن المسيح هو في الأصل متبع لشريعة التوراة</w:t>
      </w:r>
      <w:r w:rsidR="00E25E0A">
        <w:rPr>
          <w:rFonts w:cs="Traditional Arabic" w:hint="cs"/>
          <w:sz w:val="36"/>
          <w:szCs w:val="36"/>
          <w:rtl/>
        </w:rPr>
        <w:t>,</w:t>
      </w:r>
      <w:r w:rsidRPr="00F85209">
        <w:rPr>
          <w:rFonts w:cs="Traditional Arabic" w:hint="cs"/>
          <w:sz w:val="36"/>
          <w:szCs w:val="36"/>
          <w:rtl/>
        </w:rPr>
        <w:t xml:space="preserve"> فلم يحتج أن يبين لهم ما شرع لهم من الصيام لمعرفتهم به</w:t>
      </w:r>
      <w:r w:rsidR="00E25E0A">
        <w:rPr>
          <w:rFonts w:cs="Traditional Arabic" w:hint="cs"/>
          <w:sz w:val="36"/>
          <w:szCs w:val="36"/>
          <w:rtl/>
        </w:rPr>
        <w:t>,</w:t>
      </w:r>
      <w:r w:rsidRPr="00F85209">
        <w:rPr>
          <w:rFonts w:cs="Traditional Arabic" w:hint="cs"/>
          <w:sz w:val="36"/>
          <w:szCs w:val="36"/>
          <w:rtl/>
        </w:rPr>
        <w:t xml:space="preserve"> بل كل ما في الأمر هو أن حظهم على الإخلاص فيه وعدم مراءاة الناس</w:t>
      </w:r>
      <w:r w:rsidR="006B6637">
        <w:rPr>
          <w:rFonts w:cs="Traditional Arabic" w:hint="cs"/>
          <w:sz w:val="36"/>
          <w:szCs w:val="36"/>
          <w:rtl/>
        </w:rPr>
        <w:t>.</w:t>
      </w:r>
    </w:p>
    <w:p w:rsidR="00005D3A" w:rsidRPr="00F85209" w:rsidRDefault="00005D3A" w:rsidP="00CB1BEA">
      <w:pPr>
        <w:numPr>
          <w:ilvl w:val="0"/>
          <w:numId w:val="7"/>
        </w:numPr>
        <w:tabs>
          <w:tab w:val="clear" w:pos="720"/>
          <w:tab w:val="num" w:pos="-2"/>
          <w:tab w:val="left" w:pos="990"/>
        </w:tabs>
        <w:spacing w:before="120" w:line="560" w:lineRule="exact"/>
        <w:ind w:left="-2" w:firstLine="567"/>
        <w:jc w:val="both"/>
        <w:rPr>
          <w:rFonts w:cs="Traditional Arabic"/>
          <w:sz w:val="36"/>
          <w:szCs w:val="36"/>
        </w:rPr>
      </w:pPr>
      <w:r w:rsidRPr="00F85209">
        <w:rPr>
          <w:rFonts w:cs="Traditional Arabic" w:hint="cs"/>
          <w:sz w:val="36"/>
          <w:szCs w:val="36"/>
          <w:rtl/>
        </w:rPr>
        <w:t>أن المسيح عليه السلام أثبت أنه متبع لشريعة التوراة بالتقرير العملي</w:t>
      </w:r>
      <w:r w:rsidR="00E25E0A">
        <w:rPr>
          <w:rFonts w:cs="Traditional Arabic" w:hint="cs"/>
          <w:sz w:val="36"/>
          <w:szCs w:val="36"/>
          <w:rtl/>
        </w:rPr>
        <w:t>,</w:t>
      </w:r>
      <w:r w:rsidRPr="00F85209">
        <w:rPr>
          <w:rFonts w:cs="Traditional Arabic" w:hint="cs"/>
          <w:sz w:val="36"/>
          <w:szCs w:val="36"/>
          <w:rtl/>
        </w:rPr>
        <w:t xml:space="preserve"> وهو أنه صام عيد الفصح</w:t>
      </w:r>
      <w:r w:rsidR="00E25E0A">
        <w:rPr>
          <w:rFonts w:cs="Traditional Arabic" w:hint="cs"/>
          <w:sz w:val="36"/>
          <w:szCs w:val="36"/>
          <w:rtl/>
        </w:rPr>
        <w:t>,</w:t>
      </w:r>
      <w:r w:rsidRPr="00F85209">
        <w:rPr>
          <w:rFonts w:cs="Traditional Arabic" w:hint="cs"/>
          <w:sz w:val="36"/>
          <w:szCs w:val="36"/>
          <w:rtl/>
        </w:rPr>
        <w:t xml:space="preserve"> وصامه أتباعه الحواريين</w:t>
      </w:r>
      <w:r w:rsidR="00E25E0A">
        <w:rPr>
          <w:rFonts w:cs="Traditional Arabic" w:hint="cs"/>
          <w:sz w:val="36"/>
          <w:szCs w:val="36"/>
          <w:rtl/>
        </w:rPr>
        <w:t>,</w:t>
      </w:r>
      <w:r w:rsidRPr="00F85209">
        <w:rPr>
          <w:rFonts w:cs="Traditional Arabic" w:hint="cs"/>
          <w:sz w:val="36"/>
          <w:szCs w:val="36"/>
          <w:rtl/>
        </w:rPr>
        <w:t xml:space="preserve"> والنصارى لا ينكرون ذلك </w:t>
      </w:r>
      <w:r w:rsidR="006B6637">
        <w:rPr>
          <w:rFonts w:cs="Traditional Arabic" w:hint="cs"/>
          <w:sz w:val="36"/>
          <w:szCs w:val="36"/>
          <w:rtl/>
        </w:rPr>
        <w:t>.</w:t>
      </w:r>
    </w:p>
    <w:p w:rsidR="00005D3A" w:rsidRPr="00F85209" w:rsidRDefault="00005D3A" w:rsidP="00CB1BEA">
      <w:pPr>
        <w:numPr>
          <w:ilvl w:val="0"/>
          <w:numId w:val="7"/>
        </w:numPr>
        <w:tabs>
          <w:tab w:val="clear" w:pos="720"/>
          <w:tab w:val="num" w:pos="-2"/>
          <w:tab w:val="left" w:pos="990"/>
        </w:tabs>
        <w:spacing w:before="120" w:line="560" w:lineRule="exact"/>
        <w:ind w:left="-2" w:firstLine="567"/>
        <w:jc w:val="both"/>
        <w:rPr>
          <w:rFonts w:cs="Traditional Arabic"/>
          <w:sz w:val="36"/>
          <w:szCs w:val="36"/>
        </w:rPr>
      </w:pPr>
      <w:r w:rsidRPr="00F85209">
        <w:rPr>
          <w:rFonts w:cs="Traditional Arabic" w:hint="cs"/>
          <w:sz w:val="36"/>
          <w:szCs w:val="36"/>
          <w:rtl/>
        </w:rPr>
        <w:t>أن بعض النصارى أخذوا من التوراة ما يناسب أهوائهم</w:t>
      </w:r>
      <w:r w:rsidR="00E25E0A">
        <w:rPr>
          <w:rFonts w:cs="Traditional Arabic" w:hint="cs"/>
          <w:sz w:val="36"/>
          <w:szCs w:val="36"/>
          <w:rtl/>
        </w:rPr>
        <w:t>,</w:t>
      </w:r>
      <w:r w:rsidRPr="00F85209">
        <w:rPr>
          <w:rFonts w:cs="Traditional Arabic" w:hint="cs"/>
          <w:sz w:val="36"/>
          <w:szCs w:val="36"/>
          <w:rtl/>
        </w:rPr>
        <w:t xml:space="preserve"> وذلك بصيام الصمت ولم يأخذوا ببقية أيام الصيام الأخرى الذين هم مخاطبون بها على الرغم من أن المسيح لم ينقل عنه أنه صام صيام الصمت </w:t>
      </w:r>
      <w:r w:rsidR="006B6637">
        <w:rPr>
          <w:rFonts w:cs="Traditional Arabic" w:hint="cs"/>
          <w:sz w:val="36"/>
          <w:szCs w:val="36"/>
          <w:rtl/>
        </w:rPr>
        <w:t>.</w:t>
      </w:r>
    </w:p>
    <w:p w:rsidR="00005D3A" w:rsidRPr="00F85209" w:rsidRDefault="00005D3A" w:rsidP="00CB1BEA">
      <w:pPr>
        <w:numPr>
          <w:ilvl w:val="0"/>
          <w:numId w:val="7"/>
        </w:numPr>
        <w:tabs>
          <w:tab w:val="clear" w:pos="720"/>
          <w:tab w:val="num" w:pos="-2"/>
          <w:tab w:val="left" w:pos="990"/>
        </w:tabs>
        <w:spacing w:before="120" w:line="560" w:lineRule="exact"/>
        <w:ind w:left="-2" w:firstLine="567"/>
        <w:jc w:val="both"/>
        <w:rPr>
          <w:rFonts w:cs="Traditional Arabic"/>
          <w:sz w:val="36"/>
          <w:szCs w:val="36"/>
        </w:rPr>
      </w:pPr>
      <w:r w:rsidRPr="00F85209">
        <w:rPr>
          <w:rFonts w:cs="Traditional Arabic" w:hint="cs"/>
          <w:sz w:val="36"/>
          <w:szCs w:val="36"/>
          <w:rtl/>
        </w:rPr>
        <w:t>أن النصارى شرعوا لأنفسهم أنواع الصيام</w:t>
      </w:r>
      <w:r w:rsidR="00E25E0A">
        <w:rPr>
          <w:rFonts w:cs="Traditional Arabic" w:hint="cs"/>
          <w:sz w:val="36"/>
          <w:szCs w:val="36"/>
          <w:rtl/>
        </w:rPr>
        <w:t>,</w:t>
      </w:r>
      <w:r w:rsidRPr="00F85209">
        <w:rPr>
          <w:rFonts w:cs="Traditional Arabic" w:hint="cs"/>
          <w:sz w:val="36"/>
          <w:szCs w:val="36"/>
          <w:rtl/>
        </w:rPr>
        <w:t xml:space="preserve"> دون اتباع لشريعة التوراة ولا لهدي المسيح عليه السلام</w:t>
      </w:r>
      <w:r w:rsidR="00E25E0A">
        <w:rPr>
          <w:rFonts w:cs="Traditional Arabic" w:hint="cs"/>
          <w:sz w:val="36"/>
          <w:szCs w:val="36"/>
          <w:rtl/>
        </w:rPr>
        <w:t>,</w:t>
      </w:r>
      <w:r w:rsidRPr="00F85209">
        <w:rPr>
          <w:rFonts w:cs="Traditional Arabic" w:hint="cs"/>
          <w:sz w:val="36"/>
          <w:szCs w:val="36"/>
          <w:rtl/>
        </w:rPr>
        <w:t xml:space="preserve"> ونتيجة لذلك أصبحت كل فرقة من فرق النصارى شرعت لها صياما يختص بها دون غيرها من الفرق </w:t>
      </w:r>
      <w:r w:rsidR="006B6637">
        <w:rPr>
          <w:rFonts w:cs="Traditional Arabic" w:hint="cs"/>
          <w:sz w:val="36"/>
          <w:szCs w:val="36"/>
          <w:rtl/>
        </w:rPr>
        <w:t>.</w:t>
      </w:r>
    </w:p>
    <w:p w:rsidR="00005D3A" w:rsidRPr="00F85209" w:rsidRDefault="00005D3A" w:rsidP="00CB1BEA">
      <w:pPr>
        <w:numPr>
          <w:ilvl w:val="0"/>
          <w:numId w:val="7"/>
        </w:numPr>
        <w:tabs>
          <w:tab w:val="clear" w:pos="720"/>
          <w:tab w:val="num" w:pos="-2"/>
          <w:tab w:val="left" w:pos="990"/>
        </w:tabs>
        <w:spacing w:before="120" w:line="560" w:lineRule="exact"/>
        <w:ind w:left="-2" w:firstLine="567"/>
        <w:jc w:val="both"/>
        <w:rPr>
          <w:rFonts w:cs="Traditional Arabic"/>
          <w:sz w:val="36"/>
          <w:szCs w:val="36"/>
        </w:rPr>
      </w:pPr>
      <w:r w:rsidRPr="00F85209">
        <w:rPr>
          <w:rFonts w:cs="Traditional Arabic" w:hint="cs"/>
          <w:sz w:val="36"/>
          <w:szCs w:val="36"/>
          <w:rtl/>
        </w:rPr>
        <w:t>أن مما يدل على تحكم النصارى بأهوائهم في مواسم الصيام بتأثير الديانات الوثنية هو أنهم حرموا بعض ما أحل الله من المأكولات في أثناء الصوم</w:t>
      </w:r>
      <w:r w:rsidR="00E25E0A">
        <w:rPr>
          <w:rFonts w:cs="Traditional Arabic" w:hint="cs"/>
          <w:sz w:val="36"/>
          <w:szCs w:val="36"/>
          <w:rtl/>
        </w:rPr>
        <w:t>,</w:t>
      </w:r>
      <w:r w:rsidRPr="00F85209">
        <w:rPr>
          <w:rFonts w:cs="Traditional Arabic" w:hint="cs"/>
          <w:sz w:val="36"/>
          <w:szCs w:val="36"/>
          <w:rtl/>
        </w:rPr>
        <w:t xml:space="preserve"> كاللحم والسمك والبيض والجبن والحليب والزبد</w:t>
      </w:r>
      <w:r w:rsidR="00E25E0A">
        <w:rPr>
          <w:rFonts w:cs="Traditional Arabic" w:hint="cs"/>
          <w:sz w:val="36"/>
          <w:szCs w:val="36"/>
          <w:rtl/>
        </w:rPr>
        <w:t>,</w:t>
      </w:r>
      <w:r w:rsidRPr="00F85209">
        <w:rPr>
          <w:rFonts w:cs="Traditional Arabic" w:hint="cs"/>
          <w:sz w:val="36"/>
          <w:szCs w:val="36"/>
          <w:rtl/>
        </w:rPr>
        <w:t xml:space="preserve"> وأحلوا البعض الآخر</w:t>
      </w:r>
      <w:r w:rsidR="00E25E0A">
        <w:rPr>
          <w:rFonts w:cs="Traditional Arabic" w:hint="cs"/>
          <w:sz w:val="36"/>
          <w:szCs w:val="36"/>
          <w:rtl/>
        </w:rPr>
        <w:t>,</w:t>
      </w:r>
      <w:r w:rsidRPr="00F85209">
        <w:rPr>
          <w:rFonts w:cs="Traditional Arabic" w:hint="cs"/>
          <w:sz w:val="36"/>
          <w:szCs w:val="36"/>
          <w:rtl/>
        </w:rPr>
        <w:t xml:space="preserve"> وهو ما خلا ذلك</w:t>
      </w:r>
      <w:r w:rsidR="00E25E0A">
        <w:rPr>
          <w:rFonts w:cs="Traditional Arabic" w:hint="cs"/>
          <w:sz w:val="36"/>
          <w:szCs w:val="36"/>
          <w:rtl/>
        </w:rPr>
        <w:t>,</w:t>
      </w:r>
      <w:r w:rsidRPr="00F85209">
        <w:rPr>
          <w:rFonts w:cs="Traditional Arabic" w:hint="cs"/>
          <w:sz w:val="36"/>
          <w:szCs w:val="36"/>
          <w:rtl/>
        </w:rPr>
        <w:t xml:space="preserve"> مع أن المسيح عليه السلام يقول</w:t>
      </w:r>
      <w:r w:rsidR="00E25E0A">
        <w:rPr>
          <w:rFonts w:cs="Traditional Arabic" w:hint="cs"/>
          <w:sz w:val="36"/>
          <w:szCs w:val="36"/>
          <w:rtl/>
        </w:rPr>
        <w:t>:</w:t>
      </w:r>
      <w:r w:rsidRPr="00F85209">
        <w:rPr>
          <w:rFonts w:cs="Traditional Arabic" w:hint="cs"/>
          <w:sz w:val="36"/>
          <w:szCs w:val="36"/>
          <w:rtl/>
        </w:rPr>
        <w:t xml:space="preserve"> (ليس ما يدخل الفم ينجس الإنسان)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56"/>
      </w:r>
      <w:r w:rsidRPr="00F85209">
        <w:rPr>
          <w:rFonts w:ascii="Lotus Linotype" w:hAnsi="Lotus Linotype" w:cs="Traditional Arabic"/>
          <w:sz w:val="36"/>
          <w:szCs w:val="36"/>
          <w:vertAlign w:val="superscript"/>
          <w:rtl/>
        </w:rPr>
        <w:t>)</w:t>
      </w:r>
      <w:r w:rsidRPr="00F85209">
        <w:rPr>
          <w:rFonts w:cs="Traditional Arabic" w:hint="cs"/>
          <w:sz w:val="36"/>
          <w:szCs w:val="36"/>
          <w:rtl/>
        </w:rPr>
        <w:t xml:space="preserve"> </w:t>
      </w:r>
      <w:r w:rsidR="00E25E0A">
        <w:rPr>
          <w:rFonts w:cs="Traditional Arabic" w:hint="cs"/>
          <w:sz w:val="36"/>
          <w:szCs w:val="36"/>
          <w:rtl/>
        </w:rPr>
        <w:t>,</w:t>
      </w:r>
      <w:r w:rsidRPr="00F85209">
        <w:rPr>
          <w:rFonts w:cs="Traditional Arabic" w:hint="cs"/>
          <w:sz w:val="36"/>
          <w:szCs w:val="36"/>
          <w:rtl/>
        </w:rPr>
        <w:t>والله تعالى أعلم</w:t>
      </w:r>
      <w:r w:rsidR="00A7717F">
        <w:rPr>
          <w:rFonts w:cs="Traditional Arabic" w:hint="cs"/>
          <w:sz w:val="36"/>
          <w:szCs w:val="36"/>
          <w:rtl/>
        </w:rPr>
        <w:t>.</w:t>
      </w:r>
      <w:r w:rsidRPr="00F85209">
        <w:rPr>
          <w:rFonts w:cs="Traditional Arabic" w:hint="cs"/>
          <w:sz w:val="36"/>
          <w:szCs w:val="36"/>
          <w:rtl/>
        </w:rPr>
        <w:t xml:space="preserve"> </w:t>
      </w:r>
    </w:p>
    <w:p w:rsidR="00005D3A" w:rsidRPr="00A7717F" w:rsidRDefault="00005D3A" w:rsidP="00A7717F">
      <w:pPr>
        <w:spacing w:before="120"/>
        <w:ind w:firstLine="567"/>
        <w:jc w:val="center"/>
        <w:rPr>
          <w:rFonts w:cs="AL-Mohanad Bold"/>
          <w:b/>
          <w:bCs/>
          <w:sz w:val="40"/>
          <w:szCs w:val="40"/>
          <w:rtl/>
        </w:rPr>
      </w:pPr>
      <w:r w:rsidRPr="00F85209">
        <w:rPr>
          <w:rFonts w:cs="Traditional Arabic" w:hint="cs"/>
          <w:sz w:val="36"/>
          <w:szCs w:val="36"/>
          <w:rtl/>
        </w:rPr>
        <w:br w:type="page"/>
      </w:r>
      <w:r w:rsidRPr="00A7717F">
        <w:rPr>
          <w:rFonts w:cs="AL-Mohanad Bold" w:hint="cs"/>
          <w:b/>
          <w:bCs/>
          <w:sz w:val="40"/>
          <w:szCs w:val="40"/>
          <w:rtl/>
        </w:rPr>
        <w:lastRenderedPageBreak/>
        <w:t>المبحث الثاني :</w:t>
      </w:r>
    </w:p>
    <w:p w:rsidR="00005D3A" w:rsidRPr="00A7717F" w:rsidRDefault="00005D3A" w:rsidP="00A7717F">
      <w:pPr>
        <w:spacing w:before="120"/>
        <w:ind w:firstLine="567"/>
        <w:jc w:val="center"/>
        <w:rPr>
          <w:rFonts w:cs="AL-Mohanad Bold"/>
          <w:b/>
          <w:bCs/>
          <w:sz w:val="40"/>
          <w:szCs w:val="40"/>
          <w:rtl/>
        </w:rPr>
      </w:pPr>
      <w:r w:rsidRPr="00A7717F">
        <w:rPr>
          <w:rFonts w:cs="AL-Mohanad Bold" w:hint="cs"/>
          <w:b/>
          <w:bCs/>
          <w:sz w:val="40"/>
          <w:szCs w:val="40"/>
          <w:rtl/>
        </w:rPr>
        <w:t>بعض الشعائر النصرانية وإبطال الشيخ محمد رشيد لها</w:t>
      </w:r>
    </w:p>
    <w:p w:rsidR="006B6637" w:rsidRDefault="006B6637" w:rsidP="006B6637">
      <w:pPr>
        <w:spacing w:before="120" w:line="400" w:lineRule="exact"/>
        <w:ind w:firstLine="567"/>
        <w:jc w:val="both"/>
        <w:rPr>
          <w:rFonts w:cs="Traditional Arabic"/>
          <w:b/>
          <w:bCs/>
          <w:sz w:val="36"/>
          <w:szCs w:val="36"/>
          <w:rtl/>
        </w:rPr>
      </w:pPr>
    </w:p>
    <w:p w:rsidR="00005D3A" w:rsidRPr="00A7717F" w:rsidRDefault="00005D3A" w:rsidP="00E25E0A">
      <w:pPr>
        <w:spacing w:before="120" w:line="560" w:lineRule="exact"/>
        <w:ind w:firstLine="567"/>
        <w:jc w:val="center"/>
        <w:rPr>
          <w:rFonts w:cs="Traditional Arabic"/>
          <w:b/>
          <w:bCs/>
          <w:sz w:val="36"/>
          <w:szCs w:val="36"/>
          <w:rtl/>
        </w:rPr>
      </w:pPr>
      <w:r w:rsidRPr="00A7717F">
        <w:rPr>
          <w:rFonts w:cs="Traditional Arabic" w:hint="cs"/>
          <w:b/>
          <w:bCs/>
          <w:sz w:val="36"/>
          <w:szCs w:val="36"/>
          <w:rtl/>
        </w:rPr>
        <w:t>المطلب الأول :</w:t>
      </w:r>
      <w:r w:rsidR="006B6637">
        <w:rPr>
          <w:rFonts w:cs="Traditional Arabic" w:hint="cs"/>
          <w:b/>
          <w:bCs/>
          <w:sz w:val="36"/>
          <w:szCs w:val="36"/>
          <w:rtl/>
        </w:rPr>
        <w:t xml:space="preserve"> </w:t>
      </w:r>
      <w:r w:rsidRPr="00A7717F">
        <w:rPr>
          <w:rFonts w:cs="Traditional Arabic" w:hint="cs"/>
          <w:b/>
          <w:bCs/>
          <w:sz w:val="36"/>
          <w:szCs w:val="36"/>
          <w:rtl/>
        </w:rPr>
        <w:t>العشاء الرباني وإبطاله</w:t>
      </w:r>
      <w:r w:rsidR="00E25E0A">
        <w:rPr>
          <w:rFonts w:cs="Traditional Arabic" w:hint="cs"/>
          <w:b/>
          <w:b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العشاء الرباني عند النصارى هو</w:t>
      </w:r>
      <w:r w:rsidR="00E25E0A">
        <w:rPr>
          <w:rFonts w:cs="Traditional Arabic" w:hint="cs"/>
          <w:sz w:val="36"/>
          <w:szCs w:val="36"/>
          <w:rtl/>
        </w:rPr>
        <w:t>:</w:t>
      </w:r>
      <w:r w:rsidRPr="00F85209">
        <w:rPr>
          <w:rFonts w:cs="Traditional Arabic" w:hint="cs"/>
          <w:sz w:val="36"/>
          <w:szCs w:val="36"/>
          <w:rtl/>
        </w:rPr>
        <w:t xml:space="preserve"> عبارة عن اجتماع عام</w:t>
      </w:r>
      <w:r w:rsidR="00E25E0A">
        <w:rPr>
          <w:rFonts w:cs="Traditional Arabic" w:hint="cs"/>
          <w:sz w:val="36"/>
          <w:szCs w:val="36"/>
          <w:rtl/>
        </w:rPr>
        <w:t>,</w:t>
      </w:r>
      <w:r w:rsidRPr="00F85209">
        <w:rPr>
          <w:rFonts w:cs="Traditional Arabic" w:hint="cs"/>
          <w:sz w:val="36"/>
          <w:szCs w:val="36"/>
          <w:rtl/>
        </w:rPr>
        <w:t xml:space="preserve"> يقدم فيه لكل واحد من المجتمعين قطعة من الخبز مع كأس من الخمر</w:t>
      </w:r>
      <w:r w:rsidR="00E25E0A">
        <w:rPr>
          <w:rFonts w:cs="Traditional Arabic" w:hint="cs"/>
          <w:sz w:val="36"/>
          <w:szCs w:val="36"/>
          <w:rtl/>
        </w:rPr>
        <w:t>,</w:t>
      </w:r>
      <w:r w:rsidRPr="00F85209">
        <w:rPr>
          <w:rFonts w:cs="Traditional Arabic" w:hint="cs"/>
          <w:sz w:val="36"/>
          <w:szCs w:val="36"/>
          <w:rtl/>
        </w:rPr>
        <w:t xml:space="preserve"> وليس له وقت محدد</w:t>
      </w:r>
      <w:r w:rsidR="00E25E0A">
        <w:rPr>
          <w:rFonts w:cs="Traditional Arabic" w:hint="cs"/>
          <w:sz w:val="36"/>
          <w:szCs w:val="36"/>
          <w:rtl/>
        </w:rPr>
        <w:t>,</w:t>
      </w:r>
      <w:r w:rsidRPr="00F85209">
        <w:rPr>
          <w:rFonts w:cs="Traditional Arabic" w:hint="cs"/>
          <w:sz w:val="36"/>
          <w:szCs w:val="36"/>
          <w:rtl/>
        </w:rPr>
        <w:t xml:space="preserve"> وإنما يرون ممارسته عدة مرات في العام</w:t>
      </w:r>
      <w:r w:rsidR="00E25E0A">
        <w:rPr>
          <w:rFonts w:cs="Traditional Arabic" w:hint="cs"/>
          <w:sz w:val="36"/>
          <w:szCs w:val="36"/>
          <w:rtl/>
        </w:rPr>
        <w:t>,</w:t>
      </w:r>
      <w:r w:rsidRPr="00F85209">
        <w:rPr>
          <w:rFonts w:cs="Traditional Arabic" w:hint="cs"/>
          <w:sz w:val="36"/>
          <w:szCs w:val="36"/>
          <w:rtl/>
        </w:rPr>
        <w:t xml:space="preserve"> ويسمى بأسماء كثيرة منها "الأفخارستيا" وهي بمعنى الشكر</w:t>
      </w:r>
      <w:r w:rsidR="00E25E0A">
        <w:rPr>
          <w:rFonts w:cs="Traditional Arabic" w:hint="cs"/>
          <w:sz w:val="36"/>
          <w:szCs w:val="36"/>
          <w:rtl/>
        </w:rPr>
        <w:t>,</w:t>
      </w:r>
      <w:r w:rsidRPr="00F85209">
        <w:rPr>
          <w:rFonts w:cs="Traditional Arabic" w:hint="cs"/>
          <w:sz w:val="36"/>
          <w:szCs w:val="36"/>
          <w:rtl/>
        </w:rPr>
        <w:t xml:space="preserve"> وتسمى أيضا "الليتورجيا" أي الخدمة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57"/>
      </w:r>
      <w:r w:rsidRPr="00F85209">
        <w:rPr>
          <w:rFonts w:ascii="Lotus Linotype" w:hAnsi="Lotus Linotype" w:cs="Traditional Arabic"/>
          <w:sz w:val="36"/>
          <w:szCs w:val="36"/>
          <w:vertAlign w:val="superscript"/>
          <w:rtl/>
        </w:rPr>
        <w:t>)</w:t>
      </w:r>
      <w:r w:rsidR="00E25E0A">
        <w:rPr>
          <w:rFonts w:cs="Traditional Arabic" w:hint="cs"/>
          <w:sz w:val="36"/>
          <w:szCs w:val="36"/>
          <w:rtl/>
        </w:rPr>
        <w:t>,</w:t>
      </w:r>
      <w:r w:rsidRPr="00F85209">
        <w:rPr>
          <w:rFonts w:cs="Traditional Arabic" w:hint="cs"/>
          <w:sz w:val="36"/>
          <w:szCs w:val="36"/>
          <w:rtl/>
        </w:rPr>
        <w:t xml:space="preserve"> ويرى الكاثوليك أن ذلك يتحول إلى لحم المسيح ودمه حقيقة</w:t>
      </w:r>
      <w:r w:rsidR="00E25E0A">
        <w:rPr>
          <w:rFonts w:cs="Traditional Arabic" w:hint="cs"/>
          <w:sz w:val="36"/>
          <w:szCs w:val="36"/>
          <w:rtl/>
        </w:rPr>
        <w:t>,</w:t>
      </w:r>
      <w:r w:rsidRPr="00F85209">
        <w:rPr>
          <w:rFonts w:cs="Traditional Arabic" w:hint="cs"/>
          <w:sz w:val="36"/>
          <w:szCs w:val="36"/>
          <w:rtl/>
        </w:rPr>
        <w:t xml:space="preserve"> بينما يرى غيرهم أن هذا رمز لما حل بالمسيح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58"/>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فبمجرد (أن يرفع خبز القربان المقدس نحو الصليب المعلق فوق المذبح ويرسم الكاهن إشارة الصليب عليه وعلى طبق القربان بذلك</w:t>
      </w:r>
      <w:r w:rsidR="00E25E0A">
        <w:rPr>
          <w:rFonts w:cs="Traditional Arabic" w:hint="cs"/>
          <w:sz w:val="36"/>
          <w:szCs w:val="36"/>
          <w:rtl/>
        </w:rPr>
        <w:t>,</w:t>
      </w:r>
      <w:r w:rsidRPr="00F85209">
        <w:rPr>
          <w:rFonts w:cs="Traditional Arabic" w:hint="cs"/>
          <w:sz w:val="36"/>
          <w:szCs w:val="36"/>
          <w:rtl/>
        </w:rPr>
        <w:t xml:space="preserve"> يدخل الخبز في علاقة مع المسيح ومع موته على الصليب</w:t>
      </w:r>
      <w:r w:rsidR="00E25E0A">
        <w:rPr>
          <w:rFonts w:cs="Traditional Arabic" w:hint="cs"/>
          <w:sz w:val="36"/>
          <w:szCs w:val="36"/>
          <w:rtl/>
        </w:rPr>
        <w:t>,</w:t>
      </w:r>
      <w:r w:rsidRPr="00F85209">
        <w:rPr>
          <w:rFonts w:cs="Traditional Arabic" w:hint="cs"/>
          <w:sz w:val="36"/>
          <w:szCs w:val="36"/>
          <w:rtl/>
        </w:rPr>
        <w:t xml:space="preserve"> حيث يتحول الخبز إلى ذبيحة أو قربان</w:t>
      </w:r>
      <w:r w:rsidR="00E25E0A">
        <w:rPr>
          <w:rFonts w:cs="Traditional Arabic" w:hint="cs"/>
          <w:sz w:val="36"/>
          <w:szCs w:val="36"/>
          <w:rtl/>
        </w:rPr>
        <w:t>,</w:t>
      </w:r>
      <w:r w:rsidRPr="00F85209">
        <w:rPr>
          <w:rFonts w:cs="Traditional Arabic" w:hint="cs"/>
          <w:sz w:val="36"/>
          <w:szCs w:val="36"/>
          <w:rtl/>
        </w:rPr>
        <w:t xml:space="preserve"> وبالتالي يصبح مقدسا)</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59"/>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وقد قررت الكنيسة هذه الشعيرة في مجمع ترنت المنعقد عام 1545م و1563م</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60"/>
      </w:r>
      <w:r w:rsidRPr="00F85209">
        <w:rPr>
          <w:rFonts w:ascii="Lotus Linotype" w:hAnsi="Lotus Linotype" w:cs="Traditional Arabic"/>
          <w:sz w:val="36"/>
          <w:szCs w:val="36"/>
          <w:vertAlign w:val="superscript"/>
          <w:rtl/>
        </w:rPr>
        <w:t>)</w:t>
      </w:r>
      <w:r w:rsidRPr="00F85209">
        <w:rPr>
          <w:rFonts w:cs="Traditional Arabic" w:hint="cs"/>
          <w:sz w:val="36"/>
          <w:szCs w:val="36"/>
          <w:rtl/>
        </w:rPr>
        <w:t xml:space="preserve"> بعد أن مهد لها المجمع الحادي عشر المنعقد في روما عام 1179م وذلك بسكوته عنها بعد أن شاعت هذه الفكرة في ذلك الوقت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61"/>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lastRenderedPageBreak/>
        <w:t>ويستند النصارى في إقرار هذه الشريعة إلى ما ورد في نصوص الأناجيل من تناوله من قبل المسيح وتلاميذه قبيل حادثة الصلب</w:t>
      </w:r>
      <w:r w:rsidR="00E25E0A">
        <w:rPr>
          <w:rFonts w:cs="Traditional Arabic" w:hint="cs"/>
          <w:sz w:val="36"/>
          <w:szCs w:val="36"/>
          <w:rtl/>
        </w:rPr>
        <w:t>,</w:t>
      </w:r>
      <w:r w:rsidRPr="00F85209">
        <w:rPr>
          <w:rFonts w:cs="Traditional Arabic" w:hint="cs"/>
          <w:sz w:val="36"/>
          <w:szCs w:val="36"/>
          <w:rtl/>
        </w:rPr>
        <w:t xml:space="preserve"> فقال لهم وهو يناولهم الخبز</w:t>
      </w:r>
      <w:r w:rsidR="00E25E0A">
        <w:rPr>
          <w:rFonts w:cs="Traditional Arabic" w:hint="cs"/>
          <w:sz w:val="36"/>
          <w:szCs w:val="36"/>
          <w:rtl/>
        </w:rPr>
        <w:t>:</w:t>
      </w:r>
      <w:r w:rsidRPr="00F85209">
        <w:rPr>
          <w:rFonts w:cs="Traditional Arabic" w:hint="cs"/>
          <w:sz w:val="36"/>
          <w:szCs w:val="36"/>
          <w:rtl/>
        </w:rPr>
        <w:t xml:space="preserve"> (هذا هو جسدي ) ولما ناولهم الخمر قال</w:t>
      </w:r>
      <w:r w:rsidR="00E25E0A">
        <w:rPr>
          <w:rFonts w:cs="Traditional Arabic" w:hint="cs"/>
          <w:sz w:val="36"/>
          <w:szCs w:val="36"/>
          <w:rtl/>
        </w:rPr>
        <w:t>:</w:t>
      </w:r>
      <w:r w:rsidRPr="00F85209">
        <w:rPr>
          <w:rFonts w:cs="Traditional Arabic" w:hint="cs"/>
          <w:sz w:val="36"/>
          <w:szCs w:val="36"/>
          <w:rtl/>
        </w:rPr>
        <w:t xml:space="preserve"> ( هذا هو دمي )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62"/>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وينسبون إلى المسيح أنه قال</w:t>
      </w:r>
      <w:r w:rsidR="00E25E0A">
        <w:rPr>
          <w:rFonts w:cs="Traditional Arabic" w:hint="cs"/>
          <w:sz w:val="36"/>
          <w:szCs w:val="36"/>
          <w:rtl/>
        </w:rPr>
        <w:t>: (</w:t>
      </w:r>
      <w:r w:rsidRPr="00F85209">
        <w:rPr>
          <w:rFonts w:cs="Traditional Arabic" w:hint="cs"/>
          <w:sz w:val="36"/>
          <w:szCs w:val="36"/>
          <w:rtl/>
        </w:rPr>
        <w:t xml:space="preserve">الحق الحق أقول لكم : إن كنتم لا تأكلون جسد ابن الإنسان ولا تشربون دمه فلن تكون فيكم حياة ولكن من أكل جسدي وشرب دمي فله الحياة الأبدية وأنا أقيمه في اليوم الأخير لأن جسدي مأكل حق ودمي مشرب حق من يأكل جسدي ويشرب دمي يثبت في وأنا فيه)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63"/>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هذه هي شعيرة العشاء الرباني التي يؤمن النصارى بتحول الخبز والخمر إلى حقيقة جسد المسيح ودمه</w:t>
      </w:r>
      <w:r w:rsidR="00E25E0A">
        <w:rPr>
          <w:rFonts w:cs="Traditional Arabic" w:hint="cs"/>
          <w:sz w:val="36"/>
          <w:szCs w:val="36"/>
          <w:rtl/>
        </w:rPr>
        <w:t>,</w:t>
      </w:r>
      <w:r w:rsidRPr="00F85209">
        <w:rPr>
          <w:rFonts w:cs="Traditional Arabic" w:hint="cs"/>
          <w:sz w:val="36"/>
          <w:szCs w:val="36"/>
          <w:rtl/>
        </w:rPr>
        <w:t xml:space="preserve"> عدا البروتستانت الذين يرون حضور المسيح في الخبز والخمر حضور روحي فحسب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64"/>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وإن الناظر إلى هذه الشعيرة يرى أنها استخفاف بالعقول</w:t>
      </w:r>
      <w:r w:rsidR="00E25E0A">
        <w:rPr>
          <w:rFonts w:cs="Traditional Arabic" w:hint="cs"/>
          <w:sz w:val="36"/>
          <w:szCs w:val="36"/>
          <w:rtl/>
        </w:rPr>
        <w:t>,</w:t>
      </w:r>
      <w:r w:rsidRPr="00F85209">
        <w:rPr>
          <w:rFonts w:cs="Traditional Arabic" w:hint="cs"/>
          <w:sz w:val="36"/>
          <w:szCs w:val="36"/>
          <w:rtl/>
        </w:rPr>
        <w:t xml:space="preserve"> وتصديق بأمر غير معقول</w:t>
      </w:r>
      <w:r w:rsidR="00E25E0A">
        <w:rPr>
          <w:rFonts w:cs="Traditional Arabic" w:hint="cs"/>
          <w:sz w:val="36"/>
          <w:szCs w:val="36"/>
          <w:rtl/>
        </w:rPr>
        <w:t>,</w:t>
      </w:r>
      <w:r w:rsidRPr="00F85209">
        <w:rPr>
          <w:rFonts w:cs="Traditional Arabic" w:hint="cs"/>
          <w:sz w:val="36"/>
          <w:szCs w:val="36"/>
          <w:rtl/>
        </w:rPr>
        <w:t xml:space="preserve"> إذ كيف يتحول خبز مخبوز وكأس خمر مصنوع إلى لحم إلههم ودمه حقيقة ليأكلوه بعد ذلك ويشربوه</w:t>
      </w:r>
      <w:r w:rsidR="00E25E0A">
        <w:rPr>
          <w:rFonts w:cs="Traditional Arabic" w:hint="cs"/>
          <w:sz w:val="36"/>
          <w:szCs w:val="36"/>
          <w:rtl/>
        </w:rPr>
        <w:t>!</w:t>
      </w:r>
      <w:r w:rsidRPr="00F85209">
        <w:rPr>
          <w:rFonts w:cs="Traditional Arabic" w:hint="cs"/>
          <w:sz w:val="36"/>
          <w:szCs w:val="36"/>
          <w:rtl/>
        </w:rPr>
        <w:t xml:space="preserve"> </w:t>
      </w:r>
      <w:r w:rsidR="00A7717F">
        <w:rPr>
          <w:rFonts w:cs="Traditional Arabic" w:hint="cs"/>
          <w:sz w:val="36"/>
          <w:szCs w:val="36"/>
          <w:rtl/>
        </w:rPr>
        <w:t>.</w:t>
      </w:r>
    </w:p>
    <w:p w:rsidR="00005D3A" w:rsidRPr="00F85209" w:rsidRDefault="00E25E0A" w:rsidP="00A7717F">
      <w:pPr>
        <w:spacing w:before="120" w:line="560" w:lineRule="exact"/>
        <w:ind w:firstLine="567"/>
        <w:jc w:val="both"/>
        <w:rPr>
          <w:rFonts w:cs="Traditional Arabic"/>
          <w:sz w:val="36"/>
          <w:szCs w:val="36"/>
          <w:rtl/>
        </w:rPr>
      </w:pPr>
      <w:r>
        <w:rPr>
          <w:rFonts w:cs="Traditional Arabic" w:hint="cs"/>
          <w:sz w:val="36"/>
          <w:szCs w:val="36"/>
          <w:rtl/>
        </w:rPr>
        <w:t>وقد أورد</w:t>
      </w:r>
      <w:r w:rsidR="00005D3A" w:rsidRPr="00F85209">
        <w:rPr>
          <w:rFonts w:cs="Traditional Arabic" w:hint="cs"/>
          <w:sz w:val="36"/>
          <w:szCs w:val="36"/>
          <w:rtl/>
        </w:rPr>
        <w:t xml:space="preserve"> الشيخ</w:t>
      </w:r>
      <w:r>
        <w:rPr>
          <w:rFonts w:cs="Traditional Arabic" w:hint="cs"/>
          <w:sz w:val="36"/>
          <w:szCs w:val="36"/>
          <w:rtl/>
        </w:rPr>
        <w:t xml:space="preserve"> رشيد رضا في مجلة المنار</w:t>
      </w:r>
      <w:r w:rsidR="00005D3A" w:rsidRPr="00F85209">
        <w:rPr>
          <w:rFonts w:cs="Traditional Arabic" w:hint="cs"/>
          <w:sz w:val="36"/>
          <w:szCs w:val="36"/>
          <w:rtl/>
        </w:rPr>
        <w:t xml:space="preserve"> مقالات بعض العلماء في ردهم ع</w:t>
      </w:r>
      <w:r>
        <w:rPr>
          <w:rFonts w:cs="Traditional Arabic" w:hint="cs"/>
          <w:sz w:val="36"/>
          <w:szCs w:val="36"/>
          <w:rtl/>
        </w:rPr>
        <w:t>لى هذه الشعيرة منهم ا</w:t>
      </w:r>
      <w:r w:rsidR="00005D3A" w:rsidRPr="00F85209">
        <w:rPr>
          <w:rFonts w:cs="Traditional Arabic" w:hint="cs"/>
          <w:sz w:val="36"/>
          <w:szCs w:val="36"/>
          <w:rtl/>
        </w:rPr>
        <w:t xml:space="preserve">لدكتور </w:t>
      </w:r>
      <w:r>
        <w:rPr>
          <w:rFonts w:cs="Traditional Arabic" w:hint="cs"/>
          <w:sz w:val="36"/>
          <w:szCs w:val="36"/>
          <w:rtl/>
        </w:rPr>
        <w:t>:</w:t>
      </w:r>
      <w:r w:rsidR="00005D3A" w:rsidRPr="00F85209">
        <w:rPr>
          <w:rFonts w:cs="Traditional Arabic" w:hint="cs"/>
          <w:sz w:val="36"/>
          <w:szCs w:val="36"/>
          <w:rtl/>
        </w:rPr>
        <w:t xml:space="preserve">محمد توفيق صدقي </w:t>
      </w:r>
      <w:r>
        <w:rPr>
          <w:rFonts w:cs="Traditional Arabic" w:hint="cs"/>
          <w:sz w:val="36"/>
          <w:szCs w:val="36"/>
          <w:rtl/>
        </w:rPr>
        <w:t>,الذي أشار في</w:t>
      </w:r>
      <w:r w:rsidR="00005D3A" w:rsidRPr="00F85209">
        <w:rPr>
          <w:rFonts w:cs="Traditional Arabic" w:hint="cs"/>
          <w:sz w:val="36"/>
          <w:szCs w:val="36"/>
          <w:rtl/>
        </w:rPr>
        <w:t xml:space="preserve"> بعض </w:t>
      </w:r>
      <w:r>
        <w:rPr>
          <w:rFonts w:cs="Traditional Arabic" w:hint="cs"/>
          <w:sz w:val="36"/>
          <w:szCs w:val="36"/>
          <w:rtl/>
        </w:rPr>
        <w:t xml:space="preserve">مقالاته بعض </w:t>
      </w:r>
      <w:r w:rsidR="00005D3A" w:rsidRPr="00F85209">
        <w:rPr>
          <w:rFonts w:cs="Traditional Arabic" w:hint="cs"/>
          <w:sz w:val="36"/>
          <w:szCs w:val="36"/>
          <w:rtl/>
        </w:rPr>
        <w:t>الإشارات إلى بطلان تلك العقيدة</w:t>
      </w:r>
      <w:r>
        <w:rPr>
          <w:rFonts w:cs="Traditional Arabic" w:hint="cs"/>
          <w:sz w:val="36"/>
          <w:szCs w:val="36"/>
          <w:rtl/>
        </w:rPr>
        <w:t>,</w:t>
      </w:r>
      <w:r w:rsidR="00005D3A" w:rsidRPr="00F85209">
        <w:rPr>
          <w:rFonts w:cs="Traditional Arabic" w:hint="cs"/>
          <w:sz w:val="36"/>
          <w:szCs w:val="36"/>
          <w:rtl/>
        </w:rPr>
        <w:t xml:space="preserve"> ويمكن إيجاز ذلك فيما يلي :</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أ – أورد عدة تساؤلات</w:t>
      </w:r>
      <w:r w:rsidR="00E25E0A">
        <w:rPr>
          <w:rFonts w:cs="Traditional Arabic" w:hint="cs"/>
          <w:sz w:val="36"/>
          <w:szCs w:val="36"/>
          <w:rtl/>
        </w:rPr>
        <w:t>,</w:t>
      </w:r>
      <w:r w:rsidRPr="00F85209">
        <w:rPr>
          <w:rFonts w:cs="Traditional Arabic" w:hint="cs"/>
          <w:sz w:val="36"/>
          <w:szCs w:val="36"/>
          <w:rtl/>
        </w:rPr>
        <w:t xml:space="preserve"> بين من خلالها بطلان ما يدعيه النصارى من أن أكل الخبز وشرب الخمر وتح</w:t>
      </w:r>
      <w:r w:rsidR="00E25E0A">
        <w:rPr>
          <w:rFonts w:cs="Traditional Arabic" w:hint="cs"/>
          <w:sz w:val="36"/>
          <w:szCs w:val="36"/>
          <w:rtl/>
        </w:rPr>
        <w:t>وله إلى لحم ودم المسيح يعد</w:t>
      </w:r>
      <w:r w:rsidRPr="00F85209">
        <w:rPr>
          <w:rFonts w:cs="Traditional Arabic" w:hint="cs"/>
          <w:sz w:val="36"/>
          <w:szCs w:val="36"/>
          <w:rtl/>
        </w:rPr>
        <w:t xml:space="preserve"> تذكارا له</w:t>
      </w:r>
      <w:r w:rsidR="00E25E0A">
        <w:rPr>
          <w:rFonts w:cs="Traditional Arabic" w:hint="cs"/>
          <w:sz w:val="36"/>
          <w:szCs w:val="36"/>
          <w:rtl/>
        </w:rPr>
        <w:t>,</w:t>
      </w:r>
      <w:r w:rsidRPr="00F85209">
        <w:rPr>
          <w:rFonts w:cs="Traditional Arabic" w:hint="cs"/>
          <w:sz w:val="36"/>
          <w:szCs w:val="36"/>
          <w:rtl/>
        </w:rPr>
        <w:t xml:space="preserve"> فقال (أي مناسبة بين الخبز والخمر ، وبين الجسد والدم ؟ </w:t>
      </w:r>
      <w:r w:rsidR="00A7717F">
        <w:rPr>
          <w:rFonts w:cs="Traditional Arabic" w:hint="cs"/>
          <w:sz w:val="36"/>
          <w:szCs w:val="36"/>
          <w:rtl/>
        </w:rPr>
        <w:t>.</w:t>
      </w:r>
    </w:p>
    <w:p w:rsidR="00005D3A" w:rsidRPr="00F85209" w:rsidRDefault="00005D3A" w:rsidP="006B6637">
      <w:pPr>
        <w:spacing w:before="120" w:line="600" w:lineRule="exact"/>
        <w:ind w:firstLine="567"/>
        <w:jc w:val="both"/>
        <w:rPr>
          <w:rFonts w:cs="Traditional Arabic"/>
          <w:sz w:val="36"/>
          <w:szCs w:val="36"/>
          <w:rtl/>
        </w:rPr>
      </w:pPr>
      <w:r w:rsidRPr="00F85209">
        <w:rPr>
          <w:rFonts w:cs="Traditional Arabic" w:hint="cs"/>
          <w:sz w:val="36"/>
          <w:szCs w:val="36"/>
          <w:rtl/>
        </w:rPr>
        <w:lastRenderedPageBreak/>
        <w:t>ولماذا فعل المسيح العشاء الرباني قبل الصلب</w:t>
      </w:r>
      <w:r w:rsidR="00E25E0A">
        <w:rPr>
          <w:rFonts w:cs="Traditional Arabic" w:hint="cs"/>
          <w:sz w:val="36"/>
          <w:szCs w:val="36"/>
          <w:rtl/>
        </w:rPr>
        <w:t>,</w:t>
      </w:r>
      <w:r w:rsidRPr="00F85209">
        <w:rPr>
          <w:rFonts w:cs="Traditional Arabic" w:hint="cs"/>
          <w:sz w:val="36"/>
          <w:szCs w:val="36"/>
          <w:rtl/>
        </w:rPr>
        <w:t xml:space="preserve"> مع أنه كان الأليق أن يُفعل بعده ليكون هناك معنى لكونه تذكارًا له ؟ </w:t>
      </w:r>
      <w:r w:rsidR="006B6637">
        <w:rPr>
          <w:rFonts w:cs="Traditional Arabic" w:hint="cs"/>
          <w:sz w:val="36"/>
          <w:szCs w:val="36"/>
          <w:rtl/>
        </w:rPr>
        <w:t>.</w:t>
      </w:r>
    </w:p>
    <w:p w:rsidR="00005D3A" w:rsidRPr="00F85209" w:rsidRDefault="00005D3A" w:rsidP="006B6637">
      <w:pPr>
        <w:spacing w:before="120" w:line="600" w:lineRule="exact"/>
        <w:ind w:firstLine="567"/>
        <w:jc w:val="both"/>
        <w:rPr>
          <w:rFonts w:cs="Traditional Arabic"/>
          <w:sz w:val="36"/>
          <w:szCs w:val="36"/>
          <w:rtl/>
        </w:rPr>
      </w:pPr>
      <w:r w:rsidRPr="00F85209">
        <w:rPr>
          <w:rFonts w:cs="Traditional Arabic" w:hint="cs"/>
          <w:sz w:val="36"/>
          <w:szCs w:val="36"/>
          <w:rtl/>
        </w:rPr>
        <w:t>وإلا فهل يعمل التذكار للشيء قبل وقوعه</w:t>
      </w:r>
      <w:r w:rsidR="00E25E0A">
        <w:rPr>
          <w:rFonts w:cs="Traditional Arabic" w:hint="cs"/>
          <w:sz w:val="36"/>
          <w:szCs w:val="36"/>
          <w:rtl/>
        </w:rPr>
        <w:t>,</w:t>
      </w:r>
      <w:r w:rsidRPr="00F85209">
        <w:rPr>
          <w:rFonts w:cs="Traditional Arabic" w:hint="cs"/>
          <w:sz w:val="36"/>
          <w:szCs w:val="36"/>
          <w:rtl/>
        </w:rPr>
        <w:t xml:space="preserve"> مع أن المناسب والمعتاد أن يكون بعده؟)</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65"/>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6B6637">
      <w:pPr>
        <w:spacing w:before="120" w:line="600" w:lineRule="exact"/>
        <w:ind w:firstLine="567"/>
        <w:jc w:val="both"/>
        <w:rPr>
          <w:rFonts w:cs="Traditional Arabic"/>
          <w:sz w:val="36"/>
          <w:szCs w:val="36"/>
          <w:rtl/>
        </w:rPr>
      </w:pPr>
      <w:r w:rsidRPr="00F85209">
        <w:rPr>
          <w:rFonts w:cs="Traditional Arabic" w:hint="cs"/>
          <w:sz w:val="36"/>
          <w:szCs w:val="36"/>
          <w:rtl/>
        </w:rPr>
        <w:t>ب – بين أن شعيرة الاستحالة كانت من ضمن شعائر الوثنيين</w:t>
      </w:r>
      <w:r w:rsidR="00E25E0A">
        <w:rPr>
          <w:rFonts w:cs="Traditional Arabic" w:hint="cs"/>
          <w:sz w:val="36"/>
          <w:szCs w:val="36"/>
          <w:rtl/>
        </w:rPr>
        <w:t>,</w:t>
      </w:r>
      <w:r w:rsidRPr="00F85209">
        <w:rPr>
          <w:rFonts w:cs="Traditional Arabic" w:hint="cs"/>
          <w:sz w:val="36"/>
          <w:szCs w:val="36"/>
          <w:rtl/>
        </w:rPr>
        <w:t xml:space="preserve"> فقال</w:t>
      </w:r>
      <w:r w:rsidR="00E25E0A">
        <w:rPr>
          <w:rFonts w:cs="Traditional Arabic" w:hint="cs"/>
          <w:sz w:val="36"/>
          <w:szCs w:val="36"/>
          <w:rtl/>
        </w:rPr>
        <w:t>:</w:t>
      </w:r>
      <w:r w:rsidRPr="00F85209">
        <w:rPr>
          <w:rFonts w:cs="Traditional Arabic" w:hint="cs"/>
          <w:sz w:val="36"/>
          <w:szCs w:val="36"/>
          <w:rtl/>
        </w:rPr>
        <w:t xml:space="preserve"> (إن الخبز والخمر يستحيلان فعلاً إلى جسد المسيح ودمه ، وأنهم إنما يأكلون حقيقة إلههم "يسوع" ويشربون دمه في هذا القربان كما يفعل الوثنيون في آلهتهم )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66"/>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6B6637">
      <w:pPr>
        <w:spacing w:before="120" w:line="600" w:lineRule="exact"/>
        <w:ind w:firstLine="567"/>
        <w:jc w:val="both"/>
        <w:rPr>
          <w:rFonts w:cs="Traditional Arabic"/>
          <w:sz w:val="36"/>
          <w:szCs w:val="36"/>
          <w:rtl/>
        </w:rPr>
      </w:pPr>
      <w:r w:rsidRPr="00F85209">
        <w:rPr>
          <w:rFonts w:cs="Traditional Arabic" w:hint="cs"/>
          <w:sz w:val="36"/>
          <w:szCs w:val="36"/>
          <w:rtl/>
        </w:rPr>
        <w:t>وبالفعل فقد بينت الآثار المكتشفة في بلاد الفرس</w:t>
      </w:r>
      <w:r w:rsidR="00E25E0A">
        <w:rPr>
          <w:rFonts w:cs="Traditional Arabic" w:hint="cs"/>
          <w:sz w:val="36"/>
          <w:szCs w:val="36"/>
          <w:rtl/>
        </w:rPr>
        <w:t>,</w:t>
      </w:r>
      <w:r w:rsidRPr="00F85209">
        <w:rPr>
          <w:rFonts w:cs="Traditional Arabic" w:hint="cs"/>
          <w:sz w:val="36"/>
          <w:szCs w:val="36"/>
          <w:rtl/>
        </w:rPr>
        <w:t xml:space="preserve"> والموجودة حاليا في متحف اللوفر في فرنسا تمثال</w:t>
      </w:r>
      <w:r w:rsidR="00E25E0A">
        <w:rPr>
          <w:rFonts w:cs="Traditional Arabic" w:hint="cs"/>
          <w:sz w:val="36"/>
          <w:szCs w:val="36"/>
          <w:rtl/>
        </w:rPr>
        <w:t>ا</w:t>
      </w:r>
      <w:r w:rsidRPr="00F85209">
        <w:rPr>
          <w:rFonts w:cs="Traditional Arabic" w:hint="cs"/>
          <w:sz w:val="36"/>
          <w:szCs w:val="36"/>
          <w:rtl/>
        </w:rPr>
        <w:t xml:space="preserve"> لأتباع الإله "ميترا" نراهم فيه يتناولون الخبز والنبيذ</w:t>
      </w:r>
      <w:r w:rsidR="00E25E0A">
        <w:rPr>
          <w:rFonts w:cs="Traditional Arabic" w:hint="cs"/>
          <w:sz w:val="36"/>
          <w:szCs w:val="36"/>
          <w:rtl/>
        </w:rPr>
        <w:t>,</w:t>
      </w:r>
      <w:r w:rsidRPr="00F85209">
        <w:rPr>
          <w:rFonts w:cs="Traditional Arabic" w:hint="cs"/>
          <w:sz w:val="36"/>
          <w:szCs w:val="36"/>
          <w:rtl/>
        </w:rPr>
        <w:t xml:space="preserve"> ويصف الكاتب الفرنسي " فرانز كومون" في مجلة علم الآثار في عام </w:t>
      </w:r>
      <w:smartTag w:uri="urn:schemas-microsoft-com:office:smarttags" w:element="metricconverter">
        <w:smartTagPr>
          <w:attr w:name="ProductID" w:val="1946 م"/>
        </w:smartTagPr>
        <w:r w:rsidRPr="00F85209">
          <w:rPr>
            <w:rFonts w:cs="Traditional Arabic" w:hint="cs"/>
            <w:sz w:val="36"/>
            <w:szCs w:val="36"/>
            <w:rtl/>
          </w:rPr>
          <w:t>1946 م</w:t>
        </w:r>
      </w:smartTag>
      <w:r w:rsidRPr="00F85209">
        <w:rPr>
          <w:rFonts w:cs="Traditional Arabic" w:hint="cs"/>
          <w:sz w:val="36"/>
          <w:szCs w:val="36"/>
          <w:rtl/>
        </w:rPr>
        <w:t xml:space="preserve"> هذا الأثر قائلا : نظرا لأن لحم الثور كان صعب المنال أحيانا</w:t>
      </w:r>
      <w:r w:rsidR="00E25E0A">
        <w:rPr>
          <w:rFonts w:cs="Traditional Arabic" w:hint="cs"/>
          <w:sz w:val="36"/>
          <w:szCs w:val="36"/>
          <w:rtl/>
        </w:rPr>
        <w:t>,</w:t>
      </w:r>
      <w:r w:rsidRPr="00F85209">
        <w:rPr>
          <w:rFonts w:cs="Traditional Arabic" w:hint="cs"/>
          <w:sz w:val="36"/>
          <w:szCs w:val="36"/>
          <w:rtl/>
        </w:rPr>
        <w:t xml:space="preserve"> فقد اضطر أتباع الإله " ميترا " إلى استخدام الخبز والنبيذ مكان اللحم</w:t>
      </w:r>
      <w:r w:rsidR="00E25E0A">
        <w:rPr>
          <w:rFonts w:cs="Traditional Arabic" w:hint="cs"/>
          <w:sz w:val="36"/>
          <w:szCs w:val="36"/>
          <w:rtl/>
        </w:rPr>
        <w:t>,</w:t>
      </w:r>
      <w:r w:rsidRPr="00F85209">
        <w:rPr>
          <w:rFonts w:cs="Traditional Arabic" w:hint="cs"/>
          <w:sz w:val="36"/>
          <w:szCs w:val="36"/>
          <w:rtl/>
        </w:rPr>
        <w:t xml:space="preserve"> وكانوا يرمزون بذلك إلى لحم معبودهم ودمه تماما كما يرمز المسيحيون اليوم إلى لحم المسيح ودمه بالخبز والخمر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67"/>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6B6637">
      <w:pPr>
        <w:spacing w:before="120" w:line="600" w:lineRule="exact"/>
        <w:ind w:firstLine="567"/>
        <w:jc w:val="both"/>
        <w:rPr>
          <w:rFonts w:cs="Traditional Arabic"/>
          <w:sz w:val="36"/>
          <w:szCs w:val="36"/>
          <w:rtl/>
        </w:rPr>
      </w:pPr>
      <w:r w:rsidRPr="00F85209">
        <w:rPr>
          <w:rFonts w:cs="Traditional Arabic" w:hint="cs"/>
          <w:sz w:val="36"/>
          <w:szCs w:val="36"/>
          <w:rtl/>
        </w:rPr>
        <w:t>ويذكر أحد الرهبان الأسبان أنه رأى الهنود يضعون قطعة من الكعك كبيرة جدا على صورة معبودهم</w:t>
      </w:r>
      <w:r w:rsidR="00E25E0A">
        <w:rPr>
          <w:rFonts w:cs="Traditional Arabic" w:hint="cs"/>
          <w:sz w:val="36"/>
          <w:szCs w:val="36"/>
          <w:rtl/>
        </w:rPr>
        <w:t>,</w:t>
      </w:r>
      <w:r w:rsidRPr="00F85209">
        <w:rPr>
          <w:rFonts w:cs="Traditional Arabic" w:hint="cs"/>
          <w:sz w:val="36"/>
          <w:szCs w:val="36"/>
          <w:rtl/>
        </w:rPr>
        <w:t xml:space="preserve"> وفي كل عام يصنعون الكعكة على صورته فيكسرونها ويوزعونها بينهم ويأكلونها</w:t>
      </w:r>
      <w:r w:rsidR="00E25E0A">
        <w:rPr>
          <w:rFonts w:cs="Traditional Arabic" w:hint="cs"/>
          <w:sz w:val="36"/>
          <w:szCs w:val="36"/>
          <w:rtl/>
        </w:rPr>
        <w:t>,</w:t>
      </w:r>
      <w:r w:rsidRPr="00F85209">
        <w:rPr>
          <w:rFonts w:cs="Traditional Arabic" w:hint="cs"/>
          <w:sz w:val="36"/>
          <w:szCs w:val="36"/>
          <w:rtl/>
        </w:rPr>
        <w:t xml:space="preserve"> وهم يعتقدون أنهم يأكلون جسد معبودهم</w:t>
      </w:r>
      <w:r w:rsidR="00E25E0A">
        <w:rPr>
          <w:rFonts w:cs="Traditional Arabic" w:hint="cs"/>
          <w:sz w:val="36"/>
          <w:szCs w:val="36"/>
          <w:rtl/>
        </w:rPr>
        <w:t>,</w:t>
      </w:r>
      <w:r w:rsidRPr="00F85209">
        <w:rPr>
          <w:rFonts w:cs="Traditional Arabic" w:hint="cs"/>
          <w:sz w:val="36"/>
          <w:szCs w:val="36"/>
          <w:rtl/>
        </w:rPr>
        <w:t xml:space="preserve"> وكانوا يقولون وهم يأكلونها : أكلنا ربنا ويقولون : إنا نحفظ الله ونحرسه حين نأكله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68"/>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E25E0A" w:rsidP="00A7717F">
      <w:pPr>
        <w:spacing w:before="120" w:line="560" w:lineRule="exact"/>
        <w:ind w:firstLine="567"/>
        <w:jc w:val="both"/>
        <w:rPr>
          <w:rFonts w:cs="Traditional Arabic"/>
          <w:sz w:val="36"/>
          <w:szCs w:val="36"/>
          <w:rtl/>
        </w:rPr>
      </w:pPr>
      <w:r>
        <w:rPr>
          <w:rFonts w:cs="Traditional Arabic" w:hint="cs"/>
          <w:sz w:val="36"/>
          <w:szCs w:val="36"/>
          <w:rtl/>
        </w:rPr>
        <w:lastRenderedPageBreak/>
        <w:t>ج – بين أن تلك الشعيرة تزرع</w:t>
      </w:r>
      <w:r w:rsidR="00005D3A" w:rsidRPr="00F85209">
        <w:rPr>
          <w:rFonts w:cs="Traditional Arabic" w:hint="cs"/>
          <w:sz w:val="36"/>
          <w:szCs w:val="36"/>
          <w:rtl/>
        </w:rPr>
        <w:t xml:space="preserve"> القسوة والغلظة في قلوبهم على بني البشر </w:t>
      </w:r>
      <w:r>
        <w:rPr>
          <w:rFonts w:cs="Traditional Arabic" w:hint="cs"/>
          <w:sz w:val="36"/>
          <w:szCs w:val="36"/>
          <w:rtl/>
        </w:rPr>
        <w:t xml:space="preserve">زرعا </w:t>
      </w:r>
      <w:r w:rsidR="00005D3A" w:rsidRPr="00F85209">
        <w:rPr>
          <w:rFonts w:cs="Traditional Arabic" w:hint="cs"/>
          <w:sz w:val="36"/>
          <w:szCs w:val="36"/>
          <w:rtl/>
        </w:rPr>
        <w:t>فقال</w:t>
      </w:r>
      <w:r>
        <w:rPr>
          <w:rFonts w:cs="Traditional Arabic" w:hint="cs"/>
          <w:sz w:val="36"/>
          <w:szCs w:val="36"/>
          <w:rtl/>
        </w:rPr>
        <w:t>:</w:t>
      </w:r>
      <w:r w:rsidR="00005D3A" w:rsidRPr="00F85209">
        <w:rPr>
          <w:rFonts w:cs="Traditional Arabic" w:hint="cs"/>
          <w:sz w:val="36"/>
          <w:szCs w:val="36"/>
          <w:rtl/>
        </w:rPr>
        <w:t xml:space="preserve"> (فلذا قست قلوب النصارى على بني البشر ، من باب أولى ، ما دام دينهم يأمرهم بأكل إلههم وشرب دمه) </w:t>
      </w:r>
      <w:r w:rsidR="00005D3A" w:rsidRPr="00F85209">
        <w:rPr>
          <w:rFonts w:ascii="Lotus Linotype" w:hAnsi="Lotus Linotype" w:cs="Traditional Arabic"/>
          <w:sz w:val="36"/>
          <w:szCs w:val="36"/>
          <w:vertAlign w:val="superscript"/>
          <w:rtl/>
        </w:rPr>
        <w:t>(</w:t>
      </w:r>
      <w:r w:rsidR="00005D3A" w:rsidRPr="00F85209">
        <w:rPr>
          <w:rStyle w:val="a4"/>
          <w:rFonts w:ascii="Lotus Linotype" w:hAnsi="Lotus Linotype" w:cs="Traditional Arabic"/>
          <w:sz w:val="36"/>
          <w:szCs w:val="36"/>
          <w:rtl/>
        </w:rPr>
        <w:footnoteReference w:id="69"/>
      </w:r>
      <w:r w:rsidR="00005D3A" w:rsidRPr="00F85209">
        <w:rPr>
          <w:rFonts w:ascii="Lotus Linotype" w:hAnsi="Lotus Linotype" w:cs="Traditional Arabic"/>
          <w:sz w:val="36"/>
          <w:szCs w:val="36"/>
          <w:vertAlign w:val="superscript"/>
          <w:rtl/>
        </w:rPr>
        <w:t>)</w:t>
      </w:r>
      <w:r w:rsidR="00005D3A"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د – بين أن تلك الشعيرة مخالفة للعقل</w:t>
      </w:r>
      <w:r w:rsidR="00E25E0A">
        <w:rPr>
          <w:rFonts w:cs="Traditional Arabic" w:hint="cs"/>
          <w:sz w:val="36"/>
          <w:szCs w:val="36"/>
          <w:rtl/>
        </w:rPr>
        <w:t>,</w:t>
      </w:r>
      <w:r w:rsidRPr="00F85209">
        <w:rPr>
          <w:rFonts w:cs="Traditional Arabic" w:hint="cs"/>
          <w:sz w:val="36"/>
          <w:szCs w:val="36"/>
          <w:rtl/>
        </w:rPr>
        <w:t xml:space="preserve"> إذ كيف يطلب المسيح من اليهود أن يأكلوا جسده في قوله كما يذكر إنجيل يوحنا</w:t>
      </w:r>
      <w:r w:rsidR="00E25E0A">
        <w:rPr>
          <w:rFonts w:cs="Traditional Arabic" w:hint="cs"/>
          <w:sz w:val="36"/>
          <w:szCs w:val="36"/>
          <w:rtl/>
        </w:rPr>
        <w:t>:</w:t>
      </w:r>
      <w:r w:rsidRPr="00F85209">
        <w:rPr>
          <w:rFonts w:cs="Traditional Arabic" w:hint="cs"/>
          <w:sz w:val="36"/>
          <w:szCs w:val="36"/>
          <w:rtl/>
        </w:rPr>
        <w:t xml:space="preserve"> (والخبز الذي أعطيه هو جسدي ...ووقع جدال بين اليهود وتساءلوا : كيف يقدر هذا الجل أن يعطينا جسده لنأكله؟ فقال لهم يسوع ...جسدي هو القوت الحقيقي...)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70"/>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(لماذا غضب المسيح على اليهود وعد عملهم به إساءة له مع أنه كان يطلب منهم ويود أن يأكلوا جسده ويشربوا دمه وكأن ما فعلوه به أقل مما طلب؟</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 xml:space="preserve">ولماذا لا يغضب على أتباعه الذين يفعلون به ذلك مرارًا إلى اليوم ؟)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71"/>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 xml:space="preserve">فكيف يطلب منهم أن يأكلوا لحمه ويشربوا دمه ثم بعد ذلك ينتقد اليهود عنما أرادوا رميه بالحجارة وسألهم قائلا:( أريتكم كثيرا من الأعمال الصالحة فلأي عمل منها ترجموني؟ أجابه اليهود : لا نرجمك لأي عمل صالح عملت بل لتجديفك ...)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72"/>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 xml:space="preserve">وعندما أخذ اليهود (حجارة ليرجموه اختفى عنهم وخرج من الهيكل)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73"/>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فكيف بعد ذلك يدعوهم إلى أكل لحمه وشرب دمه !</w:t>
      </w:r>
      <w:r w:rsidR="006B6637">
        <w:rPr>
          <w:rFonts w:cs="Traditional Arabic" w:hint="cs"/>
          <w:sz w:val="36"/>
          <w:szCs w:val="36"/>
          <w:rtl/>
        </w:rPr>
        <w:t>.</w:t>
      </w:r>
      <w:r w:rsidRPr="00F85209">
        <w:rPr>
          <w:rFonts w:cs="Traditional Arabic" w:hint="cs"/>
          <w:sz w:val="36"/>
          <w:szCs w:val="36"/>
          <w:rtl/>
        </w:rPr>
        <w:t xml:space="preserve"> </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وقد بين عبد الله الترجمان أن شعيرة استحالة الخبز والخمر إلى لحم ودم لا يمكن أن تعقل البتة فقال</w:t>
      </w:r>
      <w:r w:rsidR="00E25E0A">
        <w:rPr>
          <w:rFonts w:cs="Traditional Arabic" w:hint="cs"/>
          <w:sz w:val="36"/>
          <w:szCs w:val="36"/>
          <w:rtl/>
        </w:rPr>
        <w:t>:</w:t>
      </w:r>
      <w:r w:rsidRPr="00F85209">
        <w:rPr>
          <w:rFonts w:cs="Traditional Arabic" w:hint="cs"/>
          <w:sz w:val="36"/>
          <w:szCs w:val="36"/>
          <w:rtl/>
        </w:rPr>
        <w:t xml:space="preserve"> (والنصارى يعتقدون أن كل جزء من أجزاء فطيرة كل قسيس هو عيسى </w:t>
      </w:r>
      <w:r w:rsidRPr="00F85209">
        <w:rPr>
          <w:rFonts w:cs="Traditional Arabic" w:hint="cs"/>
          <w:sz w:val="36"/>
          <w:szCs w:val="36"/>
          <w:rtl/>
        </w:rPr>
        <w:lastRenderedPageBreak/>
        <w:t>عليه السلام بجميع جسده في طوله وعرضه وعمقه ولو بلغت أجزاء الفطيرة مائة ألف جزء لكان كل جزء منها عيسى فيقال لهم : جسد عيسى كان طوله عشرة أشبار مثلا وعرضه شبران وعمقه شبر والفطيرة التي يقرأ عليه القسيس لا يمكن أن تكون ثلاثة أشبار</w:t>
      </w:r>
      <w:r w:rsidR="00A7717F">
        <w:rPr>
          <w:rFonts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 xml:space="preserve"> فكيف يكون جسد طوله عشرة أشبار وعرضه شبران وعمقه شبر في شيء طوله ثلث شبر هذا محال في كل عقل سليم)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74"/>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 xml:space="preserve">هـ - بين أن بعض النصارى في العصور المتأخرة – البروتستانت </w:t>
      </w:r>
      <w:r w:rsidR="00E25E0A">
        <w:rPr>
          <w:rFonts w:cs="Traditional Arabic"/>
          <w:sz w:val="36"/>
          <w:szCs w:val="36"/>
          <w:rtl/>
        </w:rPr>
        <w:t>–</w:t>
      </w:r>
      <w:r w:rsidR="00E25E0A">
        <w:rPr>
          <w:rFonts w:cs="Traditional Arabic" w:hint="cs"/>
          <w:sz w:val="36"/>
          <w:szCs w:val="36"/>
          <w:rtl/>
        </w:rPr>
        <w:t>رفضوا فكرة تحول الخبز والخمر إلى لحم ودم المسيح,</w:t>
      </w:r>
      <w:r w:rsidRPr="00F85209">
        <w:rPr>
          <w:rFonts w:cs="Traditional Arabic" w:hint="cs"/>
          <w:sz w:val="36"/>
          <w:szCs w:val="36"/>
          <w:rtl/>
        </w:rPr>
        <w:t xml:space="preserve"> وقد عرف هذا الأمر(عن أقدم آباء النصرانية ، ولكنا نعجب غاية العجب كيف أن جميع أتباع المسيح حتى أحدثهم به عهدًا لم يفهموا مراده من تلك العبارة ، إذا صح أنه هو قائلها وبقوا على الضلال فيها إلى القرن السادس عشر ، فلم يسمع عن أحد منهم ما يقوله البروتستنت فيها الآن ، فإذا جاز عند البروتستنت أن يصل ضلال جميع النصارى في دينهم إلى هذه الدرجة وأن لا يفهموا مراد المسيح الحقيقي طول هذه القرون التي كانوا فيها يتخبطون في أعمالهم وعقائدهم ، فكيف لا يجوز أنهم ضلوا في غير ذلك وكانوا فيه من الواهمين ؟)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75"/>
      </w:r>
      <w:r w:rsidRPr="00F85209">
        <w:rPr>
          <w:rFonts w:ascii="Lotus Linotype" w:hAnsi="Lotus Linotype" w:cs="Traditional Arabic"/>
          <w:sz w:val="36"/>
          <w:szCs w:val="36"/>
          <w:vertAlign w:val="superscript"/>
          <w:rtl/>
        </w:rPr>
        <w:t>)</w:t>
      </w:r>
      <w:r w:rsidR="00A7717F">
        <w:rPr>
          <w:rFonts w:cs="Traditional Arabic" w:hint="cs"/>
          <w:sz w:val="36"/>
          <w:szCs w:val="36"/>
          <w:rtl/>
        </w:rPr>
        <w:t xml:space="preserve"> </w:t>
      </w:r>
      <w:r w:rsidRPr="00F85209">
        <w:rPr>
          <w:rFonts w:cs="Traditional Arabic" w:hint="cs"/>
          <w:sz w:val="36"/>
          <w:szCs w:val="36"/>
          <w:rtl/>
        </w:rPr>
        <w:t xml:space="preserve">فإنكار البروتستانت لهذه الفكرة يعد قدحا في أساس الديانة النصرانية </w:t>
      </w:r>
      <w:r w:rsidR="00A7717F">
        <w:rPr>
          <w:rFonts w:cs="Traditional Arabic" w:hint="cs"/>
          <w:sz w:val="36"/>
          <w:szCs w:val="36"/>
          <w:rtl/>
        </w:rPr>
        <w:t>.</w:t>
      </w:r>
    </w:p>
    <w:p w:rsidR="00005D3A" w:rsidRPr="00F85209" w:rsidRDefault="00005D3A" w:rsidP="00E25E0A">
      <w:pPr>
        <w:spacing w:before="120" w:line="560" w:lineRule="exact"/>
        <w:ind w:firstLine="567"/>
        <w:jc w:val="both"/>
        <w:rPr>
          <w:rFonts w:cs="Traditional Arabic"/>
          <w:sz w:val="36"/>
          <w:szCs w:val="36"/>
          <w:rtl/>
        </w:rPr>
      </w:pPr>
      <w:r w:rsidRPr="00F85209">
        <w:rPr>
          <w:rFonts w:cs="Traditional Arabic" w:hint="cs"/>
          <w:sz w:val="36"/>
          <w:szCs w:val="36"/>
          <w:rtl/>
        </w:rPr>
        <w:t>وبعد هذا يمكنن</w:t>
      </w:r>
      <w:r w:rsidR="00E25E0A">
        <w:rPr>
          <w:rFonts w:cs="Traditional Arabic" w:hint="cs"/>
          <w:sz w:val="36"/>
          <w:szCs w:val="36"/>
          <w:rtl/>
        </w:rPr>
        <w:t>ا أن نقول : إنه على فرض ثبوت تلك</w:t>
      </w:r>
      <w:r w:rsidRPr="00F85209">
        <w:rPr>
          <w:rFonts w:cs="Traditional Arabic" w:hint="cs"/>
          <w:sz w:val="36"/>
          <w:szCs w:val="36"/>
          <w:rtl/>
        </w:rPr>
        <w:t xml:space="preserve"> النصوص التي تشير إلى دعوة المسيح إلى أكل جسده</w:t>
      </w:r>
      <w:r w:rsidR="00E25E0A">
        <w:rPr>
          <w:rFonts w:cs="Traditional Arabic" w:hint="cs"/>
          <w:sz w:val="36"/>
          <w:szCs w:val="36"/>
          <w:rtl/>
        </w:rPr>
        <w:t>,</w:t>
      </w:r>
      <w:r w:rsidRPr="00F85209">
        <w:rPr>
          <w:rFonts w:cs="Traditional Arabic" w:hint="cs"/>
          <w:sz w:val="36"/>
          <w:szCs w:val="36"/>
          <w:rtl/>
        </w:rPr>
        <w:t xml:space="preserve"> ما هي إلا عبارات مجازية تدل على مقصد سام</w:t>
      </w:r>
      <w:r w:rsidR="00E25E0A">
        <w:rPr>
          <w:rFonts w:cs="Traditional Arabic" w:hint="cs"/>
          <w:sz w:val="36"/>
          <w:szCs w:val="36"/>
          <w:rtl/>
        </w:rPr>
        <w:t>,</w:t>
      </w:r>
      <w:r w:rsidRPr="00F85209">
        <w:rPr>
          <w:rFonts w:cs="Traditional Arabic" w:hint="cs"/>
          <w:sz w:val="36"/>
          <w:szCs w:val="36"/>
          <w:rtl/>
        </w:rPr>
        <w:t xml:space="preserve"> وهي عبارة عن إتباع المسيح والاهتمام بما جاء به من الأمور الروحانية والإيمانية</w:t>
      </w:r>
      <w:r w:rsidR="00E25E0A">
        <w:rPr>
          <w:rFonts w:cs="Traditional Arabic" w:hint="cs"/>
          <w:sz w:val="36"/>
          <w:szCs w:val="36"/>
          <w:rtl/>
        </w:rPr>
        <w:t>,</w:t>
      </w:r>
      <w:r w:rsidRPr="00F85209">
        <w:rPr>
          <w:rFonts w:cs="Traditional Arabic" w:hint="cs"/>
          <w:sz w:val="36"/>
          <w:szCs w:val="36"/>
          <w:rtl/>
        </w:rPr>
        <w:t xml:space="preserve"> وعدم الاهتمام بملذات الأجساد الآنية الفانية</w:t>
      </w:r>
      <w:r w:rsidR="00E25E0A">
        <w:rPr>
          <w:rFonts w:cs="Traditional Arabic" w:hint="cs"/>
          <w:sz w:val="36"/>
          <w:szCs w:val="36"/>
          <w:rtl/>
        </w:rPr>
        <w:t>,</w:t>
      </w:r>
      <w:r w:rsidRPr="00F85209">
        <w:rPr>
          <w:rFonts w:cs="Traditional Arabic" w:hint="cs"/>
          <w:sz w:val="36"/>
          <w:szCs w:val="36"/>
          <w:rtl/>
        </w:rPr>
        <w:t xml:space="preserve"> ويدل على كل ما جاء في إنجيل يوحنا قوله</w:t>
      </w:r>
      <w:r w:rsidR="00E25E0A">
        <w:rPr>
          <w:rFonts w:cs="Traditional Arabic" w:hint="cs"/>
          <w:sz w:val="36"/>
          <w:szCs w:val="36"/>
          <w:rtl/>
        </w:rPr>
        <w:t>:</w:t>
      </w:r>
      <w:r w:rsidRPr="00F85209">
        <w:rPr>
          <w:rFonts w:cs="Traditional Arabic" w:hint="cs"/>
          <w:sz w:val="36"/>
          <w:szCs w:val="36"/>
          <w:rtl/>
        </w:rPr>
        <w:t xml:space="preserve"> (الروح هو الذي يحي وأما الجسد فلا نفع منه والكلام الذي كلمتكم به هو روح وحياة ولكن فيكم من لا يؤمنون)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76"/>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r w:rsidRPr="00F85209">
        <w:rPr>
          <w:rFonts w:cs="Traditional Arabic" w:hint="cs"/>
          <w:sz w:val="36"/>
          <w:szCs w:val="36"/>
          <w:rtl/>
        </w:rPr>
        <w:t xml:space="preserve"> والله أعلم </w:t>
      </w:r>
      <w:r w:rsidR="00A7717F">
        <w:rPr>
          <w:rFonts w:cs="Traditional Arabic" w:hint="cs"/>
          <w:sz w:val="36"/>
          <w:szCs w:val="36"/>
          <w:rtl/>
        </w:rPr>
        <w:t>.</w:t>
      </w:r>
    </w:p>
    <w:p w:rsidR="00005D3A" w:rsidRPr="00A7717F" w:rsidRDefault="00005D3A" w:rsidP="00A7717F">
      <w:pPr>
        <w:spacing w:before="120" w:line="560" w:lineRule="exact"/>
        <w:ind w:firstLine="567"/>
        <w:jc w:val="both"/>
        <w:rPr>
          <w:rFonts w:cs="Traditional Arabic"/>
          <w:b/>
          <w:bCs/>
          <w:sz w:val="36"/>
          <w:szCs w:val="36"/>
          <w:rtl/>
        </w:rPr>
      </w:pPr>
      <w:r w:rsidRPr="00F85209">
        <w:rPr>
          <w:rFonts w:cs="Traditional Arabic" w:hint="cs"/>
          <w:sz w:val="36"/>
          <w:szCs w:val="36"/>
          <w:rtl/>
        </w:rPr>
        <w:br w:type="page"/>
      </w:r>
      <w:r w:rsidRPr="00A7717F">
        <w:rPr>
          <w:rFonts w:cs="Traditional Arabic" w:hint="cs"/>
          <w:b/>
          <w:bCs/>
          <w:sz w:val="36"/>
          <w:szCs w:val="36"/>
          <w:rtl/>
        </w:rPr>
        <w:lastRenderedPageBreak/>
        <w:t>المطلب الثاني :</w:t>
      </w:r>
      <w:r w:rsidR="00A7717F" w:rsidRPr="00A7717F">
        <w:rPr>
          <w:rFonts w:cs="Traditional Arabic" w:hint="cs"/>
          <w:b/>
          <w:bCs/>
          <w:sz w:val="36"/>
          <w:szCs w:val="36"/>
          <w:rtl/>
        </w:rPr>
        <w:t xml:space="preserve"> </w:t>
      </w:r>
      <w:r w:rsidRPr="00A7717F">
        <w:rPr>
          <w:rFonts w:cs="Traditional Arabic" w:hint="cs"/>
          <w:b/>
          <w:bCs/>
          <w:sz w:val="36"/>
          <w:szCs w:val="36"/>
          <w:rtl/>
        </w:rPr>
        <w:t>الاعتراف أمام القسيس وإبطاله</w:t>
      </w:r>
      <w:r w:rsidR="006B6637">
        <w:rPr>
          <w:rFonts w:cs="Traditional Arabic" w:hint="cs"/>
          <w:b/>
          <w:b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الاعتراف أمام القسيس هو</w:t>
      </w:r>
      <w:r w:rsidR="00E25E0A">
        <w:rPr>
          <w:rFonts w:cs="Traditional Arabic" w:hint="cs"/>
          <w:sz w:val="36"/>
          <w:szCs w:val="36"/>
          <w:rtl/>
        </w:rPr>
        <w:t>:</w:t>
      </w:r>
      <w:r w:rsidRPr="00F85209">
        <w:rPr>
          <w:rFonts w:cs="Traditional Arabic" w:hint="cs"/>
          <w:sz w:val="36"/>
          <w:szCs w:val="36"/>
          <w:rtl/>
        </w:rPr>
        <w:t xml:space="preserve"> أن يبوح الإنسان لقسيس بما فعل من آثام</w:t>
      </w:r>
      <w:r w:rsidR="00E25E0A">
        <w:rPr>
          <w:rFonts w:cs="Traditional Arabic" w:hint="cs"/>
          <w:sz w:val="36"/>
          <w:szCs w:val="36"/>
          <w:rtl/>
        </w:rPr>
        <w:t>,</w:t>
      </w:r>
      <w:r w:rsidRPr="00F85209">
        <w:rPr>
          <w:rFonts w:cs="Traditional Arabic" w:hint="cs"/>
          <w:sz w:val="36"/>
          <w:szCs w:val="36"/>
          <w:rtl/>
        </w:rPr>
        <w:t xml:space="preserve"> ثم يظهر هذا المعترف الندم أمام القسيس</w:t>
      </w:r>
      <w:r w:rsidR="00E25E0A">
        <w:rPr>
          <w:rFonts w:cs="Traditional Arabic" w:hint="cs"/>
          <w:sz w:val="36"/>
          <w:szCs w:val="36"/>
          <w:rtl/>
        </w:rPr>
        <w:t>,</w:t>
      </w:r>
      <w:r w:rsidRPr="00F85209">
        <w:rPr>
          <w:rFonts w:cs="Traditional Arabic" w:hint="cs"/>
          <w:sz w:val="36"/>
          <w:szCs w:val="36"/>
          <w:rtl/>
        </w:rPr>
        <w:t xml:space="preserve"> ويؤكد له عدم العودة</w:t>
      </w:r>
      <w:r w:rsidR="00E25E0A">
        <w:rPr>
          <w:rFonts w:cs="Traditional Arabic" w:hint="cs"/>
          <w:sz w:val="36"/>
          <w:szCs w:val="36"/>
          <w:rtl/>
        </w:rPr>
        <w:t>,</w:t>
      </w:r>
      <w:r w:rsidRPr="00F85209">
        <w:rPr>
          <w:rFonts w:cs="Traditional Arabic" w:hint="cs"/>
          <w:sz w:val="36"/>
          <w:szCs w:val="36"/>
          <w:rtl/>
        </w:rPr>
        <w:t xml:space="preserve"> فيقبل منه القسيس ذلك ويدعو له ويصدر له صك الغفران</w:t>
      </w:r>
      <w:r w:rsidR="00E25E0A">
        <w:rPr>
          <w:rFonts w:cs="Traditional Arabic" w:hint="cs"/>
          <w:sz w:val="36"/>
          <w:szCs w:val="36"/>
          <w:rtl/>
        </w:rPr>
        <w:t>,</w:t>
      </w:r>
      <w:r w:rsidRPr="00F85209">
        <w:rPr>
          <w:rFonts w:cs="Traditional Arabic" w:hint="cs"/>
          <w:sz w:val="36"/>
          <w:szCs w:val="36"/>
          <w:rtl/>
        </w:rPr>
        <w:t xml:space="preserve"> وقد أقرت هذه العقيدة إجبارا في المجمع الثاني عشر من المجامع النصرانية سنة 1215م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77"/>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وقد أشار الشيخ رشيد إلى هذه الشعيرة وهي شعيرة الاعتراف أمام القسيس للحصول على المغفرة</w:t>
      </w:r>
      <w:r w:rsidR="00E25E0A">
        <w:rPr>
          <w:rFonts w:cs="Traditional Arabic" w:hint="cs"/>
          <w:sz w:val="36"/>
          <w:szCs w:val="36"/>
          <w:rtl/>
        </w:rPr>
        <w:t>,</w:t>
      </w:r>
      <w:r w:rsidRPr="00F85209">
        <w:rPr>
          <w:rFonts w:cs="Traditional Arabic" w:hint="cs"/>
          <w:sz w:val="36"/>
          <w:szCs w:val="36"/>
          <w:rtl/>
        </w:rPr>
        <w:t xml:space="preserve"> وبين أن مقصدهم منها هو أكل أموال الناس بالباطل</w:t>
      </w:r>
      <w:r w:rsidR="00E25E0A">
        <w:rPr>
          <w:rFonts w:cs="Traditional Arabic" w:hint="cs"/>
          <w:sz w:val="36"/>
          <w:szCs w:val="36"/>
          <w:rtl/>
        </w:rPr>
        <w:t>,</w:t>
      </w:r>
      <w:r w:rsidRPr="00F85209">
        <w:rPr>
          <w:rFonts w:cs="Traditional Arabic" w:hint="cs"/>
          <w:sz w:val="36"/>
          <w:szCs w:val="36"/>
          <w:rtl/>
        </w:rPr>
        <w:t xml:space="preserve"> فقال عند ذكره لبعض الوجوه التي يؤكل من خلالها أموال الن</w:t>
      </w:r>
      <w:r w:rsidR="00A7717F">
        <w:rPr>
          <w:rFonts w:cs="Traditional Arabic" w:hint="cs"/>
          <w:sz w:val="36"/>
          <w:szCs w:val="36"/>
          <w:rtl/>
        </w:rPr>
        <w:t>ا</w:t>
      </w:r>
      <w:r w:rsidRPr="00F85209">
        <w:rPr>
          <w:rFonts w:cs="Traditional Arabic" w:hint="cs"/>
          <w:sz w:val="36"/>
          <w:szCs w:val="36"/>
          <w:rtl/>
        </w:rPr>
        <w:t>س بال</w:t>
      </w:r>
      <w:r w:rsidR="00E25E0A">
        <w:rPr>
          <w:rFonts w:cs="Traditional Arabic" w:hint="cs"/>
          <w:sz w:val="36"/>
          <w:szCs w:val="36"/>
          <w:rtl/>
        </w:rPr>
        <w:t>با</w:t>
      </w:r>
      <w:r w:rsidRPr="00F85209">
        <w:rPr>
          <w:rFonts w:cs="Traditional Arabic" w:hint="cs"/>
          <w:sz w:val="36"/>
          <w:szCs w:val="36"/>
          <w:rtl/>
        </w:rPr>
        <w:t xml:space="preserve">طل </w:t>
      </w:r>
      <w:r w:rsidR="00E25E0A">
        <w:rPr>
          <w:rFonts w:cs="Traditional Arabic" w:hint="cs"/>
          <w:sz w:val="36"/>
          <w:szCs w:val="36"/>
          <w:rtl/>
        </w:rPr>
        <w:t>:</w:t>
      </w:r>
      <w:r w:rsidRPr="00F85209">
        <w:rPr>
          <w:rFonts w:cs="Traditional Arabic" w:hint="cs"/>
          <w:sz w:val="36"/>
          <w:szCs w:val="36"/>
          <w:rtl/>
        </w:rPr>
        <w:t>(ما هو خاص بالنصارى بل ببعض فرقهم كالأرثوذكس والكاثوليك</w:t>
      </w:r>
      <w:r w:rsidR="00E25E0A">
        <w:rPr>
          <w:rFonts w:cs="Traditional Arabic" w:hint="cs"/>
          <w:sz w:val="36"/>
          <w:szCs w:val="36"/>
          <w:rtl/>
        </w:rPr>
        <w:t>,</w:t>
      </w:r>
      <w:r w:rsidRPr="00F85209">
        <w:rPr>
          <w:rFonts w:cs="Traditional Arabic" w:hint="cs"/>
          <w:sz w:val="36"/>
          <w:szCs w:val="36"/>
          <w:rtl/>
        </w:rPr>
        <w:t xml:space="preserve"> وهو ما يأخذونه جعلا على مغفرة الذنوب أو ثمنا لها ويتوسلون إليها بما يسمونه سر الاعتراف</w:t>
      </w:r>
      <w:r w:rsidR="00E25E0A">
        <w:rPr>
          <w:rFonts w:cs="Traditional Arabic" w:hint="cs"/>
          <w:sz w:val="36"/>
          <w:szCs w:val="36"/>
          <w:rtl/>
        </w:rPr>
        <w:t xml:space="preserve">, </w:t>
      </w:r>
      <w:r w:rsidRPr="00F85209">
        <w:rPr>
          <w:rFonts w:cs="Traditional Arabic" w:hint="cs"/>
          <w:sz w:val="36"/>
          <w:szCs w:val="36"/>
          <w:rtl/>
        </w:rPr>
        <w:t>وهو أن يأتي الرجل أو المرأة القسيس أو الراهب المأذون له من الرئيس الأكبر بسماع أسرار الاعتراف ومغفرة الذنوب</w:t>
      </w:r>
      <w:r w:rsidR="00E25E0A">
        <w:rPr>
          <w:rFonts w:cs="Traditional Arabic" w:hint="cs"/>
          <w:sz w:val="36"/>
          <w:szCs w:val="36"/>
          <w:rtl/>
        </w:rPr>
        <w:t>,</w:t>
      </w:r>
      <w:r w:rsidRPr="00F85209">
        <w:rPr>
          <w:rFonts w:cs="Traditional Arabic" w:hint="cs"/>
          <w:sz w:val="36"/>
          <w:szCs w:val="36"/>
          <w:rtl/>
        </w:rPr>
        <w:t xml:space="preserve"> فيخلوا به أو بها فيقص عليه الخاطيء ما عمل من الفواحش والمنكرات بأنواعها</w:t>
      </w:r>
      <w:r w:rsidR="00E25E0A">
        <w:rPr>
          <w:rFonts w:cs="Traditional Arabic" w:hint="cs"/>
          <w:sz w:val="36"/>
          <w:szCs w:val="36"/>
          <w:rtl/>
        </w:rPr>
        <w:t>,</w:t>
      </w:r>
      <w:r w:rsidRPr="00F85209">
        <w:rPr>
          <w:rFonts w:cs="Traditional Arabic" w:hint="cs"/>
          <w:sz w:val="36"/>
          <w:szCs w:val="36"/>
          <w:rtl/>
        </w:rPr>
        <w:t xml:space="preserve"> لأجل أن يغفرها له</w:t>
      </w:r>
      <w:r w:rsidR="00E25E0A">
        <w:rPr>
          <w:rFonts w:cs="Traditional Arabic" w:hint="cs"/>
          <w:sz w:val="36"/>
          <w:szCs w:val="36"/>
          <w:rtl/>
        </w:rPr>
        <w:t>,</w:t>
      </w:r>
      <w:r w:rsidRPr="00F85209">
        <w:rPr>
          <w:rFonts w:cs="Traditional Arabic" w:hint="cs"/>
          <w:sz w:val="36"/>
          <w:szCs w:val="36"/>
          <w:rtl/>
        </w:rPr>
        <w:t xml:space="preserve"> لأن من عقائد الكنيسة أن ما يغفره هؤلاء يغفره الله تعالى )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78"/>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ونص صك الغفران هو ( أنا بالسلطان الرسولي المعطى لي</w:t>
      </w:r>
      <w:r w:rsidR="00E25E0A">
        <w:rPr>
          <w:rFonts w:cs="Traditional Arabic" w:hint="cs"/>
          <w:sz w:val="36"/>
          <w:szCs w:val="36"/>
          <w:rtl/>
        </w:rPr>
        <w:t>,</w:t>
      </w:r>
      <w:r w:rsidRPr="00F85209">
        <w:rPr>
          <w:rFonts w:cs="Traditional Arabic" w:hint="cs"/>
          <w:sz w:val="36"/>
          <w:szCs w:val="36"/>
          <w:rtl/>
        </w:rPr>
        <w:t xml:space="preserve"> أحلك من جميع القصاصات ومن جميع الإفراط والخفايا والذنوب التي ارتكبتها مهما كانت عظيمة وفظيعة ومن كل علة، وأردك ثانية إلى الطهارة والبر سنين طويلة تبقى معموديتك ، وإذا امتد عمرك بعد ذلك سنين طويلة تبقى هذه النعمة غير متغيرة حتى تأتي ساعتك الأخيرة)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79"/>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 xml:space="preserve">وقد </w:t>
      </w:r>
      <w:r w:rsidR="006B6637">
        <w:rPr>
          <w:rFonts w:cs="Traditional Arabic" w:hint="cs"/>
          <w:sz w:val="36"/>
          <w:szCs w:val="36"/>
          <w:rtl/>
        </w:rPr>
        <w:t>بيّن الشيخ رشيد</w:t>
      </w:r>
      <w:r w:rsidRPr="00F85209">
        <w:rPr>
          <w:rFonts w:cs="Traditional Arabic" w:hint="cs"/>
          <w:sz w:val="36"/>
          <w:szCs w:val="36"/>
          <w:rtl/>
        </w:rPr>
        <w:t xml:space="preserve"> رضا أن هذا الغفران يباع حسب غنى الشخص وفقره</w:t>
      </w:r>
      <w:r w:rsidR="00E25E0A">
        <w:rPr>
          <w:rFonts w:cs="Traditional Arabic" w:hint="cs"/>
          <w:sz w:val="36"/>
          <w:szCs w:val="36"/>
          <w:rtl/>
        </w:rPr>
        <w:t>,</w:t>
      </w:r>
      <w:r w:rsidRPr="00F85209">
        <w:rPr>
          <w:rFonts w:cs="Traditional Arabic" w:hint="cs"/>
          <w:sz w:val="36"/>
          <w:szCs w:val="36"/>
          <w:rtl/>
        </w:rPr>
        <w:t xml:space="preserve"> فقال</w:t>
      </w:r>
      <w:r w:rsidR="00E25E0A">
        <w:rPr>
          <w:rFonts w:cs="Traditional Arabic" w:hint="cs"/>
          <w:sz w:val="36"/>
          <w:szCs w:val="36"/>
          <w:rtl/>
        </w:rPr>
        <w:t>:</w:t>
      </w:r>
      <w:r w:rsidRPr="00F85209">
        <w:rPr>
          <w:rFonts w:cs="Traditional Arabic" w:hint="cs"/>
          <w:sz w:val="36"/>
          <w:szCs w:val="36"/>
          <w:rtl/>
        </w:rPr>
        <w:t xml:space="preserve"> (وقد كان لبيع البابوات للغفران نظام متبع في القرون الوسطى للنصرانية</w:t>
      </w:r>
      <w:r w:rsidR="00E25E0A">
        <w:rPr>
          <w:rFonts w:cs="Traditional Arabic" w:hint="cs"/>
          <w:sz w:val="36"/>
          <w:szCs w:val="36"/>
          <w:rtl/>
        </w:rPr>
        <w:t>,</w:t>
      </w:r>
      <w:r w:rsidRPr="00F85209">
        <w:rPr>
          <w:rFonts w:cs="Traditional Arabic" w:hint="cs"/>
          <w:sz w:val="36"/>
          <w:szCs w:val="36"/>
          <w:rtl/>
        </w:rPr>
        <w:t xml:space="preserve"> وكان الثمن </w:t>
      </w:r>
      <w:r w:rsidRPr="00F85209">
        <w:rPr>
          <w:rFonts w:cs="Traditional Arabic" w:hint="cs"/>
          <w:sz w:val="36"/>
          <w:szCs w:val="36"/>
          <w:rtl/>
        </w:rPr>
        <w:lastRenderedPageBreak/>
        <w:t>يتفاوت بقدرة ثروة المشترين من الملوك والأمراء والنبلاء وكبار الأغنياء فمن دونهم وكانوا يعطون بالمغفرة صكوكا ليلقوا الله تعالى بها )</w:t>
      </w:r>
      <w:r w:rsidR="00A7717F">
        <w:rPr>
          <w:rFonts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 xml:space="preserve">وقد </w:t>
      </w:r>
      <w:r w:rsidR="006B6637">
        <w:rPr>
          <w:rFonts w:cs="Traditional Arabic" w:hint="cs"/>
          <w:sz w:val="36"/>
          <w:szCs w:val="36"/>
          <w:rtl/>
        </w:rPr>
        <w:t>بيّن الشيخ رشيد</w:t>
      </w:r>
      <w:r w:rsidRPr="00F85209">
        <w:rPr>
          <w:rFonts w:cs="Traditional Arabic" w:hint="cs"/>
          <w:sz w:val="36"/>
          <w:szCs w:val="36"/>
          <w:rtl/>
        </w:rPr>
        <w:t xml:space="preserve"> أن بيع تلك الصكوك كان من (أعظم أسباب الخروج عليهم والانقلاب الكبير</w:t>
      </w:r>
      <w:r w:rsidR="00E25E0A">
        <w:rPr>
          <w:rFonts w:cs="Traditional Arabic" w:hint="cs"/>
          <w:sz w:val="36"/>
          <w:szCs w:val="36"/>
          <w:rtl/>
        </w:rPr>
        <w:t>,</w:t>
      </w:r>
      <w:r w:rsidRPr="00F85209">
        <w:rPr>
          <w:rFonts w:cs="Traditional Arabic" w:hint="cs"/>
          <w:sz w:val="36"/>
          <w:szCs w:val="36"/>
          <w:rtl/>
        </w:rPr>
        <w:t>الذي يسمونه الإصلاح "البروتستانت" إذ ترتب عليه فساد كبير في استباحة الفواحش وكبائر المعاصي) وأن (الاعتراف في الأصل</w:t>
      </w:r>
      <w:r w:rsidR="00E25E0A">
        <w:rPr>
          <w:rFonts w:cs="Traditional Arabic" w:hint="cs"/>
          <w:sz w:val="36"/>
          <w:szCs w:val="36"/>
          <w:rtl/>
        </w:rPr>
        <w:t>,</w:t>
      </w:r>
      <w:r w:rsidRPr="00F85209">
        <w:rPr>
          <w:rFonts w:cs="Traditional Arabic" w:hint="cs"/>
          <w:sz w:val="36"/>
          <w:szCs w:val="36"/>
          <w:rtl/>
        </w:rPr>
        <w:t xml:space="preserve"> لم يوضع له ثمن</w:t>
      </w:r>
      <w:r w:rsidR="00E25E0A">
        <w:rPr>
          <w:rFonts w:cs="Traditional Arabic" w:hint="cs"/>
          <w:sz w:val="36"/>
          <w:szCs w:val="36"/>
          <w:rtl/>
        </w:rPr>
        <w:t>,</w:t>
      </w:r>
      <w:r w:rsidRPr="00F85209">
        <w:rPr>
          <w:rFonts w:cs="Traditional Arabic" w:hint="cs"/>
          <w:sz w:val="36"/>
          <w:szCs w:val="36"/>
          <w:rtl/>
        </w:rPr>
        <w:t xml:space="preserve"> ولكن سوء استعمال بعض رجال الدين له أغراهم بجعله وسيلة لسلب المال</w:t>
      </w:r>
      <w:r w:rsidR="00E25E0A">
        <w:rPr>
          <w:rFonts w:cs="Traditional Arabic" w:hint="cs"/>
          <w:sz w:val="36"/>
          <w:szCs w:val="36"/>
          <w:rtl/>
        </w:rPr>
        <w:t>,</w:t>
      </w:r>
      <w:r w:rsidRPr="00F85209">
        <w:rPr>
          <w:rFonts w:cs="Traditional Arabic" w:hint="cs"/>
          <w:sz w:val="36"/>
          <w:szCs w:val="36"/>
          <w:rtl/>
        </w:rPr>
        <w:t xml:space="preserve"> وفي القوانين السرية لبعض الرهبنات الكاثوليكية مواد صريحة في ذلك )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80"/>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 xml:space="preserve">(فهذا الدين العجيب ينوي أخذهم إلى بعض الجنة ...ويتوقف مركزهم في هذه الجنة على المبلغ المدفوع – على نظام دخول الناس في دور التمثيل تماما – يجلسون بأجرة معينة في الألواج والطابق الأول وبأجرة أخرى في الصالات والكراسي)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81"/>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فالاعتراف للراهب بالجرم فرض</w:t>
      </w:r>
      <w:r w:rsidR="00E25E0A">
        <w:rPr>
          <w:rFonts w:cs="Traditional Arabic" w:hint="cs"/>
          <w:sz w:val="36"/>
          <w:szCs w:val="36"/>
          <w:rtl/>
        </w:rPr>
        <w:t>,</w:t>
      </w:r>
      <w:r w:rsidRPr="00F85209">
        <w:rPr>
          <w:rFonts w:cs="Traditional Arabic" w:hint="cs"/>
          <w:sz w:val="36"/>
          <w:szCs w:val="36"/>
          <w:rtl/>
        </w:rPr>
        <w:t xml:space="preserve"> وليس من عابد صليب – باستثناء البروتستانت – معفو </w:t>
      </w:r>
      <w:r w:rsidR="00E25E0A">
        <w:rPr>
          <w:rFonts w:cs="Traditional Arabic" w:hint="cs"/>
          <w:sz w:val="36"/>
          <w:szCs w:val="36"/>
          <w:rtl/>
        </w:rPr>
        <w:t xml:space="preserve">عنه </w:t>
      </w:r>
      <w:r w:rsidRPr="00F85209">
        <w:rPr>
          <w:rFonts w:cs="Traditional Arabic" w:hint="cs"/>
          <w:sz w:val="36"/>
          <w:szCs w:val="36"/>
          <w:rtl/>
        </w:rPr>
        <w:t xml:space="preserve">ما لم يقل له الراهب : أنا غفرت لك كل خطاك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82"/>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E25E0A" w:rsidRDefault="00005D3A" w:rsidP="00A7717F">
      <w:pPr>
        <w:spacing w:before="120" w:line="560" w:lineRule="exact"/>
        <w:ind w:firstLine="567"/>
        <w:jc w:val="both"/>
        <w:rPr>
          <w:rFonts w:cs="Traditional Arabic"/>
          <w:b/>
          <w:bCs/>
          <w:sz w:val="36"/>
          <w:szCs w:val="36"/>
          <w:rtl/>
        </w:rPr>
      </w:pPr>
      <w:r w:rsidRPr="00E25E0A">
        <w:rPr>
          <w:rFonts w:cs="Traditional Arabic" w:hint="cs"/>
          <w:b/>
          <w:bCs/>
          <w:sz w:val="36"/>
          <w:szCs w:val="36"/>
          <w:rtl/>
        </w:rPr>
        <w:t>إبطال شعيرة الاعتراف :</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بالنظر إلى ما أ</w:t>
      </w:r>
      <w:r w:rsidR="00E25E0A">
        <w:rPr>
          <w:rFonts w:cs="Traditional Arabic" w:hint="cs"/>
          <w:sz w:val="36"/>
          <w:szCs w:val="36"/>
          <w:rtl/>
        </w:rPr>
        <w:t>شار إليه الشيخ رشيد يمكننا بنظر</w:t>
      </w:r>
      <w:r w:rsidRPr="00F85209">
        <w:rPr>
          <w:rFonts w:cs="Traditional Arabic" w:hint="cs"/>
          <w:sz w:val="36"/>
          <w:szCs w:val="36"/>
          <w:rtl/>
        </w:rPr>
        <w:t>ة عامة أن نستنتج بعض الأمور التي تدل على بطلان تلك الشعيرة</w:t>
      </w:r>
      <w:r w:rsidR="00E25E0A">
        <w:rPr>
          <w:rFonts w:cs="Traditional Arabic" w:hint="cs"/>
          <w:sz w:val="36"/>
          <w:szCs w:val="36"/>
          <w:rtl/>
        </w:rPr>
        <w:t>,</w:t>
      </w:r>
      <w:r w:rsidRPr="00F85209">
        <w:rPr>
          <w:rFonts w:cs="Traditional Arabic" w:hint="cs"/>
          <w:sz w:val="36"/>
          <w:szCs w:val="36"/>
          <w:rtl/>
        </w:rPr>
        <w:t xml:space="preserve"> ومن ذلك ما يلي :</w:t>
      </w:r>
    </w:p>
    <w:p w:rsidR="00005D3A" w:rsidRPr="00F85209" w:rsidRDefault="00E25E0A" w:rsidP="00CB1BEA">
      <w:pPr>
        <w:numPr>
          <w:ilvl w:val="0"/>
          <w:numId w:val="8"/>
        </w:numPr>
        <w:tabs>
          <w:tab w:val="clear" w:pos="810"/>
          <w:tab w:val="num" w:pos="-2"/>
          <w:tab w:val="left" w:pos="990"/>
        </w:tabs>
        <w:spacing w:before="120" w:line="560" w:lineRule="exact"/>
        <w:ind w:left="-2" w:firstLine="567"/>
        <w:jc w:val="both"/>
        <w:rPr>
          <w:rFonts w:cs="Traditional Arabic"/>
          <w:sz w:val="36"/>
          <w:szCs w:val="36"/>
          <w:rtl/>
        </w:rPr>
      </w:pPr>
      <w:r>
        <w:rPr>
          <w:rFonts w:cs="Traditional Arabic" w:hint="cs"/>
          <w:sz w:val="36"/>
          <w:szCs w:val="36"/>
          <w:rtl/>
        </w:rPr>
        <w:t>إ</w:t>
      </w:r>
      <w:r w:rsidR="00005D3A" w:rsidRPr="00F85209">
        <w:rPr>
          <w:rFonts w:cs="Traditional Arabic" w:hint="cs"/>
          <w:sz w:val="36"/>
          <w:szCs w:val="36"/>
          <w:rtl/>
        </w:rPr>
        <w:t>ن قضية الاعتراف والغفران مبتدعة في الديانة النصرانية</w:t>
      </w:r>
      <w:r>
        <w:rPr>
          <w:rFonts w:cs="Traditional Arabic" w:hint="cs"/>
          <w:sz w:val="36"/>
          <w:szCs w:val="36"/>
          <w:rtl/>
        </w:rPr>
        <w:t>,</w:t>
      </w:r>
      <w:r w:rsidR="00005D3A" w:rsidRPr="00F85209">
        <w:rPr>
          <w:rFonts w:cs="Traditional Arabic" w:hint="cs"/>
          <w:sz w:val="36"/>
          <w:szCs w:val="36"/>
          <w:rtl/>
        </w:rPr>
        <w:t xml:space="preserve"> حيث إن المسيح عليه السلام متبع لشريعة التوراة</w:t>
      </w:r>
      <w:r>
        <w:rPr>
          <w:rFonts w:cs="Traditional Arabic" w:hint="cs"/>
          <w:sz w:val="36"/>
          <w:szCs w:val="36"/>
          <w:rtl/>
        </w:rPr>
        <w:t>,</w:t>
      </w:r>
      <w:r w:rsidR="00005D3A" w:rsidRPr="00F85209">
        <w:rPr>
          <w:rFonts w:cs="Traditional Arabic" w:hint="cs"/>
          <w:sz w:val="36"/>
          <w:szCs w:val="36"/>
          <w:rtl/>
        </w:rPr>
        <w:t xml:space="preserve"> وقد جاءت التوراة بمكفرات لذنوب العصاة ومدارها التوبة وكذلك تقديم الهبات والقرابين </w:t>
      </w:r>
      <w:r w:rsidR="00005D3A" w:rsidRPr="00F85209">
        <w:rPr>
          <w:rFonts w:ascii="Lotus Linotype" w:hAnsi="Lotus Linotype" w:cs="Traditional Arabic"/>
          <w:sz w:val="36"/>
          <w:szCs w:val="36"/>
          <w:vertAlign w:val="superscript"/>
          <w:rtl/>
        </w:rPr>
        <w:t>(</w:t>
      </w:r>
      <w:r w:rsidR="00005D3A" w:rsidRPr="00F85209">
        <w:rPr>
          <w:rStyle w:val="a4"/>
          <w:rFonts w:ascii="Lotus Linotype" w:hAnsi="Lotus Linotype" w:cs="Traditional Arabic"/>
          <w:sz w:val="36"/>
          <w:szCs w:val="36"/>
          <w:rtl/>
        </w:rPr>
        <w:footnoteReference w:id="83"/>
      </w:r>
      <w:r w:rsidR="00005D3A" w:rsidRPr="00F85209">
        <w:rPr>
          <w:rFonts w:ascii="Lotus Linotype" w:hAnsi="Lotus Linotype" w:cs="Traditional Arabic"/>
          <w:sz w:val="36"/>
          <w:szCs w:val="36"/>
          <w:vertAlign w:val="superscript"/>
          <w:rtl/>
        </w:rPr>
        <w:t>)</w:t>
      </w:r>
      <w:r w:rsidR="00005D3A" w:rsidRPr="00F85209">
        <w:rPr>
          <w:rFonts w:ascii="Lotus Linotype" w:hAnsi="Lotus Linotype" w:cs="Traditional Arabic" w:hint="cs"/>
          <w:sz w:val="36"/>
          <w:szCs w:val="36"/>
          <w:rtl/>
        </w:rPr>
        <w:t>.</w:t>
      </w:r>
    </w:p>
    <w:p w:rsidR="00005D3A" w:rsidRPr="00F85209" w:rsidRDefault="00E25E0A" w:rsidP="006B6637">
      <w:pPr>
        <w:numPr>
          <w:ilvl w:val="0"/>
          <w:numId w:val="8"/>
        </w:numPr>
        <w:tabs>
          <w:tab w:val="clear" w:pos="810"/>
          <w:tab w:val="num" w:pos="-2"/>
          <w:tab w:val="left" w:pos="990"/>
        </w:tabs>
        <w:spacing w:before="120" w:line="640" w:lineRule="exact"/>
        <w:ind w:left="-2" w:firstLine="567"/>
        <w:jc w:val="both"/>
        <w:rPr>
          <w:rFonts w:cs="Traditional Arabic"/>
          <w:sz w:val="36"/>
          <w:szCs w:val="36"/>
        </w:rPr>
      </w:pPr>
      <w:r>
        <w:rPr>
          <w:rFonts w:cs="Traditional Arabic" w:hint="cs"/>
          <w:sz w:val="36"/>
          <w:szCs w:val="36"/>
          <w:rtl/>
        </w:rPr>
        <w:lastRenderedPageBreak/>
        <w:t xml:space="preserve">إن </w:t>
      </w:r>
      <w:r w:rsidR="00005D3A" w:rsidRPr="00F85209">
        <w:rPr>
          <w:rFonts w:cs="Traditional Arabic" w:hint="cs"/>
          <w:sz w:val="36"/>
          <w:szCs w:val="36"/>
          <w:rtl/>
        </w:rPr>
        <w:t>مقصد أولئك الطغاة هو أكل أموال الناس بالباطل</w:t>
      </w:r>
      <w:r>
        <w:rPr>
          <w:rFonts w:cs="Traditional Arabic" w:hint="cs"/>
          <w:sz w:val="36"/>
          <w:szCs w:val="36"/>
          <w:rtl/>
        </w:rPr>
        <w:t>,</w:t>
      </w:r>
      <w:r w:rsidR="00005D3A" w:rsidRPr="00F85209">
        <w:rPr>
          <w:rFonts w:cs="Traditional Arabic" w:hint="cs"/>
          <w:sz w:val="36"/>
          <w:szCs w:val="36"/>
          <w:rtl/>
        </w:rPr>
        <w:t xml:space="preserve"> لا تتعدى نظرتهم أكثر من ذلك</w:t>
      </w:r>
      <w:r w:rsidR="006B6637">
        <w:rPr>
          <w:rFonts w:cs="Traditional Arabic" w:hint="cs"/>
          <w:sz w:val="36"/>
          <w:szCs w:val="36"/>
          <w:rtl/>
        </w:rPr>
        <w:t>.</w:t>
      </w:r>
      <w:r w:rsidR="00005D3A" w:rsidRPr="00F85209">
        <w:rPr>
          <w:rFonts w:cs="Traditional Arabic" w:hint="cs"/>
          <w:sz w:val="36"/>
          <w:szCs w:val="36"/>
          <w:rtl/>
        </w:rPr>
        <w:t xml:space="preserve"> </w:t>
      </w:r>
    </w:p>
    <w:p w:rsidR="00005D3A" w:rsidRPr="00A7717F" w:rsidRDefault="006B6637" w:rsidP="006B6637">
      <w:pPr>
        <w:numPr>
          <w:ilvl w:val="0"/>
          <w:numId w:val="8"/>
        </w:numPr>
        <w:tabs>
          <w:tab w:val="clear" w:pos="810"/>
          <w:tab w:val="num" w:pos="-2"/>
          <w:tab w:val="left" w:pos="990"/>
        </w:tabs>
        <w:spacing w:before="120" w:line="640" w:lineRule="exact"/>
        <w:ind w:left="-2" w:firstLine="567"/>
        <w:jc w:val="both"/>
        <w:rPr>
          <w:rFonts w:ascii="Lotus Linotype" w:hAnsi="Lotus Linotype" w:cs="Traditional Arabic"/>
          <w:sz w:val="36"/>
          <w:szCs w:val="36"/>
          <w:rtl/>
        </w:rPr>
      </w:pPr>
      <w:r>
        <w:rPr>
          <w:rFonts w:cs="Traditional Arabic" w:hint="cs"/>
          <w:sz w:val="36"/>
          <w:szCs w:val="36"/>
          <w:rtl/>
        </w:rPr>
        <w:t>بيّن الشيخ رشيد</w:t>
      </w:r>
      <w:r w:rsidR="00005D3A" w:rsidRPr="00A7717F">
        <w:rPr>
          <w:rFonts w:cs="Traditional Arabic" w:hint="cs"/>
          <w:sz w:val="36"/>
          <w:szCs w:val="36"/>
          <w:rtl/>
        </w:rPr>
        <w:t xml:space="preserve"> أن البابوات والقساوسة أشد ظلما وهتكا للأستار والفجور من كثير ممن يريدون المغفرة منهم</w:t>
      </w:r>
      <w:r>
        <w:rPr>
          <w:rFonts w:cs="Traditional Arabic" w:hint="cs"/>
          <w:sz w:val="36"/>
          <w:szCs w:val="36"/>
          <w:rtl/>
        </w:rPr>
        <w:t>،</w:t>
      </w:r>
      <w:r w:rsidR="00005D3A" w:rsidRPr="00A7717F">
        <w:rPr>
          <w:rFonts w:cs="Traditional Arabic" w:hint="cs"/>
          <w:sz w:val="36"/>
          <w:szCs w:val="36"/>
          <w:rtl/>
        </w:rPr>
        <w:t xml:space="preserve"> فقال (وقد بلغ طغيان الأفكار المادية والإسراف في الشهوات البدنية حدهما الأقصى) </w:t>
      </w:r>
      <w:r w:rsidR="00005D3A" w:rsidRPr="00A7717F">
        <w:rPr>
          <w:rFonts w:ascii="Lotus Linotype" w:hAnsi="Lotus Linotype" w:cs="Traditional Arabic"/>
          <w:sz w:val="36"/>
          <w:szCs w:val="36"/>
          <w:vertAlign w:val="superscript"/>
          <w:rtl/>
        </w:rPr>
        <w:t>(</w:t>
      </w:r>
      <w:r w:rsidR="00005D3A" w:rsidRPr="00F85209">
        <w:rPr>
          <w:rStyle w:val="a4"/>
          <w:rFonts w:ascii="Lotus Linotype" w:hAnsi="Lotus Linotype" w:cs="Traditional Arabic"/>
          <w:sz w:val="36"/>
          <w:szCs w:val="36"/>
          <w:rtl/>
        </w:rPr>
        <w:footnoteReference w:id="84"/>
      </w:r>
      <w:r w:rsidR="00005D3A" w:rsidRPr="00A7717F">
        <w:rPr>
          <w:rFonts w:ascii="Lotus Linotype" w:hAnsi="Lotus Linotype" w:cs="Traditional Arabic"/>
          <w:sz w:val="36"/>
          <w:szCs w:val="36"/>
          <w:vertAlign w:val="superscript"/>
          <w:rtl/>
        </w:rPr>
        <w:t>)</w:t>
      </w:r>
      <w:r w:rsidR="00005D3A" w:rsidRPr="00A7717F">
        <w:rPr>
          <w:rFonts w:ascii="Lotus Linotype" w:hAnsi="Lotus Linotype" w:cs="Traditional Arabic" w:hint="cs"/>
          <w:sz w:val="36"/>
          <w:szCs w:val="36"/>
          <w:rtl/>
        </w:rPr>
        <w:t>.</w:t>
      </w:r>
    </w:p>
    <w:p w:rsidR="00005D3A" w:rsidRPr="00F85209" w:rsidRDefault="00005D3A" w:rsidP="006B6637">
      <w:pPr>
        <w:spacing w:before="120" w:line="640" w:lineRule="exact"/>
        <w:ind w:left="-144" w:firstLine="567"/>
        <w:jc w:val="both"/>
        <w:rPr>
          <w:rFonts w:cs="Traditional Arabic"/>
          <w:sz w:val="36"/>
          <w:szCs w:val="36"/>
          <w:rtl/>
        </w:rPr>
      </w:pPr>
      <w:r w:rsidRPr="00F85209">
        <w:rPr>
          <w:rFonts w:cs="Traditional Arabic" w:hint="cs"/>
          <w:sz w:val="36"/>
          <w:szCs w:val="36"/>
          <w:rtl/>
        </w:rPr>
        <w:t>فكيف يطلب بعد ذلك منهم مغفرة الخطايا</w:t>
      </w:r>
      <w:r w:rsidR="00E25E0A">
        <w:rPr>
          <w:rFonts w:cs="Traditional Arabic" w:hint="cs"/>
          <w:sz w:val="36"/>
          <w:szCs w:val="36"/>
          <w:rtl/>
        </w:rPr>
        <w:t>,</w:t>
      </w:r>
      <w:r w:rsidRPr="00F85209">
        <w:rPr>
          <w:rFonts w:cs="Traditional Arabic" w:hint="cs"/>
          <w:sz w:val="36"/>
          <w:szCs w:val="36"/>
          <w:rtl/>
        </w:rPr>
        <w:t xml:space="preserve"> يقول عبد الأحد داود</w:t>
      </w:r>
      <w:r w:rsidR="006B6637">
        <w:rPr>
          <w:rFonts w:cs="Traditional Arabic" w:hint="cs"/>
          <w:sz w:val="36"/>
          <w:szCs w:val="36"/>
          <w:rtl/>
        </w:rPr>
        <w:t>:</w:t>
      </w:r>
      <w:r w:rsidRPr="00F85209">
        <w:rPr>
          <w:rFonts w:cs="Traditional Arabic" w:hint="cs"/>
          <w:sz w:val="36"/>
          <w:szCs w:val="36"/>
          <w:rtl/>
        </w:rPr>
        <w:t xml:space="preserve"> (فالقسيس الذي لا يرى لزوما للوضوء والاغتسال مرة في عمره يمتلك القوة السحرية على تنظيف لطخات الذنوب ومحوها بحيث أن يقدر أن يمسح بنحو مائة درهم من ماء العماد ذلك الذنب المغروس)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85"/>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6B6637">
      <w:pPr>
        <w:spacing w:before="120" w:line="640" w:lineRule="exact"/>
        <w:ind w:left="-144" w:firstLine="567"/>
        <w:jc w:val="both"/>
        <w:rPr>
          <w:rFonts w:cs="Traditional Arabic"/>
          <w:sz w:val="36"/>
          <w:szCs w:val="36"/>
          <w:rtl/>
        </w:rPr>
      </w:pPr>
      <w:r w:rsidRPr="00F85209">
        <w:rPr>
          <w:rFonts w:cs="Traditional Arabic" w:hint="cs"/>
          <w:sz w:val="36"/>
          <w:szCs w:val="36"/>
          <w:rtl/>
        </w:rPr>
        <w:t xml:space="preserve">5 – أن الاعتراف بجميع الذنوب إلى إنسان كسائر الناس تمجه العقول السليمة ولا تصدقه الأفهام الصحيحة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86"/>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6B6637">
      <w:pPr>
        <w:spacing w:before="120" w:line="640" w:lineRule="exact"/>
        <w:ind w:left="-2" w:firstLine="567"/>
        <w:jc w:val="both"/>
        <w:rPr>
          <w:rFonts w:cs="Traditional Arabic"/>
          <w:sz w:val="36"/>
          <w:szCs w:val="36"/>
          <w:rtl/>
        </w:rPr>
      </w:pPr>
      <w:r w:rsidRPr="00F85209">
        <w:rPr>
          <w:rFonts w:cs="Traditional Arabic" w:hint="cs"/>
          <w:sz w:val="36"/>
          <w:szCs w:val="36"/>
          <w:rtl/>
        </w:rPr>
        <w:t>تقول خير النساء دي سارواك</w:t>
      </w:r>
      <w:r w:rsidR="00E25E0A">
        <w:rPr>
          <w:rFonts w:cs="Traditional Arabic" w:hint="cs"/>
          <w:sz w:val="36"/>
          <w:szCs w:val="36"/>
          <w:rtl/>
        </w:rPr>
        <w:t>:</w:t>
      </w:r>
      <w:r w:rsidRPr="00F85209">
        <w:rPr>
          <w:rFonts w:cs="Traditional Arabic" w:hint="cs"/>
          <w:sz w:val="36"/>
          <w:szCs w:val="36"/>
          <w:rtl/>
        </w:rPr>
        <w:t xml:space="preserve"> (وأما الاعترافات وشأنها العظيم في الكثلكة فإنها لا تؤيد حقائق الأشياء</w:t>
      </w:r>
      <w:r w:rsidR="00E25E0A">
        <w:rPr>
          <w:rFonts w:cs="Traditional Arabic" w:hint="cs"/>
          <w:sz w:val="36"/>
          <w:szCs w:val="36"/>
          <w:rtl/>
        </w:rPr>
        <w:t>,</w:t>
      </w:r>
      <w:r w:rsidRPr="00F85209">
        <w:rPr>
          <w:rFonts w:cs="Traditional Arabic" w:hint="cs"/>
          <w:sz w:val="36"/>
          <w:szCs w:val="36"/>
          <w:rtl/>
        </w:rPr>
        <w:t xml:space="preserve"> إن الإنسان العاقل ليس بحاجة إلى وساطة فيما بينه وبين الله ...على أنه لو كان اعترافنا لرجل كان أكثر مناعة أخلاقية منا لكان فيه شيء من التعزية</w:t>
      </w:r>
      <w:r w:rsidR="00E25E0A">
        <w:rPr>
          <w:rFonts w:cs="Traditional Arabic" w:hint="cs"/>
          <w:sz w:val="36"/>
          <w:szCs w:val="36"/>
          <w:rtl/>
        </w:rPr>
        <w:t>,</w:t>
      </w:r>
      <w:r w:rsidRPr="00F85209">
        <w:rPr>
          <w:rFonts w:cs="Traditional Arabic" w:hint="cs"/>
          <w:sz w:val="36"/>
          <w:szCs w:val="36"/>
          <w:rtl/>
        </w:rPr>
        <w:t xml:space="preserve"> غير أنني لا أود أن أعترف لرجل ليس بقادر على شيء</w:t>
      </w:r>
      <w:r w:rsidR="00E25E0A">
        <w:rPr>
          <w:rFonts w:cs="Traditional Arabic" w:hint="cs"/>
          <w:sz w:val="36"/>
          <w:szCs w:val="36"/>
          <w:rtl/>
        </w:rPr>
        <w:t>,</w:t>
      </w:r>
      <w:r w:rsidRPr="00F85209">
        <w:rPr>
          <w:rFonts w:cs="Traditional Arabic" w:hint="cs"/>
          <w:sz w:val="36"/>
          <w:szCs w:val="36"/>
          <w:rtl/>
        </w:rPr>
        <w:t xml:space="preserve"> ولا أرغب في إجازتي لأحد أن يتمكن من معرفة أسراري دون جدوى ولا فائدة )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87"/>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6B6637">
      <w:pPr>
        <w:spacing w:before="120" w:line="640" w:lineRule="exact"/>
        <w:ind w:left="-2" w:firstLine="567"/>
        <w:jc w:val="both"/>
        <w:rPr>
          <w:rFonts w:cs="Traditional Arabic"/>
          <w:sz w:val="36"/>
          <w:szCs w:val="36"/>
          <w:rtl/>
        </w:rPr>
      </w:pPr>
      <w:r w:rsidRPr="00F85209">
        <w:rPr>
          <w:rFonts w:cs="Traditional Arabic" w:hint="cs"/>
          <w:sz w:val="36"/>
          <w:szCs w:val="36"/>
          <w:rtl/>
        </w:rPr>
        <w:lastRenderedPageBreak/>
        <w:t xml:space="preserve">ناهيك عن إشباع الغرائز الشهوانية </w:t>
      </w:r>
      <w:r w:rsidR="00E25E0A">
        <w:rPr>
          <w:rFonts w:cs="Traditional Arabic" w:hint="cs"/>
          <w:sz w:val="36"/>
          <w:szCs w:val="36"/>
          <w:rtl/>
        </w:rPr>
        <w:t xml:space="preserve">الجنسية </w:t>
      </w:r>
      <w:r w:rsidRPr="00F85209">
        <w:rPr>
          <w:rFonts w:cs="Traditional Arabic" w:hint="cs"/>
          <w:sz w:val="36"/>
          <w:szCs w:val="36"/>
          <w:rtl/>
        </w:rPr>
        <w:t>الذي يمتهنه كثير من أولئك البابوات في أثناء خلوتهم ببعض النساء اللاتي يردن الاعتراف</w:t>
      </w:r>
      <w:r w:rsidR="00A7717F">
        <w:rPr>
          <w:rFonts w:cs="Traditional Arabic" w:hint="cs"/>
          <w:sz w:val="36"/>
          <w:szCs w:val="36"/>
          <w:rtl/>
        </w:rPr>
        <w:t>،</w:t>
      </w:r>
      <w:r w:rsidRPr="00F85209">
        <w:rPr>
          <w:rFonts w:cs="Traditional Arabic" w:hint="cs"/>
          <w:sz w:val="36"/>
          <w:szCs w:val="36"/>
          <w:rtl/>
        </w:rPr>
        <w:t xml:space="preserve"> وقد لاقت </w:t>
      </w:r>
      <w:r w:rsidR="00E25E0A">
        <w:rPr>
          <w:rFonts w:cs="Traditional Arabic" w:hint="cs"/>
          <w:sz w:val="36"/>
          <w:szCs w:val="36"/>
          <w:rtl/>
        </w:rPr>
        <w:t xml:space="preserve">تلك الأمور </w:t>
      </w:r>
      <w:r w:rsidRPr="00F85209">
        <w:rPr>
          <w:rFonts w:cs="Traditional Arabic" w:hint="cs"/>
          <w:sz w:val="36"/>
          <w:szCs w:val="36"/>
          <w:rtl/>
        </w:rPr>
        <w:t>استهجانا كبيرا من عقلاء الغرب ومفكريهم</w:t>
      </w:r>
      <w:r w:rsidR="00E25E0A">
        <w:rPr>
          <w:rFonts w:cs="Traditional Arabic" w:hint="cs"/>
          <w:sz w:val="36"/>
          <w:szCs w:val="36"/>
          <w:rtl/>
        </w:rPr>
        <w:t>,</w:t>
      </w:r>
      <w:r w:rsidRPr="00F85209">
        <w:rPr>
          <w:rFonts w:cs="Traditional Arabic" w:hint="cs"/>
          <w:sz w:val="36"/>
          <w:szCs w:val="36"/>
          <w:rtl/>
        </w:rPr>
        <w:t xml:space="preserve"> حتى وصف أحد أولئك </w:t>
      </w:r>
      <w:r w:rsidR="00E25E0A">
        <w:rPr>
          <w:rFonts w:cs="Traditional Arabic" w:hint="cs"/>
          <w:sz w:val="36"/>
          <w:szCs w:val="36"/>
          <w:rtl/>
        </w:rPr>
        <w:t xml:space="preserve">الغافرين للذنوب </w:t>
      </w:r>
      <w:r w:rsidRPr="00F85209">
        <w:rPr>
          <w:rFonts w:cs="Traditional Arabic" w:hint="cs"/>
          <w:sz w:val="36"/>
          <w:szCs w:val="36"/>
          <w:rtl/>
        </w:rPr>
        <w:t xml:space="preserve">بأنه (لم تسلم امرأة واحدة من نساء المنطقة من شهوانيته)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88"/>
      </w:r>
      <w:r w:rsidRPr="00F85209">
        <w:rPr>
          <w:rFonts w:ascii="Lotus Linotype" w:hAnsi="Lotus Linotype" w:cs="Traditional Arabic"/>
          <w:sz w:val="36"/>
          <w:szCs w:val="36"/>
          <w:vertAlign w:val="superscript"/>
          <w:rtl/>
        </w:rPr>
        <w:t>)</w:t>
      </w:r>
      <w:r w:rsidRPr="00F85209">
        <w:rPr>
          <w:rFonts w:cs="Traditional Arabic" w:hint="cs"/>
          <w:sz w:val="36"/>
          <w:szCs w:val="36"/>
          <w:rtl/>
        </w:rPr>
        <w:t>.</w:t>
      </w:r>
    </w:p>
    <w:p w:rsidR="00005D3A" w:rsidRPr="00A7717F" w:rsidRDefault="00005D3A" w:rsidP="00A7717F">
      <w:pPr>
        <w:spacing w:before="120" w:line="560" w:lineRule="exact"/>
        <w:ind w:firstLine="567"/>
        <w:jc w:val="both"/>
        <w:rPr>
          <w:rFonts w:cs="Traditional Arabic"/>
          <w:b/>
          <w:bCs/>
          <w:sz w:val="36"/>
          <w:szCs w:val="36"/>
          <w:rtl/>
        </w:rPr>
      </w:pPr>
      <w:r w:rsidRPr="00F85209">
        <w:rPr>
          <w:rFonts w:cs="Traditional Arabic" w:hint="cs"/>
          <w:sz w:val="36"/>
          <w:szCs w:val="36"/>
          <w:rtl/>
        </w:rPr>
        <w:br w:type="page"/>
      </w:r>
      <w:r w:rsidRPr="00A7717F">
        <w:rPr>
          <w:rFonts w:cs="Traditional Arabic" w:hint="cs"/>
          <w:b/>
          <w:bCs/>
          <w:sz w:val="36"/>
          <w:szCs w:val="36"/>
          <w:rtl/>
        </w:rPr>
        <w:lastRenderedPageBreak/>
        <w:t>المطلب الثالث :</w:t>
      </w:r>
      <w:r w:rsidR="00A7717F" w:rsidRPr="00A7717F">
        <w:rPr>
          <w:rFonts w:cs="Traditional Arabic" w:hint="cs"/>
          <w:b/>
          <w:bCs/>
          <w:sz w:val="36"/>
          <w:szCs w:val="36"/>
          <w:rtl/>
        </w:rPr>
        <w:t xml:space="preserve"> </w:t>
      </w:r>
      <w:r w:rsidRPr="00A7717F">
        <w:rPr>
          <w:rFonts w:cs="Traditional Arabic" w:hint="cs"/>
          <w:b/>
          <w:bCs/>
          <w:sz w:val="36"/>
          <w:szCs w:val="36"/>
          <w:rtl/>
        </w:rPr>
        <w:t>تقديس الصور والتماثيل وإبطالها</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من ضمن شعائر النصارى هو تقديسهم للصور والتماثيل التي لا تخلو منها كنيسة</w:t>
      </w:r>
      <w:r w:rsidR="00E25E0A">
        <w:rPr>
          <w:rFonts w:cs="Traditional Arabic" w:hint="cs"/>
          <w:sz w:val="36"/>
          <w:szCs w:val="36"/>
          <w:rtl/>
        </w:rPr>
        <w:t>,</w:t>
      </w:r>
      <w:r w:rsidRPr="00F85209">
        <w:rPr>
          <w:rFonts w:cs="Traditional Arabic" w:hint="cs"/>
          <w:sz w:val="36"/>
          <w:szCs w:val="36"/>
          <w:rtl/>
        </w:rPr>
        <w:t xml:space="preserve"> لا سيما صورة المسيح وأمه</w:t>
      </w:r>
      <w:r w:rsidR="00E25E0A">
        <w:rPr>
          <w:rFonts w:cs="Traditional Arabic" w:hint="cs"/>
          <w:sz w:val="36"/>
          <w:szCs w:val="36"/>
          <w:rtl/>
        </w:rPr>
        <w:t>,</w:t>
      </w:r>
      <w:r w:rsidRPr="00F85209">
        <w:rPr>
          <w:rFonts w:cs="Traditional Arabic" w:hint="cs"/>
          <w:sz w:val="36"/>
          <w:szCs w:val="36"/>
          <w:rtl/>
        </w:rPr>
        <w:t xml:space="preserve"> أو صورة الصليب</w:t>
      </w:r>
      <w:r w:rsidR="00E25E0A">
        <w:rPr>
          <w:rFonts w:cs="Traditional Arabic" w:hint="cs"/>
          <w:sz w:val="36"/>
          <w:szCs w:val="36"/>
          <w:rtl/>
        </w:rPr>
        <w:t>,</w:t>
      </w:r>
      <w:r w:rsidRPr="00F85209">
        <w:rPr>
          <w:rFonts w:cs="Traditional Arabic" w:hint="cs"/>
          <w:sz w:val="36"/>
          <w:szCs w:val="36"/>
          <w:rtl/>
        </w:rPr>
        <w:t xml:space="preserve"> في إشارة إلى صلب المسيح بزعمهم</w:t>
      </w:r>
      <w:r w:rsidR="00E25E0A">
        <w:rPr>
          <w:rFonts w:cs="Traditional Arabic" w:hint="cs"/>
          <w:sz w:val="36"/>
          <w:szCs w:val="36"/>
          <w:rtl/>
        </w:rPr>
        <w:t>,</w:t>
      </w:r>
      <w:r w:rsidRPr="00F85209">
        <w:rPr>
          <w:rFonts w:cs="Traditional Arabic" w:hint="cs"/>
          <w:sz w:val="36"/>
          <w:szCs w:val="36"/>
          <w:rtl/>
        </w:rPr>
        <w:t xml:space="preserve"> أو صور القديسين وآباء الكنيسة الأولين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89"/>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ولقد كانت الكنيسة المسيحية أول أمرها تكره الصور والتماثيل</w:t>
      </w:r>
      <w:r w:rsidR="00E25E0A">
        <w:rPr>
          <w:rFonts w:cs="Traditional Arabic" w:hint="cs"/>
          <w:sz w:val="36"/>
          <w:szCs w:val="36"/>
          <w:rtl/>
        </w:rPr>
        <w:t>,</w:t>
      </w:r>
      <w:r w:rsidRPr="00F85209">
        <w:rPr>
          <w:rFonts w:cs="Traditional Arabic" w:hint="cs"/>
          <w:sz w:val="36"/>
          <w:szCs w:val="36"/>
          <w:rtl/>
        </w:rPr>
        <w:t xml:space="preserve"> وتعدها بقايا من الوثنية</w:t>
      </w:r>
      <w:r w:rsidR="00E25E0A">
        <w:rPr>
          <w:rFonts w:cs="Traditional Arabic" w:hint="cs"/>
          <w:sz w:val="36"/>
          <w:szCs w:val="36"/>
          <w:rtl/>
        </w:rPr>
        <w:t>,</w:t>
      </w:r>
      <w:r w:rsidRPr="00F85209">
        <w:rPr>
          <w:rFonts w:cs="Traditional Arabic" w:hint="cs"/>
          <w:sz w:val="36"/>
          <w:szCs w:val="36"/>
          <w:rtl/>
        </w:rPr>
        <w:t xml:space="preserve"> إلى عهد الملك قسطنطين</w:t>
      </w:r>
      <w:r w:rsidR="00E25E0A">
        <w:rPr>
          <w:rFonts w:cs="Traditional Arabic" w:hint="cs"/>
          <w:sz w:val="36"/>
          <w:szCs w:val="36"/>
          <w:rtl/>
        </w:rPr>
        <w:t>,</w:t>
      </w:r>
      <w:r w:rsidRPr="00F85209">
        <w:rPr>
          <w:rFonts w:cs="Traditional Arabic" w:hint="cs"/>
          <w:sz w:val="36"/>
          <w:szCs w:val="36"/>
          <w:rtl/>
        </w:rPr>
        <w:t xml:space="preserve"> فخفت بريق هذه المقاومة بتأثير الحضارة اليونانية والعبادات الوثنية</w:t>
      </w:r>
      <w:r w:rsidR="00E25E0A">
        <w:rPr>
          <w:rFonts w:cs="Traditional Arabic" w:hint="cs"/>
          <w:sz w:val="36"/>
          <w:szCs w:val="36"/>
          <w:rtl/>
        </w:rPr>
        <w:t>,</w:t>
      </w:r>
      <w:r w:rsidRPr="00F85209">
        <w:rPr>
          <w:rFonts w:cs="Traditional Arabic" w:hint="cs"/>
          <w:sz w:val="36"/>
          <w:szCs w:val="36"/>
          <w:rtl/>
        </w:rPr>
        <w:t xml:space="preserve"> فابتدأ عصر انحراف الكنيسة</w:t>
      </w:r>
      <w:r w:rsidR="00E25E0A">
        <w:rPr>
          <w:rFonts w:cs="Traditional Arabic" w:hint="cs"/>
          <w:sz w:val="36"/>
          <w:szCs w:val="36"/>
          <w:rtl/>
        </w:rPr>
        <w:t>,</w:t>
      </w:r>
      <w:r w:rsidRPr="00F85209">
        <w:rPr>
          <w:rFonts w:cs="Traditional Arabic" w:hint="cs"/>
          <w:sz w:val="36"/>
          <w:szCs w:val="36"/>
          <w:rtl/>
        </w:rPr>
        <w:t xml:space="preserve"> وخالفت الكنيسة البابوية وغيرها من الكنائس هذه الوصية</w:t>
      </w:r>
      <w:r w:rsidR="00E25E0A">
        <w:rPr>
          <w:rFonts w:cs="Traditional Arabic" w:hint="cs"/>
          <w:sz w:val="36"/>
          <w:szCs w:val="36"/>
          <w:rtl/>
        </w:rPr>
        <w:t>,</w:t>
      </w:r>
      <w:r w:rsidRPr="00F85209">
        <w:rPr>
          <w:rFonts w:cs="Traditional Arabic" w:hint="cs"/>
          <w:sz w:val="36"/>
          <w:szCs w:val="36"/>
          <w:rtl/>
        </w:rPr>
        <w:t xml:space="preserve"> ووضعت التماثيل وصور مريم العذراء والقديسين وذخائرهم  قدام رعيتها</w:t>
      </w:r>
      <w:r w:rsidR="00E25E0A">
        <w:rPr>
          <w:rFonts w:cs="Traditional Arabic" w:hint="cs"/>
          <w:sz w:val="36"/>
          <w:szCs w:val="36"/>
          <w:rtl/>
        </w:rPr>
        <w:t>,</w:t>
      </w:r>
      <w:r w:rsidRPr="00F85209">
        <w:rPr>
          <w:rFonts w:cs="Traditional Arabic" w:hint="cs"/>
          <w:sz w:val="36"/>
          <w:szCs w:val="36"/>
          <w:rtl/>
        </w:rPr>
        <w:t xml:space="preserve"> وذلك للتكريم والعبادة</w:t>
      </w:r>
      <w:r w:rsidR="00E25E0A">
        <w:rPr>
          <w:rFonts w:cs="Traditional Arabic" w:hint="cs"/>
          <w:sz w:val="36"/>
          <w:szCs w:val="36"/>
          <w:rtl/>
        </w:rPr>
        <w:t>,</w:t>
      </w:r>
      <w:r w:rsidRPr="00F85209">
        <w:rPr>
          <w:rFonts w:cs="Traditional Arabic" w:hint="cs"/>
          <w:sz w:val="36"/>
          <w:szCs w:val="36"/>
          <w:rtl/>
        </w:rPr>
        <w:t xml:space="preserve"> وأصبح الصليب في نظر ذوي العقول ال</w:t>
      </w:r>
      <w:r w:rsidR="00E25E0A">
        <w:rPr>
          <w:rFonts w:cs="Traditional Arabic" w:hint="cs"/>
          <w:sz w:val="36"/>
          <w:szCs w:val="36"/>
          <w:rtl/>
        </w:rPr>
        <w:t>ساذجة طلسماً ذا قوة سحرية عجيبة,</w:t>
      </w:r>
      <w:r w:rsidRPr="00F85209">
        <w:rPr>
          <w:rFonts w:cs="Traditional Arabic" w:hint="cs"/>
          <w:sz w:val="36"/>
          <w:szCs w:val="36"/>
          <w:rtl/>
        </w:rPr>
        <w:t xml:space="preserve"> وأطلق الشعب العنان لفطرته فحول الآثار، والصور، والتماثيل المقدسة، إلى معبودات، يسجد الناس لها، ويقبلونها، ويوقدون الشموع ويحرقون البخور أمامها، ويتوجونها بالأزهار، ويطلبون المعجزات بتأثيرها الخفي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90"/>
      </w:r>
      <w:r w:rsidRPr="00F85209">
        <w:rPr>
          <w:rFonts w:ascii="Lotus Linotype" w:hAnsi="Lotus Linotype" w:cs="Traditional Arabic"/>
          <w:sz w:val="36"/>
          <w:szCs w:val="36"/>
          <w:vertAlign w:val="superscript"/>
          <w:rtl/>
        </w:rPr>
        <w:t>)</w:t>
      </w:r>
      <w:r w:rsidRPr="00F85209">
        <w:rPr>
          <w:rFonts w:cs="Traditional Arabic" w:hint="cs"/>
          <w:sz w:val="36"/>
          <w:szCs w:val="36"/>
          <w:rtl/>
        </w:rPr>
        <w:t xml:space="preserve">وقد قررت هذه الشعيرة في مجمع نيس الذي عقد سنة </w:t>
      </w:r>
      <w:smartTag w:uri="urn:schemas-microsoft-com:office:smarttags" w:element="metricconverter">
        <w:smartTagPr>
          <w:attr w:name="ProductID" w:val="787 م"/>
        </w:smartTagPr>
        <w:r w:rsidRPr="00F85209">
          <w:rPr>
            <w:rFonts w:cs="Traditional Arabic" w:hint="cs"/>
            <w:sz w:val="36"/>
            <w:szCs w:val="36"/>
            <w:rtl/>
          </w:rPr>
          <w:t>787 م</w:t>
        </w:r>
      </w:smartTag>
      <w:r w:rsidRPr="00F85209">
        <w:rPr>
          <w:rFonts w:cs="Traditional Arabic" w:hint="cs"/>
          <w:sz w:val="36"/>
          <w:szCs w:val="36"/>
          <w:rtl/>
        </w:rPr>
        <w:t xml:space="preserve"> ، وحضره 377 أسقفا قرروا فيه تقديس صور السيد المسيح وأمه العذراء مريم وكذلك صور القديسين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91"/>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وذكر الشيخ رشيد رضا أن (جميع الكاثوليك والأرثوذكس يعبدون تلاميذه ورسله وغيرهم من القديسسين في عرفهم يتوسلون بهم ويتخذون لهم الصور والتماثيل في كنائسهم</w:t>
      </w:r>
      <w:r w:rsidR="00E25E0A">
        <w:rPr>
          <w:rFonts w:cs="Traditional Arabic" w:hint="cs"/>
          <w:sz w:val="36"/>
          <w:szCs w:val="36"/>
          <w:rtl/>
        </w:rPr>
        <w:t>,</w:t>
      </w:r>
      <w:r w:rsidRPr="00F85209">
        <w:rPr>
          <w:rFonts w:cs="Traditional Arabic" w:hint="cs"/>
          <w:sz w:val="36"/>
          <w:szCs w:val="36"/>
          <w:rtl/>
        </w:rPr>
        <w:t xml:space="preserve"> ولكنهم لايسمون هذا عبادة في الغالب)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92"/>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p>
    <w:p w:rsidR="00E25E0A" w:rsidRDefault="00E25E0A" w:rsidP="00A7717F">
      <w:pPr>
        <w:spacing w:before="120" w:line="560" w:lineRule="exact"/>
        <w:ind w:firstLine="567"/>
        <w:jc w:val="both"/>
        <w:rPr>
          <w:rFonts w:cs="Traditional Arabic"/>
          <w:sz w:val="36"/>
          <w:szCs w:val="36"/>
          <w:rtl/>
        </w:rPr>
      </w:pPr>
    </w:p>
    <w:p w:rsidR="00E25E0A" w:rsidRPr="00E25E0A" w:rsidRDefault="00E25E0A" w:rsidP="00A7717F">
      <w:pPr>
        <w:spacing w:before="120" w:line="560" w:lineRule="exact"/>
        <w:ind w:firstLine="567"/>
        <w:jc w:val="both"/>
        <w:rPr>
          <w:rFonts w:cs="Traditional Arabic"/>
          <w:b/>
          <w:bCs/>
          <w:sz w:val="36"/>
          <w:szCs w:val="36"/>
          <w:rtl/>
        </w:rPr>
      </w:pPr>
      <w:r w:rsidRPr="00E25E0A">
        <w:rPr>
          <w:rFonts w:cs="Traditional Arabic" w:hint="cs"/>
          <w:b/>
          <w:bCs/>
          <w:sz w:val="36"/>
          <w:szCs w:val="36"/>
          <w:rtl/>
        </w:rPr>
        <w:lastRenderedPageBreak/>
        <w:t>إبطال تقديس الصور والتماثيل :</w:t>
      </w:r>
    </w:p>
    <w:p w:rsidR="00005D3A" w:rsidRPr="00F85209" w:rsidRDefault="006B6637" w:rsidP="00A7717F">
      <w:pPr>
        <w:spacing w:before="120" w:line="560" w:lineRule="exact"/>
        <w:ind w:firstLine="567"/>
        <w:jc w:val="both"/>
        <w:rPr>
          <w:rFonts w:cs="Traditional Arabic"/>
          <w:sz w:val="36"/>
          <w:szCs w:val="36"/>
          <w:rtl/>
        </w:rPr>
      </w:pPr>
      <w:r>
        <w:rPr>
          <w:rFonts w:cs="Traditional Arabic" w:hint="cs"/>
          <w:sz w:val="36"/>
          <w:szCs w:val="36"/>
          <w:rtl/>
        </w:rPr>
        <w:t>بيّن الشيخ رشيد</w:t>
      </w:r>
      <w:r w:rsidR="00005D3A" w:rsidRPr="00F85209">
        <w:rPr>
          <w:rFonts w:cs="Traditional Arabic" w:hint="cs"/>
          <w:sz w:val="36"/>
          <w:szCs w:val="36"/>
          <w:rtl/>
        </w:rPr>
        <w:t xml:space="preserve"> بطلان هذا الاعتقاد بهذه الشعيرة</w:t>
      </w:r>
      <w:r w:rsidR="00E25E0A">
        <w:rPr>
          <w:rFonts w:cs="Traditional Arabic" w:hint="cs"/>
          <w:sz w:val="36"/>
          <w:szCs w:val="36"/>
          <w:rtl/>
        </w:rPr>
        <w:t>,</w:t>
      </w:r>
      <w:r w:rsidR="00005D3A" w:rsidRPr="00F85209">
        <w:rPr>
          <w:rFonts w:cs="Traditional Arabic" w:hint="cs"/>
          <w:sz w:val="36"/>
          <w:szCs w:val="36"/>
          <w:rtl/>
        </w:rPr>
        <w:t xml:space="preserve"> مبينا أنها تعد مخالفة صريحة لما جاء في التوراة من النهي عن اتخاذ الصور والتماثيل</w:t>
      </w:r>
      <w:r w:rsidR="00E25E0A">
        <w:rPr>
          <w:rFonts w:cs="Traditional Arabic" w:hint="cs"/>
          <w:sz w:val="36"/>
          <w:szCs w:val="36"/>
          <w:rtl/>
        </w:rPr>
        <w:t>,</w:t>
      </w:r>
      <w:r w:rsidR="00005D3A" w:rsidRPr="00F85209">
        <w:rPr>
          <w:rFonts w:cs="Traditional Arabic" w:hint="cs"/>
          <w:sz w:val="36"/>
          <w:szCs w:val="36"/>
          <w:rtl/>
        </w:rPr>
        <w:t xml:space="preserve"> فقد أمرت التوراة كما هو مسطر في الوصايا لعشر بالنهي عن اتخاذ الصور والتماثيل</w:t>
      </w:r>
      <w:r w:rsidR="00E25E0A">
        <w:rPr>
          <w:rFonts w:cs="Traditional Arabic" w:hint="cs"/>
          <w:sz w:val="36"/>
          <w:szCs w:val="36"/>
          <w:rtl/>
        </w:rPr>
        <w:t>,</w:t>
      </w:r>
      <w:r w:rsidR="00005D3A" w:rsidRPr="00F85209">
        <w:rPr>
          <w:rFonts w:cs="Traditional Arabic" w:hint="cs"/>
          <w:sz w:val="36"/>
          <w:szCs w:val="36"/>
          <w:rtl/>
        </w:rPr>
        <w:t xml:space="preserve"> كما جاء في سفر الخروج (لا تصنع لك منحوتا ولا صورة شيء مما السماء من فوق ولا مما في الأرض من أسفل ولا مما في المياه من تحت الأرض لا تسجد لها ولا تعبدها لأني أنا الرب إلهك إله غيور) </w:t>
      </w:r>
      <w:r w:rsidR="00005D3A" w:rsidRPr="00F85209">
        <w:rPr>
          <w:rFonts w:ascii="Lotus Linotype" w:hAnsi="Lotus Linotype" w:cs="Traditional Arabic"/>
          <w:sz w:val="36"/>
          <w:szCs w:val="36"/>
          <w:vertAlign w:val="superscript"/>
          <w:rtl/>
        </w:rPr>
        <w:t>(</w:t>
      </w:r>
      <w:r w:rsidR="00005D3A" w:rsidRPr="00F85209">
        <w:rPr>
          <w:rStyle w:val="a4"/>
          <w:rFonts w:ascii="Lotus Linotype" w:hAnsi="Lotus Linotype" w:cs="Traditional Arabic"/>
          <w:sz w:val="36"/>
          <w:szCs w:val="36"/>
          <w:rtl/>
        </w:rPr>
        <w:footnoteReference w:id="93"/>
      </w:r>
      <w:r w:rsidR="00005D3A" w:rsidRPr="00F85209">
        <w:rPr>
          <w:rFonts w:ascii="Lotus Linotype" w:hAnsi="Lotus Linotype" w:cs="Traditional Arabic"/>
          <w:sz w:val="36"/>
          <w:szCs w:val="36"/>
          <w:vertAlign w:val="superscript"/>
          <w:rtl/>
        </w:rPr>
        <w:t>)</w:t>
      </w:r>
      <w:r w:rsidR="00005D3A"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 xml:space="preserve">وجاء فيها أيضا (فتنبهوا لأنفسكم من أن تنسوا عهد الرب إلهكم الذي قطعه معكم فتصنعوا لكم تمثالا منحوتا لشيء مما نهاك عنه الرب إلهك لأن الرب إلهك نار آكلة وإله غيور)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94"/>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 xml:space="preserve">وكذلك (لا تصنع لك منحوتا أية صورة مما في السماء من فوق وما في الأرض من تحت لاتسجد لها وبل تعبدها لأني أنا الرب إلهك إله غيور)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95"/>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يقول الشيخ رشيد</w:t>
      </w:r>
      <w:r w:rsidR="00E25E0A">
        <w:rPr>
          <w:rFonts w:cs="Traditional Arabic" w:hint="cs"/>
          <w:sz w:val="36"/>
          <w:szCs w:val="36"/>
          <w:rtl/>
        </w:rPr>
        <w:t>:</w:t>
      </w:r>
      <w:r w:rsidRPr="00F85209">
        <w:rPr>
          <w:rFonts w:cs="Traditional Arabic" w:hint="cs"/>
          <w:sz w:val="36"/>
          <w:szCs w:val="36"/>
          <w:rtl/>
        </w:rPr>
        <w:t xml:space="preserve"> ( وأول ركن من أركان التوراة في الإيمان التوحيد المطلق والوصية الأولى من وصاياها العشر التي هي أساس الدين التوحيد والنهي الصريح عن اتخاذ الصور والتماثيل)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96"/>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 xml:space="preserve">وقد </w:t>
      </w:r>
      <w:r w:rsidR="006B6637">
        <w:rPr>
          <w:rFonts w:cs="Traditional Arabic" w:hint="cs"/>
          <w:sz w:val="36"/>
          <w:szCs w:val="36"/>
          <w:rtl/>
        </w:rPr>
        <w:t>بيّن الشيخ رشيد</w:t>
      </w:r>
      <w:r w:rsidRPr="00F85209">
        <w:rPr>
          <w:rFonts w:cs="Traditional Arabic" w:hint="cs"/>
          <w:sz w:val="36"/>
          <w:szCs w:val="36"/>
          <w:rtl/>
        </w:rPr>
        <w:t xml:space="preserve"> أنه على الرغم من أنهم لا يصرحون بأن ما يفعلونه تجاه تلك الصور والتماثيل بأنها عبادة</w:t>
      </w:r>
      <w:r w:rsidR="00E25E0A">
        <w:rPr>
          <w:rFonts w:cs="Traditional Arabic" w:hint="cs"/>
          <w:sz w:val="36"/>
          <w:szCs w:val="36"/>
          <w:rtl/>
        </w:rPr>
        <w:t>,</w:t>
      </w:r>
      <w:r w:rsidRPr="00F85209">
        <w:rPr>
          <w:rFonts w:cs="Traditional Arabic" w:hint="cs"/>
          <w:sz w:val="36"/>
          <w:szCs w:val="36"/>
          <w:rtl/>
        </w:rPr>
        <w:t xml:space="preserve"> إلا أنهم في الواقع يصرفون إليهم أنواعا كثيرة من العبادات</w:t>
      </w:r>
      <w:r w:rsidR="00E25E0A">
        <w:rPr>
          <w:rFonts w:cs="Traditional Arabic" w:hint="cs"/>
          <w:sz w:val="36"/>
          <w:szCs w:val="36"/>
          <w:rtl/>
        </w:rPr>
        <w:t>,</w:t>
      </w:r>
      <w:r w:rsidRPr="00F85209">
        <w:rPr>
          <w:rFonts w:cs="Traditional Arabic" w:hint="cs"/>
          <w:sz w:val="36"/>
          <w:szCs w:val="36"/>
          <w:rtl/>
        </w:rPr>
        <w:t xml:space="preserve"> فقال</w:t>
      </w:r>
      <w:r w:rsidR="00E25E0A">
        <w:rPr>
          <w:rFonts w:cs="Traditional Arabic" w:hint="cs"/>
          <w:sz w:val="36"/>
          <w:szCs w:val="36"/>
          <w:rtl/>
        </w:rPr>
        <w:t>:</w:t>
      </w:r>
      <w:r w:rsidRPr="00F85209">
        <w:rPr>
          <w:rFonts w:cs="Traditional Arabic" w:hint="cs"/>
          <w:sz w:val="36"/>
          <w:szCs w:val="36"/>
          <w:rtl/>
        </w:rPr>
        <w:t xml:space="preserve"> (لكنهم باسم التعظيم والتكريم الذي أذن فيه وجوَّزه قد قدموا لهم الذبائح وعبدوهم عبادة حقيقية وإن لم يسمها بعضهم عبادة )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97"/>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6B6637">
      <w:pPr>
        <w:spacing w:before="120" w:line="600" w:lineRule="exact"/>
        <w:ind w:firstLine="567"/>
        <w:jc w:val="both"/>
        <w:rPr>
          <w:rFonts w:cs="Traditional Arabic"/>
          <w:sz w:val="36"/>
          <w:szCs w:val="36"/>
          <w:rtl/>
        </w:rPr>
      </w:pPr>
      <w:r w:rsidRPr="00F85209">
        <w:rPr>
          <w:rFonts w:cs="Traditional Arabic" w:hint="cs"/>
          <w:sz w:val="36"/>
          <w:szCs w:val="36"/>
          <w:rtl/>
        </w:rPr>
        <w:lastRenderedPageBreak/>
        <w:t>كيف لا</w:t>
      </w:r>
      <w:r w:rsidR="00E25E0A">
        <w:rPr>
          <w:rFonts w:cs="Traditional Arabic" w:hint="cs"/>
          <w:sz w:val="36"/>
          <w:szCs w:val="36"/>
          <w:rtl/>
        </w:rPr>
        <w:t>؟</w:t>
      </w:r>
      <w:r w:rsidRPr="00F85209">
        <w:rPr>
          <w:rFonts w:cs="Traditional Arabic" w:hint="cs"/>
          <w:sz w:val="36"/>
          <w:szCs w:val="36"/>
          <w:rtl/>
        </w:rPr>
        <w:t xml:space="preserve"> وهم يسجدون لها ويسألونها قضاء حوائجهم بتأثيرها الخفي ويوقدون الشموع والبخور أمامها ويتوجونها بالأزهار – كما تقدم – </w:t>
      </w:r>
    </w:p>
    <w:p w:rsidR="00005D3A" w:rsidRPr="00F85209" w:rsidRDefault="00005D3A" w:rsidP="006B6637">
      <w:pPr>
        <w:spacing w:before="120" w:line="600" w:lineRule="exact"/>
        <w:ind w:firstLine="567"/>
        <w:jc w:val="both"/>
        <w:rPr>
          <w:rFonts w:cs="Traditional Arabic"/>
          <w:sz w:val="36"/>
          <w:szCs w:val="36"/>
          <w:rtl/>
        </w:rPr>
      </w:pPr>
      <w:r w:rsidRPr="00F85209">
        <w:rPr>
          <w:rFonts w:cs="Traditional Arabic" w:hint="cs"/>
          <w:sz w:val="36"/>
          <w:szCs w:val="36"/>
          <w:rtl/>
        </w:rPr>
        <w:t>ويصور المهتدي نصر بن يحي المتطبب بعض ما يفعله النصارى تجاه تلك التماثيل – لا سيما الصليب – فقال</w:t>
      </w:r>
      <w:r w:rsidR="00E25E0A">
        <w:rPr>
          <w:rFonts w:cs="Traditional Arabic" w:hint="cs"/>
          <w:sz w:val="36"/>
          <w:szCs w:val="36"/>
          <w:rtl/>
        </w:rPr>
        <w:t>:</w:t>
      </w:r>
      <w:r w:rsidRPr="00F85209">
        <w:rPr>
          <w:rFonts w:cs="Traditional Arabic" w:hint="cs"/>
          <w:sz w:val="36"/>
          <w:szCs w:val="36"/>
          <w:rtl/>
        </w:rPr>
        <w:t xml:space="preserve"> (ثم إنكم تتخذون الصليب من المعادن أو النباتات</w:t>
      </w:r>
      <w:r w:rsidR="00E25E0A">
        <w:rPr>
          <w:rFonts w:cs="Traditional Arabic" w:hint="cs"/>
          <w:sz w:val="36"/>
          <w:szCs w:val="36"/>
          <w:rtl/>
        </w:rPr>
        <w:t>,</w:t>
      </w:r>
      <w:r w:rsidRPr="00F85209">
        <w:rPr>
          <w:rFonts w:cs="Traditional Arabic" w:hint="cs"/>
          <w:sz w:val="36"/>
          <w:szCs w:val="36"/>
          <w:rtl/>
        </w:rPr>
        <w:t xml:space="preserve"> وتعظمونه كتعظيم المسيح</w:t>
      </w:r>
      <w:r w:rsidR="00E25E0A">
        <w:rPr>
          <w:rFonts w:cs="Traditional Arabic" w:hint="cs"/>
          <w:sz w:val="36"/>
          <w:szCs w:val="36"/>
          <w:rtl/>
        </w:rPr>
        <w:t>,</w:t>
      </w:r>
      <w:r w:rsidRPr="00F85209">
        <w:rPr>
          <w:rFonts w:cs="Traditional Arabic" w:hint="cs"/>
          <w:sz w:val="36"/>
          <w:szCs w:val="36"/>
          <w:rtl/>
        </w:rPr>
        <w:t xml:space="preserve"> وتضعونه في قبلتكم على منبر عال</w:t>
      </w:r>
      <w:r w:rsidR="00E25E0A">
        <w:rPr>
          <w:rFonts w:cs="Traditional Arabic" w:hint="cs"/>
          <w:sz w:val="36"/>
          <w:szCs w:val="36"/>
          <w:rtl/>
        </w:rPr>
        <w:t>,</w:t>
      </w:r>
      <w:r w:rsidRPr="00F85209">
        <w:rPr>
          <w:rFonts w:cs="Traditional Arabic" w:hint="cs"/>
          <w:sz w:val="36"/>
          <w:szCs w:val="36"/>
          <w:rtl/>
        </w:rPr>
        <w:t xml:space="preserve"> وتحته الثياب الفاخرة</w:t>
      </w:r>
      <w:r w:rsidR="00E25E0A">
        <w:rPr>
          <w:rFonts w:cs="Traditional Arabic" w:hint="cs"/>
          <w:sz w:val="36"/>
          <w:szCs w:val="36"/>
          <w:rtl/>
        </w:rPr>
        <w:t>,</w:t>
      </w:r>
      <w:r w:rsidRPr="00F85209">
        <w:rPr>
          <w:rFonts w:cs="Traditional Arabic" w:hint="cs"/>
          <w:sz w:val="36"/>
          <w:szCs w:val="36"/>
          <w:rtl/>
        </w:rPr>
        <w:t xml:space="preserve"> وفي خدمته جماعة من الكهنة قد كشفوا رؤوسهم ولبسوا الطيلسانات يهللون بأعلى أصواتهم وينقادون لخدمته الجماعات على تلك الحال أيضا</w:t>
      </w:r>
      <w:r w:rsidR="00E25E0A">
        <w:rPr>
          <w:rFonts w:cs="Traditional Arabic" w:hint="cs"/>
          <w:sz w:val="36"/>
          <w:szCs w:val="36"/>
          <w:rtl/>
        </w:rPr>
        <w:t>,</w:t>
      </w:r>
      <w:r w:rsidRPr="00F85209">
        <w:rPr>
          <w:rFonts w:cs="Traditional Arabic" w:hint="cs"/>
          <w:sz w:val="36"/>
          <w:szCs w:val="36"/>
          <w:rtl/>
        </w:rPr>
        <w:t xml:space="preserve"> ويقبلون الأرض بين يديه ويلثمونه)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98"/>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6B6637">
      <w:pPr>
        <w:spacing w:before="120" w:line="600" w:lineRule="exact"/>
        <w:ind w:firstLine="567"/>
        <w:jc w:val="both"/>
        <w:rPr>
          <w:rFonts w:cs="Traditional Arabic"/>
          <w:sz w:val="36"/>
          <w:szCs w:val="36"/>
          <w:rtl/>
        </w:rPr>
      </w:pPr>
      <w:r w:rsidRPr="00F85209">
        <w:rPr>
          <w:rFonts w:cs="Traditional Arabic" w:hint="cs"/>
          <w:sz w:val="36"/>
          <w:szCs w:val="36"/>
          <w:rtl/>
        </w:rPr>
        <w:t>ولا شك أن هذا يعد من قبيل الشرك الأكبر بالله تعالى</w:t>
      </w:r>
      <w:r w:rsidR="00E25E0A">
        <w:rPr>
          <w:rFonts w:cs="Traditional Arabic" w:hint="cs"/>
          <w:sz w:val="36"/>
          <w:szCs w:val="36"/>
          <w:rtl/>
        </w:rPr>
        <w:t>, فقد أ</w:t>
      </w:r>
      <w:r w:rsidRPr="00F85209">
        <w:rPr>
          <w:rFonts w:cs="Traditional Arabic" w:hint="cs"/>
          <w:sz w:val="36"/>
          <w:szCs w:val="36"/>
          <w:rtl/>
        </w:rPr>
        <w:t>ضافوا آلهة أخرى إلى ثالوثهم بعبادتهم لتلك الصور والتماثيل</w:t>
      </w:r>
      <w:r w:rsidR="00E25E0A">
        <w:rPr>
          <w:rFonts w:cs="Traditional Arabic" w:hint="cs"/>
          <w:sz w:val="36"/>
          <w:szCs w:val="36"/>
          <w:rtl/>
        </w:rPr>
        <w:t>.</w:t>
      </w:r>
      <w:r w:rsidRPr="00F85209">
        <w:rPr>
          <w:rFonts w:cs="Traditional Arabic" w:hint="cs"/>
          <w:sz w:val="36"/>
          <w:szCs w:val="36"/>
          <w:rtl/>
        </w:rPr>
        <w:t xml:space="preserve"> </w:t>
      </w:r>
    </w:p>
    <w:p w:rsidR="00005D3A" w:rsidRPr="00F85209" w:rsidRDefault="00005D3A" w:rsidP="006B6637">
      <w:pPr>
        <w:spacing w:before="120" w:line="600" w:lineRule="exact"/>
        <w:ind w:firstLine="567"/>
        <w:jc w:val="both"/>
        <w:rPr>
          <w:rFonts w:cs="Traditional Arabic"/>
          <w:sz w:val="36"/>
          <w:szCs w:val="36"/>
          <w:rtl/>
        </w:rPr>
      </w:pPr>
      <w:r w:rsidRPr="00F85209">
        <w:rPr>
          <w:rFonts w:cs="Traditional Arabic" w:hint="cs"/>
          <w:sz w:val="36"/>
          <w:szCs w:val="36"/>
          <w:rtl/>
        </w:rPr>
        <w:t xml:space="preserve">وتعظيم الصليب وعبادته على وجه الخصوص من الأمور العجيبة التي تنطوي عليها الديانة النصرانية (لأن تعظيمهم لخشبة الصليب لا يخلو إما أن يكون مثلها قد مس جسد المسيح، وهو ارتفع عليه بحسب زعمهم، وإما لأجل أنها واسطة فداء، وإما لأجل أن دمه سال عليه. فإن كان الأول يلزم أن يكون نوع الحمير معبوداً لهم أعلى من الصليب عندهم، لأن المسيح عليه السلام ركب على الأتان والجحش ومساجد المسيح وكانا موضوعي راحته ودخوله ممجداً إلى أورشليم، والحمار يشارك الإنسان في الجنس القريب والحيوانية، فهو جسم نام حساس متحرك بالإرداة بخلاف الخشب الذي ليست له قدرة الحس والحركة. وإن كان الثاني فيهودا الاسخريوطي الدافع أحق بالتعظيم لأنه الواسطة الأولى والذريعة الكبرى للفداء، فإنه لولا تسليمه لما أمكن لليهود مسك المسيح وصلبه، ولأنه مساوٍ للمسيح عليه السلام في الإنسانية وعلى صورة الإنسان وكان ممتلئاً بروح القدس صاحب الكرامات والمعجزات فالعجب أن هذه الواسطة الأولى عندهم ملعونة والصغرى مباركة معظمة. وأما </w:t>
      </w:r>
      <w:r w:rsidRPr="00F85209">
        <w:rPr>
          <w:rFonts w:cs="Traditional Arabic" w:hint="cs"/>
          <w:sz w:val="36"/>
          <w:szCs w:val="36"/>
          <w:rtl/>
        </w:rPr>
        <w:lastRenderedPageBreak/>
        <w:t xml:space="preserve">الثالث فلأن الشوك المضفور إكليلاً على رأس المسيح عليه السلام قد فاز أيضاً بالمنصب الأعلى، وهو سيلان الدم عليه فما باله لا يعظم ولا يعبد ويشعل بالنار)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99"/>
      </w:r>
      <w:r w:rsidRPr="00F85209">
        <w:rPr>
          <w:rFonts w:ascii="Lotus Linotype" w:hAnsi="Lotus Linotype" w:cs="Traditional Arabic"/>
          <w:sz w:val="36"/>
          <w:szCs w:val="36"/>
          <w:vertAlign w:val="superscript"/>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وقد بين الشيخ  رشيد رضا أن الأولى بعقول النصارى أن تمقت الصليب وتهينه فضلا عن أن تعبده</w:t>
      </w:r>
      <w:r w:rsidR="00E25E0A">
        <w:rPr>
          <w:rFonts w:cs="Traditional Arabic" w:hint="cs"/>
          <w:sz w:val="36"/>
          <w:szCs w:val="36"/>
          <w:rtl/>
        </w:rPr>
        <w:t>,</w:t>
      </w:r>
      <w:r w:rsidRPr="00F85209">
        <w:rPr>
          <w:rFonts w:cs="Traditional Arabic" w:hint="cs"/>
          <w:sz w:val="36"/>
          <w:szCs w:val="36"/>
          <w:rtl/>
        </w:rPr>
        <w:t xml:space="preserve"> وذلك لأن المسيح – وهو إلههم بزعمهم – قد أهين وصلب عليه</w:t>
      </w:r>
      <w:r w:rsidR="00E25E0A">
        <w:rPr>
          <w:rFonts w:cs="Traditional Arabic" w:hint="cs"/>
          <w:sz w:val="36"/>
          <w:szCs w:val="36"/>
          <w:rtl/>
        </w:rPr>
        <w:t>,</w:t>
      </w:r>
      <w:r w:rsidRPr="00F85209">
        <w:rPr>
          <w:rFonts w:cs="Traditional Arabic" w:hint="cs"/>
          <w:sz w:val="36"/>
          <w:szCs w:val="36"/>
          <w:rtl/>
        </w:rPr>
        <w:t xml:space="preserve"> نا هيك عن أن من كل من علق على خشبة الصلب يكون ملعونا</w:t>
      </w:r>
      <w:r w:rsidR="00E25E0A">
        <w:rPr>
          <w:rFonts w:cs="Traditional Arabic" w:hint="cs"/>
          <w:sz w:val="36"/>
          <w:szCs w:val="36"/>
          <w:rtl/>
        </w:rPr>
        <w:t>,</w:t>
      </w:r>
      <w:r w:rsidRPr="00F85209">
        <w:rPr>
          <w:rFonts w:cs="Traditional Arabic" w:hint="cs"/>
          <w:sz w:val="36"/>
          <w:szCs w:val="36"/>
          <w:rtl/>
        </w:rPr>
        <w:t xml:space="preserve"> يقول الشيخ رشيد</w:t>
      </w:r>
      <w:r w:rsidR="00E25E0A">
        <w:rPr>
          <w:rFonts w:cs="Traditional Arabic" w:hint="cs"/>
          <w:sz w:val="36"/>
          <w:szCs w:val="36"/>
          <w:rtl/>
        </w:rPr>
        <w:t>:</w:t>
      </w:r>
      <w:r w:rsidRPr="00F85209">
        <w:rPr>
          <w:rFonts w:cs="Traditional Arabic" w:hint="cs"/>
          <w:sz w:val="36"/>
          <w:szCs w:val="36"/>
          <w:rtl/>
        </w:rPr>
        <w:t xml:space="preserve"> ( في التوراة : ملعون كل من يُصلب على خشبة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00"/>
      </w:r>
      <w:r w:rsidRPr="00F85209">
        <w:rPr>
          <w:rFonts w:ascii="Lotus Linotype" w:hAnsi="Lotus Linotype" w:cs="Traditional Arabic"/>
          <w:sz w:val="36"/>
          <w:szCs w:val="36"/>
          <w:vertAlign w:val="superscript"/>
          <w:rtl/>
        </w:rPr>
        <w:t>)</w:t>
      </w:r>
      <w:r w:rsidRPr="00F85209">
        <w:rPr>
          <w:rFonts w:cs="Traditional Arabic" w:hint="cs"/>
          <w:sz w:val="36"/>
          <w:szCs w:val="36"/>
          <w:rtl/>
        </w:rPr>
        <w:t>ويزعم النصارى أن المسيح قبِل اللعنة لأجل خلاص الناس)</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01"/>
      </w:r>
      <w:r w:rsidRPr="00F85209">
        <w:rPr>
          <w:rFonts w:ascii="Lotus Linotype" w:hAnsi="Lotus Linotype" w:cs="Traditional Arabic"/>
          <w:sz w:val="36"/>
          <w:szCs w:val="36"/>
          <w:vertAlign w:val="superscript"/>
          <w:rtl/>
        </w:rPr>
        <w:t>)</w:t>
      </w:r>
      <w:r w:rsidRPr="00F85209">
        <w:rPr>
          <w:rFonts w:cs="Traditional Arabic" w:hint="cs"/>
          <w:sz w:val="36"/>
          <w:szCs w:val="36"/>
          <w:rtl/>
        </w:rPr>
        <w:t>وهذا هو ما صرح به بولس الذي يقول</w:t>
      </w:r>
      <w:r w:rsidR="00E25E0A">
        <w:rPr>
          <w:rFonts w:cs="Traditional Arabic" w:hint="cs"/>
          <w:sz w:val="36"/>
          <w:szCs w:val="36"/>
          <w:rtl/>
        </w:rPr>
        <w:t>:</w:t>
      </w:r>
      <w:r w:rsidRPr="00F85209">
        <w:rPr>
          <w:rFonts w:cs="Traditional Arabic" w:hint="cs"/>
          <w:sz w:val="36"/>
          <w:szCs w:val="36"/>
          <w:rtl/>
        </w:rPr>
        <w:t xml:space="preserve"> (المسيح افتدانا من لعنة الناموس إذ صار لعنة من أجلنا)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02"/>
      </w:r>
      <w:r w:rsidRPr="00F85209">
        <w:rPr>
          <w:rFonts w:ascii="Lotus Linotype" w:hAnsi="Lotus Linotype" w:cs="Traditional Arabic"/>
          <w:sz w:val="36"/>
          <w:szCs w:val="36"/>
          <w:vertAlign w:val="superscript"/>
          <w:rtl/>
        </w:rPr>
        <w:t>)</w:t>
      </w:r>
      <w:r w:rsidRPr="00F85209">
        <w:rPr>
          <w:rFonts w:cs="Traditional Arabic" w:hint="cs"/>
          <w:sz w:val="36"/>
          <w:szCs w:val="36"/>
          <w:rtl/>
        </w:rPr>
        <w:t xml:space="preserve"> واللعنة</w:t>
      </w:r>
      <w:r w:rsidR="00E25E0A">
        <w:rPr>
          <w:rFonts w:cs="Traditional Arabic" w:hint="cs"/>
          <w:sz w:val="36"/>
          <w:szCs w:val="36"/>
          <w:rtl/>
        </w:rPr>
        <w:t>:</w:t>
      </w:r>
      <w:r w:rsidRPr="00F85209">
        <w:rPr>
          <w:rFonts w:cs="Traditional Arabic" w:hint="cs"/>
          <w:sz w:val="36"/>
          <w:szCs w:val="36"/>
          <w:rtl/>
        </w:rPr>
        <w:t xml:space="preserve"> غاية المبالغة في الشتم والازدراء وليس بعدها زيادة لمستزيد ، وأي شيء يمكن أن يؤتى به ويكون أشد قبحًا من قول مقدسهم : إنه صار لعنة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03"/>
      </w:r>
      <w:r w:rsidRPr="00F85209">
        <w:rPr>
          <w:rFonts w:ascii="Lotus Linotype" w:hAnsi="Lotus Linotype" w:cs="Traditional Arabic"/>
          <w:sz w:val="36"/>
          <w:szCs w:val="36"/>
          <w:vertAlign w:val="superscript"/>
          <w:rtl/>
        </w:rPr>
        <w:t>)</w:t>
      </w:r>
      <w:r w:rsidR="006B6637">
        <w:rPr>
          <w:rFonts w:ascii="Lotus Linotype" w:hAnsi="Lotus Linotype" w:cs="Traditional Arabic" w:hint="cs"/>
          <w:sz w:val="36"/>
          <w:szCs w:val="36"/>
          <w:rtl/>
        </w:rPr>
        <w:t>.</w:t>
      </w:r>
      <w:r w:rsidRPr="00F85209">
        <w:rPr>
          <w:rFonts w:ascii="Lotus Linotype" w:hAnsi="Lotus Linotype" w:cs="Traditional Arabic" w:hint="cs"/>
          <w:sz w:val="36"/>
          <w:szCs w:val="36"/>
          <w:rtl/>
        </w:rPr>
        <w:t xml:space="preserve"> </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فما دام أن إلههم صار لعنة بمجرد تعليقه على خشبة الصلب</w:t>
      </w:r>
      <w:r w:rsidR="00E25E0A">
        <w:rPr>
          <w:rFonts w:cs="Traditional Arabic" w:hint="cs"/>
          <w:sz w:val="36"/>
          <w:szCs w:val="36"/>
          <w:rtl/>
        </w:rPr>
        <w:t>,</w:t>
      </w:r>
      <w:r w:rsidRPr="00F85209">
        <w:rPr>
          <w:rFonts w:cs="Traditional Arabic" w:hint="cs"/>
          <w:sz w:val="36"/>
          <w:szCs w:val="36"/>
          <w:rtl/>
        </w:rPr>
        <w:t xml:space="preserve"> فإن الواجب هو أن يكن النصارى العداء الدائم لكل ما يشير إلى الصليب ولو بمجرد إشارة</w:t>
      </w:r>
      <w:r w:rsidR="00E25E0A">
        <w:rPr>
          <w:rFonts w:cs="Traditional Arabic" w:hint="cs"/>
          <w:sz w:val="36"/>
          <w:szCs w:val="36"/>
          <w:rtl/>
        </w:rPr>
        <w:t>,</w:t>
      </w:r>
      <w:r w:rsidRPr="00F85209">
        <w:rPr>
          <w:rFonts w:cs="Traditional Arabic" w:hint="cs"/>
          <w:sz w:val="36"/>
          <w:szCs w:val="36"/>
          <w:rtl/>
        </w:rPr>
        <w:t xml:space="preserve"> يقول ابن القيم رحمه الله (وكيف ينكر لأمة طبقت على صلب معبودها وإلهها ثم عمدت إلى الصليب فعبدته وعظمته</w:t>
      </w:r>
      <w:r w:rsidR="00E25E0A">
        <w:rPr>
          <w:rFonts w:cs="Traditional Arabic" w:hint="cs"/>
          <w:sz w:val="36"/>
          <w:szCs w:val="36"/>
          <w:rtl/>
        </w:rPr>
        <w:t>,</w:t>
      </w:r>
      <w:r w:rsidRPr="00F85209">
        <w:rPr>
          <w:rFonts w:cs="Traditional Arabic" w:hint="cs"/>
          <w:sz w:val="36"/>
          <w:szCs w:val="36"/>
          <w:rtl/>
        </w:rPr>
        <w:t xml:space="preserve"> وكان ينبغي لها أن تحرق كل صليب تقدر على إحراقه</w:t>
      </w:r>
      <w:r w:rsidR="00E25E0A">
        <w:rPr>
          <w:rFonts w:cs="Traditional Arabic" w:hint="cs"/>
          <w:sz w:val="36"/>
          <w:szCs w:val="36"/>
          <w:rtl/>
        </w:rPr>
        <w:t>,</w:t>
      </w:r>
      <w:r w:rsidRPr="00F85209">
        <w:rPr>
          <w:rFonts w:cs="Traditional Arabic" w:hint="cs"/>
          <w:sz w:val="36"/>
          <w:szCs w:val="36"/>
          <w:rtl/>
        </w:rPr>
        <w:t xml:space="preserve"> وأن تهينه غاية الإهانة</w:t>
      </w:r>
      <w:r w:rsidR="00E25E0A">
        <w:rPr>
          <w:rFonts w:cs="Traditional Arabic" w:hint="cs"/>
          <w:sz w:val="36"/>
          <w:szCs w:val="36"/>
          <w:rtl/>
        </w:rPr>
        <w:t>,</w:t>
      </w:r>
      <w:r w:rsidRPr="00F85209">
        <w:rPr>
          <w:rFonts w:cs="Traditional Arabic" w:hint="cs"/>
          <w:sz w:val="36"/>
          <w:szCs w:val="36"/>
          <w:rtl/>
        </w:rPr>
        <w:t xml:space="preserve"> إذ صلب عليها إلهها)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04"/>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A7717F" w:rsidRDefault="00005D3A" w:rsidP="00A7717F">
      <w:pPr>
        <w:spacing w:before="120" w:line="560" w:lineRule="exact"/>
        <w:ind w:firstLine="567"/>
        <w:jc w:val="both"/>
        <w:rPr>
          <w:rFonts w:cs="Traditional Arabic"/>
          <w:b/>
          <w:bCs/>
          <w:sz w:val="36"/>
          <w:szCs w:val="36"/>
          <w:rtl/>
        </w:rPr>
      </w:pPr>
      <w:r w:rsidRPr="00F85209">
        <w:rPr>
          <w:rFonts w:cs="Traditional Arabic" w:hint="cs"/>
          <w:sz w:val="36"/>
          <w:szCs w:val="36"/>
          <w:rtl/>
        </w:rPr>
        <w:br w:type="page"/>
      </w:r>
      <w:r w:rsidRPr="00A7717F">
        <w:rPr>
          <w:rFonts w:cs="Traditional Arabic" w:hint="cs"/>
          <w:b/>
          <w:bCs/>
          <w:sz w:val="36"/>
          <w:szCs w:val="36"/>
          <w:rtl/>
        </w:rPr>
        <w:lastRenderedPageBreak/>
        <w:t>المطلب الرابع :</w:t>
      </w:r>
      <w:r w:rsidR="00A7717F" w:rsidRPr="00A7717F">
        <w:rPr>
          <w:rFonts w:cs="Traditional Arabic" w:hint="cs"/>
          <w:b/>
          <w:bCs/>
          <w:sz w:val="36"/>
          <w:szCs w:val="36"/>
          <w:rtl/>
        </w:rPr>
        <w:t xml:space="preserve"> </w:t>
      </w:r>
      <w:r w:rsidRPr="00A7717F">
        <w:rPr>
          <w:rFonts w:cs="Traditional Arabic" w:hint="cs"/>
          <w:b/>
          <w:bCs/>
          <w:sz w:val="36"/>
          <w:szCs w:val="36"/>
          <w:rtl/>
        </w:rPr>
        <w:t>الأعياد النصرانية وإبطالها</w:t>
      </w:r>
      <w:r w:rsidR="006B6637">
        <w:rPr>
          <w:rFonts w:cs="Traditional Arabic" w:hint="cs"/>
          <w:b/>
          <w:bCs/>
          <w:sz w:val="36"/>
          <w:szCs w:val="36"/>
          <w:rtl/>
        </w:rPr>
        <w:t>.</w:t>
      </w:r>
    </w:p>
    <w:p w:rsidR="00005D3A" w:rsidRPr="00F85209" w:rsidRDefault="00005D3A" w:rsidP="006B6637">
      <w:pPr>
        <w:spacing w:before="120" w:line="560" w:lineRule="exact"/>
        <w:ind w:firstLine="567"/>
        <w:jc w:val="both"/>
        <w:rPr>
          <w:rFonts w:cs="Traditional Arabic"/>
          <w:sz w:val="36"/>
          <w:szCs w:val="36"/>
          <w:rtl/>
        </w:rPr>
      </w:pPr>
      <w:r w:rsidRPr="00F85209">
        <w:rPr>
          <w:rFonts w:cs="Traditional Arabic" w:hint="cs"/>
          <w:sz w:val="36"/>
          <w:szCs w:val="36"/>
          <w:rtl/>
        </w:rPr>
        <w:t>هناك الكثير من الأعياد التي أدرجت ضمن الديانة النصرانية</w:t>
      </w:r>
      <w:r w:rsidR="00E25E0A">
        <w:rPr>
          <w:rFonts w:cs="Traditional Arabic" w:hint="cs"/>
          <w:sz w:val="36"/>
          <w:szCs w:val="36"/>
          <w:rtl/>
        </w:rPr>
        <w:t>,</w:t>
      </w:r>
      <w:r w:rsidRPr="00F85209">
        <w:rPr>
          <w:rFonts w:cs="Traditional Arabic" w:hint="cs"/>
          <w:sz w:val="36"/>
          <w:szCs w:val="36"/>
          <w:rtl/>
        </w:rPr>
        <w:t xml:space="preserve"> وهي من الكثرة بمكان حيث (يخطئها الحصر)</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05"/>
      </w:r>
      <w:r w:rsidRPr="00F85209">
        <w:rPr>
          <w:rFonts w:ascii="Lotus Linotype" w:hAnsi="Lotus Linotype" w:cs="Traditional Arabic"/>
          <w:sz w:val="36"/>
          <w:szCs w:val="36"/>
          <w:vertAlign w:val="superscript"/>
          <w:rtl/>
        </w:rPr>
        <w:t>)</w:t>
      </w:r>
      <w:r w:rsidR="006B6637">
        <w:rPr>
          <w:rFonts w:cs="Traditional Arabic" w:hint="cs"/>
          <w:sz w:val="36"/>
          <w:szCs w:val="36"/>
          <w:rtl/>
        </w:rPr>
        <w:t xml:space="preserve"> </w:t>
      </w:r>
      <w:r w:rsidRPr="00F85209">
        <w:rPr>
          <w:rFonts w:cs="Traditional Arabic" w:hint="cs"/>
          <w:sz w:val="36"/>
          <w:szCs w:val="36"/>
          <w:rtl/>
        </w:rPr>
        <w:t xml:space="preserve">حتى ذكر أنها تربو على مائة وأربعين عيدا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06"/>
      </w:r>
      <w:r w:rsidRPr="00F85209">
        <w:rPr>
          <w:rFonts w:ascii="Lotus Linotype" w:hAnsi="Lotus Linotype" w:cs="Traditional Arabic"/>
          <w:sz w:val="36"/>
          <w:szCs w:val="36"/>
          <w:vertAlign w:val="superscript"/>
          <w:rtl/>
        </w:rPr>
        <w:t>)</w:t>
      </w:r>
      <w:r w:rsidRPr="00F85209">
        <w:rPr>
          <w:rFonts w:cs="Traditional Arabic" w:hint="cs"/>
          <w:sz w:val="36"/>
          <w:szCs w:val="36"/>
          <w:rtl/>
        </w:rPr>
        <w:t>منها</w:t>
      </w:r>
      <w:r w:rsidR="00E25E0A">
        <w:rPr>
          <w:rFonts w:cs="Traditional Arabic" w:hint="cs"/>
          <w:sz w:val="36"/>
          <w:szCs w:val="36"/>
          <w:rtl/>
        </w:rPr>
        <w:t>:</w:t>
      </w:r>
      <w:r w:rsidRPr="00F85209">
        <w:rPr>
          <w:rFonts w:cs="Traditional Arabic" w:hint="cs"/>
          <w:sz w:val="36"/>
          <w:szCs w:val="36"/>
          <w:rtl/>
        </w:rPr>
        <w:t xml:space="preserve"> عيد الخميس</w:t>
      </w:r>
      <w:r w:rsidR="00E25E0A">
        <w:rPr>
          <w:rFonts w:cs="Traditional Arabic" w:hint="cs"/>
          <w:sz w:val="36"/>
          <w:szCs w:val="36"/>
          <w:rtl/>
        </w:rPr>
        <w:t>,</w:t>
      </w:r>
      <w:r w:rsidRPr="00F85209">
        <w:rPr>
          <w:rFonts w:cs="Traditional Arabic" w:hint="cs"/>
          <w:sz w:val="36"/>
          <w:szCs w:val="36"/>
          <w:rtl/>
        </w:rPr>
        <w:t xml:space="preserve"> وعيد الميلاد</w:t>
      </w:r>
      <w:r w:rsidR="00E25E0A">
        <w:rPr>
          <w:rFonts w:cs="Traditional Arabic" w:hint="cs"/>
          <w:sz w:val="36"/>
          <w:szCs w:val="36"/>
          <w:rtl/>
        </w:rPr>
        <w:t>,</w:t>
      </w:r>
      <w:r w:rsidRPr="00F85209">
        <w:rPr>
          <w:rFonts w:cs="Traditional Arabic" w:hint="cs"/>
          <w:sz w:val="36"/>
          <w:szCs w:val="36"/>
          <w:rtl/>
        </w:rPr>
        <w:t xml:space="preserve"> وعيد الختان</w:t>
      </w:r>
      <w:r w:rsidR="00E25E0A">
        <w:rPr>
          <w:rFonts w:cs="Traditional Arabic" w:hint="cs"/>
          <w:sz w:val="36"/>
          <w:szCs w:val="36"/>
          <w:rtl/>
        </w:rPr>
        <w:t>,</w:t>
      </w:r>
      <w:r w:rsidRPr="00F85209">
        <w:rPr>
          <w:rFonts w:cs="Traditional Arabic" w:hint="cs"/>
          <w:sz w:val="36"/>
          <w:szCs w:val="36"/>
          <w:rtl/>
        </w:rPr>
        <w:t xml:space="preserve"> وعيد الغطاس</w:t>
      </w:r>
      <w:r w:rsidR="00E25E0A">
        <w:rPr>
          <w:rFonts w:cs="Traditional Arabic" w:hint="cs"/>
          <w:sz w:val="36"/>
          <w:szCs w:val="36"/>
          <w:rtl/>
        </w:rPr>
        <w:t>,</w:t>
      </w:r>
      <w:r w:rsidRPr="00F85209">
        <w:rPr>
          <w:rFonts w:cs="Traditional Arabic" w:hint="cs"/>
          <w:sz w:val="36"/>
          <w:szCs w:val="36"/>
          <w:rtl/>
        </w:rPr>
        <w:t xml:space="preserve"> وعيد الصليب</w:t>
      </w:r>
      <w:r w:rsidR="00E25E0A">
        <w:rPr>
          <w:rFonts w:cs="Traditional Arabic" w:hint="cs"/>
          <w:sz w:val="36"/>
          <w:szCs w:val="36"/>
          <w:rtl/>
        </w:rPr>
        <w:t>,</w:t>
      </w:r>
      <w:r w:rsidRPr="00F85209">
        <w:rPr>
          <w:rFonts w:cs="Traditional Arabic" w:hint="cs"/>
          <w:sz w:val="36"/>
          <w:szCs w:val="36"/>
          <w:rtl/>
        </w:rPr>
        <w:t xml:space="preserve"> ومن تلك الأعياد عيد الأسبوع</w:t>
      </w:r>
      <w:r w:rsidR="00E25E0A">
        <w:rPr>
          <w:rFonts w:cs="Traditional Arabic" w:hint="cs"/>
          <w:sz w:val="36"/>
          <w:szCs w:val="36"/>
          <w:rtl/>
        </w:rPr>
        <w:t>,</w:t>
      </w:r>
      <w:r w:rsidRPr="00F85209">
        <w:rPr>
          <w:rFonts w:cs="Traditional Arabic" w:hint="cs"/>
          <w:sz w:val="36"/>
          <w:szCs w:val="36"/>
          <w:rtl/>
        </w:rPr>
        <w:t xml:space="preserve"> وعيد يوم الأحد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07"/>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(وكانت هذه لأعياد وأيام الآحاد كلها... أحداثاً مثيرة في حياة رجل يتذكر من ذنوبه، ويستحم، ويحلق لحيته أو يقص شعره، ويلبس خير ملابسه وأكثرها مضايقة له، ويطعم الله في العشاء الرباني، ويحس أعمق الإحساس بالمسرحية المسيحية الخطيرة الشأن التي قدر عليه أن يكون جزءاً منها. وكانت حوادث آلام المسيح تمثل في كثير من المدن... تتضمنها مسرحية دينية ذات حوار وأغان بسيطة)</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08"/>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6B6637">
      <w:pPr>
        <w:spacing w:before="120" w:line="560" w:lineRule="exact"/>
        <w:ind w:firstLine="567"/>
        <w:jc w:val="both"/>
        <w:rPr>
          <w:rFonts w:cs="Traditional Arabic"/>
          <w:sz w:val="36"/>
          <w:szCs w:val="36"/>
          <w:rtl/>
        </w:rPr>
      </w:pPr>
      <w:r w:rsidRPr="00F85209">
        <w:rPr>
          <w:rFonts w:cs="Traditional Arabic" w:hint="cs"/>
          <w:sz w:val="36"/>
          <w:szCs w:val="36"/>
          <w:rtl/>
        </w:rPr>
        <w:t xml:space="preserve">وقد </w:t>
      </w:r>
      <w:r w:rsidR="006B6637">
        <w:rPr>
          <w:rFonts w:cs="Traditional Arabic" w:hint="cs"/>
          <w:sz w:val="36"/>
          <w:szCs w:val="36"/>
          <w:rtl/>
        </w:rPr>
        <w:t>بيّن الشيخ رشيد</w:t>
      </w:r>
      <w:r w:rsidRPr="00F85209">
        <w:rPr>
          <w:rFonts w:cs="Traditional Arabic" w:hint="cs"/>
          <w:sz w:val="36"/>
          <w:szCs w:val="36"/>
          <w:rtl/>
        </w:rPr>
        <w:t xml:space="preserve"> رضا عدم صحة جل تلك الأعياد مبينا أنها مقتبسة عن الديانات الوثنية فقال</w:t>
      </w:r>
      <w:r w:rsidR="00E25E0A">
        <w:rPr>
          <w:rFonts w:cs="Traditional Arabic" w:hint="cs"/>
          <w:sz w:val="36"/>
          <w:szCs w:val="36"/>
          <w:rtl/>
        </w:rPr>
        <w:t>:</w:t>
      </w:r>
      <w:r w:rsidRPr="00F85209">
        <w:rPr>
          <w:rFonts w:cs="Traditional Arabic" w:hint="cs"/>
          <w:sz w:val="36"/>
          <w:szCs w:val="36"/>
          <w:rtl/>
        </w:rPr>
        <w:t xml:space="preserve"> ( إن النصارى أخذوا أعيادهم هذه عن الوثنيين ، ولوَّنوها بلون دينهم ، وهذا القول قد صرَّح منهم به كثيرون من رجال التاريخ ، ورجال الدين ، وصرحوا بأنهم كانوا يعبدون الشهداء والرسل)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09"/>
      </w:r>
      <w:r w:rsidRPr="00F85209">
        <w:rPr>
          <w:rFonts w:ascii="Lotus Linotype" w:hAnsi="Lotus Linotype" w:cs="Traditional Arabic"/>
          <w:sz w:val="36"/>
          <w:szCs w:val="36"/>
          <w:vertAlign w:val="superscript"/>
          <w:rtl/>
        </w:rPr>
        <w:t>)</w:t>
      </w:r>
      <w:r w:rsidR="006B6637">
        <w:rPr>
          <w:rFonts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 xml:space="preserve">وقد </w:t>
      </w:r>
      <w:r w:rsidR="006B6637">
        <w:rPr>
          <w:rFonts w:cs="Traditional Arabic" w:hint="cs"/>
          <w:sz w:val="36"/>
          <w:szCs w:val="36"/>
          <w:rtl/>
        </w:rPr>
        <w:t>بيّن الشيخ رشيد</w:t>
      </w:r>
      <w:r w:rsidRPr="00F85209">
        <w:rPr>
          <w:rFonts w:cs="Traditional Arabic" w:hint="cs"/>
          <w:sz w:val="36"/>
          <w:szCs w:val="36"/>
          <w:rtl/>
        </w:rPr>
        <w:t xml:space="preserve"> أن النصارى خالفوا المسيح عليه السلام الذي كان متبعا لشريعة التوراة اليهودية فقال : ( فإن المسيحيين تركوا أعياد اليهودية وهي ديانة المسيح وانتحلوا لأنفسهم أعيادًا أخذوها عن الوثنيين فإن عيد الميلاد المسيحي لم يُعرف عندهم إلا في القرن الرابع بعد المسيح ، وعيد ميلاد مريم اختُلف فيه ، فقيل ابتُدع في القرن الخامس ، وقيل في </w:t>
      </w:r>
      <w:r w:rsidRPr="00F85209">
        <w:rPr>
          <w:rFonts w:cs="Traditional Arabic" w:hint="cs"/>
          <w:sz w:val="36"/>
          <w:szCs w:val="36"/>
          <w:rtl/>
        </w:rPr>
        <w:lastRenderedPageBreak/>
        <w:t xml:space="preserve">السابع ، وقيل في التاسع ، وقيل في الحادي عشر، وعيد الشهداء لم يُعرف إلا في أواخر القرن الرابع فكانوا يقرأون قصصهم ، وتؤدى عندهم فرائض العبادة ، وتذبح الذبائح ، ويولم الأغنياء الولائم ، فيأكلون ويشربون ويلهون ويلعبون ، وأما عيد الرسل فلا ندري متى ابتُدع ؛ ولكن له ذكرًا في حوادث القرن الرابع ، وكانوا يحتفلون به في رومية عند قبري بطرس و بولس  )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10"/>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6B6637">
      <w:pPr>
        <w:spacing w:before="120" w:line="560" w:lineRule="exact"/>
        <w:ind w:firstLine="567"/>
        <w:jc w:val="both"/>
        <w:rPr>
          <w:rFonts w:cs="Traditional Arabic"/>
          <w:sz w:val="36"/>
          <w:szCs w:val="36"/>
          <w:rtl/>
        </w:rPr>
      </w:pPr>
      <w:r w:rsidRPr="00F85209">
        <w:rPr>
          <w:rFonts w:cs="Traditional Arabic" w:hint="cs"/>
          <w:sz w:val="36"/>
          <w:szCs w:val="36"/>
          <w:rtl/>
        </w:rPr>
        <w:t>وبالفعل,</w:t>
      </w:r>
      <w:r w:rsidR="006B6637">
        <w:rPr>
          <w:rFonts w:cs="Traditional Arabic" w:hint="cs"/>
          <w:sz w:val="36"/>
          <w:szCs w:val="36"/>
          <w:rtl/>
        </w:rPr>
        <w:t xml:space="preserve"> </w:t>
      </w:r>
      <w:r w:rsidRPr="00F85209">
        <w:rPr>
          <w:rFonts w:cs="Traditional Arabic" w:hint="cs"/>
          <w:sz w:val="36"/>
          <w:szCs w:val="36"/>
          <w:rtl/>
        </w:rPr>
        <w:t xml:space="preserve">فإن (دارس تاريخ الأديان الوثنية والمسيحية لا بد أن يلاحظ أن الأعياد المسيحية قد وقتت بذكاء من قبل الكنيسة وصار يحتفل بها في أيام الأعياد الوثنية نفسها كان آباء الكنيسة يعرفون أن هذه الأعياد الوثنية شعبية جدا وأن اقتلاعها قد يضر بالمسيحية )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11"/>
      </w:r>
      <w:r w:rsidRPr="00F85209">
        <w:rPr>
          <w:rFonts w:ascii="Lotus Linotype" w:hAnsi="Lotus Linotype" w:cs="Traditional Arabic"/>
          <w:sz w:val="36"/>
          <w:szCs w:val="36"/>
          <w:vertAlign w:val="superscript"/>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 xml:space="preserve">وقد قابل مؤلفو كتاب الأصول الوثنية للمسيحية بين أعياد النصارى وبين أعياد الوثنيين التي انحدرت منها معظم أعياد النصارى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12"/>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 xml:space="preserve">فتبين أن هذه الشعيرة - أعني أعياد النصارى – كان معظمها مقتبس من الوثنيات القديمة وقد تجاهل النصارى تلك الأعياد اليهودية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13"/>
      </w:r>
      <w:r w:rsidRPr="00F85209">
        <w:rPr>
          <w:rFonts w:ascii="Lotus Linotype" w:hAnsi="Lotus Linotype" w:cs="Traditional Arabic"/>
          <w:sz w:val="36"/>
          <w:szCs w:val="36"/>
          <w:vertAlign w:val="superscript"/>
          <w:rtl/>
        </w:rPr>
        <w:t>)</w:t>
      </w:r>
      <w:r w:rsidR="00A7717F">
        <w:rPr>
          <w:rFonts w:cs="Traditional Arabic" w:hint="cs"/>
          <w:sz w:val="36"/>
          <w:szCs w:val="36"/>
          <w:rtl/>
        </w:rPr>
        <w:t xml:space="preserve"> </w:t>
      </w:r>
      <w:r w:rsidRPr="00F85209">
        <w:rPr>
          <w:rFonts w:cs="Traditional Arabic" w:hint="cs"/>
          <w:sz w:val="36"/>
          <w:szCs w:val="36"/>
          <w:rtl/>
        </w:rPr>
        <w:t xml:space="preserve">فلم يتبعوا في ذلك شريعة المسيح عليه السلام وهذا كاف في بيان بطلان ما ذهبوا إليه </w:t>
      </w:r>
      <w:r w:rsidR="00A7717F">
        <w:rPr>
          <w:rFonts w:cs="Traditional Arabic" w:hint="cs"/>
          <w:sz w:val="36"/>
          <w:szCs w:val="36"/>
          <w:rtl/>
        </w:rPr>
        <w:t>.</w:t>
      </w:r>
    </w:p>
    <w:p w:rsidR="00005D3A" w:rsidRPr="00A7717F" w:rsidRDefault="00005D3A" w:rsidP="00997607">
      <w:pPr>
        <w:spacing w:before="120" w:line="560" w:lineRule="exact"/>
        <w:ind w:firstLine="567"/>
        <w:jc w:val="both"/>
        <w:rPr>
          <w:rFonts w:cs="Traditional Arabic"/>
          <w:sz w:val="36"/>
          <w:szCs w:val="36"/>
          <w:rtl/>
        </w:rPr>
      </w:pPr>
      <w:r w:rsidRPr="00F85209">
        <w:rPr>
          <w:rFonts w:cs="Traditional Arabic" w:hint="cs"/>
          <w:sz w:val="36"/>
          <w:szCs w:val="36"/>
          <w:rtl/>
        </w:rPr>
        <w:br w:type="page"/>
      </w:r>
      <w:r w:rsidRPr="00A7717F">
        <w:rPr>
          <w:rFonts w:cs="Traditional Arabic" w:hint="cs"/>
          <w:b/>
          <w:bCs/>
          <w:sz w:val="36"/>
          <w:szCs w:val="36"/>
          <w:rtl/>
        </w:rPr>
        <w:lastRenderedPageBreak/>
        <w:t>المطلب الخامس :</w:t>
      </w:r>
      <w:r w:rsidR="00A7717F" w:rsidRPr="00A7717F">
        <w:rPr>
          <w:rFonts w:cs="Traditional Arabic" w:hint="cs"/>
          <w:b/>
          <w:bCs/>
          <w:sz w:val="36"/>
          <w:szCs w:val="36"/>
          <w:rtl/>
        </w:rPr>
        <w:t xml:space="preserve"> </w:t>
      </w:r>
      <w:r w:rsidRPr="00A7717F">
        <w:rPr>
          <w:rFonts w:cs="Traditional Arabic" w:hint="cs"/>
          <w:b/>
          <w:bCs/>
          <w:sz w:val="36"/>
          <w:szCs w:val="36"/>
          <w:rtl/>
        </w:rPr>
        <w:t xml:space="preserve">تقديس النصارى ليوم الأحد </w:t>
      </w:r>
      <w:r w:rsidR="00997607">
        <w:rPr>
          <w:rFonts w:cs="Traditional Arabic" w:hint="cs"/>
          <w:b/>
          <w:bCs/>
          <w:sz w:val="36"/>
          <w:szCs w:val="36"/>
          <w:rtl/>
        </w:rPr>
        <w:t>وإبطاله.</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من ضمن شعائر النصارى هو تقديسهم ليوم الأحد وتعظيمهم له</w:t>
      </w:r>
      <w:r w:rsidR="00E25E0A">
        <w:rPr>
          <w:rFonts w:cs="Traditional Arabic" w:hint="cs"/>
          <w:sz w:val="36"/>
          <w:szCs w:val="36"/>
          <w:rtl/>
        </w:rPr>
        <w:t>,</w:t>
      </w:r>
      <w:r w:rsidRPr="00F85209">
        <w:rPr>
          <w:rFonts w:cs="Traditional Arabic" w:hint="cs"/>
          <w:sz w:val="36"/>
          <w:szCs w:val="36"/>
          <w:rtl/>
        </w:rPr>
        <w:t xml:space="preserve"> وقد </w:t>
      </w:r>
      <w:r w:rsidR="006B6637">
        <w:rPr>
          <w:rFonts w:cs="Traditional Arabic" w:hint="cs"/>
          <w:sz w:val="36"/>
          <w:szCs w:val="36"/>
          <w:rtl/>
        </w:rPr>
        <w:t>بيّن الشيخ رشيد</w:t>
      </w:r>
      <w:r w:rsidRPr="00F85209">
        <w:rPr>
          <w:rFonts w:cs="Traditional Arabic" w:hint="cs"/>
          <w:sz w:val="36"/>
          <w:szCs w:val="36"/>
          <w:rtl/>
        </w:rPr>
        <w:t xml:space="preserve"> رضا أنهم خالفوا بذلك شريعة التوراة التي كانت تقدس يوم السبت</w:t>
      </w:r>
      <w:r w:rsidR="00E25E0A">
        <w:rPr>
          <w:rFonts w:cs="Traditional Arabic" w:hint="cs"/>
          <w:sz w:val="36"/>
          <w:szCs w:val="36"/>
          <w:rtl/>
        </w:rPr>
        <w:t>,</w:t>
      </w:r>
      <w:r w:rsidRPr="00F85209">
        <w:rPr>
          <w:rFonts w:cs="Traditional Arabic" w:hint="cs"/>
          <w:sz w:val="36"/>
          <w:szCs w:val="36"/>
          <w:rtl/>
        </w:rPr>
        <w:t xml:space="preserve"> وقد بالغت في تعظيمه وتقديسه مبالغة عظيمة وحرمت العمل فيه</w:t>
      </w:r>
      <w:r w:rsidR="00E25E0A">
        <w:rPr>
          <w:rFonts w:cs="Traditional Arabic" w:hint="cs"/>
          <w:sz w:val="36"/>
          <w:szCs w:val="36"/>
          <w:rtl/>
        </w:rPr>
        <w:t>,</w:t>
      </w:r>
      <w:r w:rsidRPr="00F85209">
        <w:rPr>
          <w:rFonts w:cs="Traditional Arabic" w:hint="cs"/>
          <w:sz w:val="36"/>
          <w:szCs w:val="36"/>
          <w:rtl/>
        </w:rPr>
        <w:t xml:space="preserve"> وبين أن عيسى عليه السلام كان متبعا لذلك الهدي التوراتي ولم ينقضه</w:t>
      </w:r>
      <w:r w:rsidR="00E25E0A">
        <w:rPr>
          <w:rFonts w:cs="Traditional Arabic" w:hint="cs"/>
          <w:sz w:val="36"/>
          <w:szCs w:val="36"/>
          <w:rtl/>
        </w:rPr>
        <w:t>,</w:t>
      </w:r>
      <w:r w:rsidRPr="00F85209">
        <w:rPr>
          <w:rFonts w:cs="Traditional Arabic" w:hint="cs"/>
          <w:sz w:val="36"/>
          <w:szCs w:val="36"/>
          <w:rtl/>
        </w:rPr>
        <w:t xml:space="preserve"> حيث يقول</w:t>
      </w:r>
      <w:r w:rsidR="00E25E0A">
        <w:rPr>
          <w:rFonts w:cs="Traditional Arabic" w:hint="cs"/>
          <w:sz w:val="36"/>
          <w:szCs w:val="36"/>
          <w:rtl/>
        </w:rPr>
        <w:t>:</w:t>
      </w:r>
      <w:r w:rsidRPr="00F85209">
        <w:rPr>
          <w:rFonts w:cs="Traditional Arabic" w:hint="cs"/>
          <w:sz w:val="36"/>
          <w:szCs w:val="36"/>
          <w:rtl/>
        </w:rPr>
        <w:t xml:space="preserve"> ( ما</w:t>
      </w:r>
      <w:r w:rsidR="00A7717F">
        <w:rPr>
          <w:rFonts w:cs="Traditional Arabic" w:hint="cs"/>
          <w:sz w:val="36"/>
          <w:szCs w:val="36"/>
          <w:rtl/>
        </w:rPr>
        <w:t xml:space="preserve"> </w:t>
      </w:r>
      <w:r w:rsidRPr="00F85209">
        <w:rPr>
          <w:rFonts w:cs="Traditional Arabic" w:hint="cs"/>
          <w:sz w:val="36"/>
          <w:szCs w:val="36"/>
          <w:rtl/>
        </w:rPr>
        <w:t>جئت لأنقض الناموس وإنما جئت لأتمم)</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14"/>
      </w:r>
      <w:r w:rsidRPr="00F85209">
        <w:rPr>
          <w:rFonts w:ascii="Lotus Linotype" w:hAnsi="Lotus Linotype" w:cs="Traditional Arabic"/>
          <w:sz w:val="36"/>
          <w:szCs w:val="36"/>
          <w:vertAlign w:val="superscript"/>
          <w:rtl/>
        </w:rPr>
        <w:t>)</w:t>
      </w:r>
      <w:r w:rsidRPr="00F85209">
        <w:rPr>
          <w:rFonts w:cs="Traditional Arabic" w:hint="cs"/>
          <w:sz w:val="36"/>
          <w:szCs w:val="36"/>
          <w:rtl/>
        </w:rPr>
        <w:t xml:space="preserve">وبين أن النصارى نقضوا ذلك يتقديسهم ليوم الأحد فقال : (ولليهود يوم السبت بنص كتابهم التوراة وعمل سلفهم من عهد موسى صلى الله عليه وسلم ، وللنصارى يوم الأحد برأي بعض رؤساء الكنيسة لا بنص من المسيح عليه الصلاة والسلام ولا من حواريه في الإنجيل ، ولا في الرسائل التي يطلق على مجموعها العهد الجديد ، وإن العهد الجديد مبني على أساس العهد العتيق الذي هو مجموع كتب اليهود من الأسفار المنسوبة إلى سيدنا موسى ، والكتب المنسوبة إلى أشهر أنبياء بني إسرائيل عليهم السلام ، وفي الإنجيل أن المسيح عليه السلام قال : "ما جئت لأنقض الناموس وإنما جئت لأتمم" والناموس هو شريعة موسى، ولكن النصارى نقضوه بالتأويل )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15"/>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وقد أورد  الشيخ رحمه الله جملة من النقول الدالة على تقديس يوم السبت كما جاءت بها التوراة فقال :</w:t>
      </w:r>
    </w:p>
    <w:p w:rsidR="00005D3A" w:rsidRPr="00F85209" w:rsidRDefault="00005D3A" w:rsidP="006B6637">
      <w:pPr>
        <w:spacing w:before="120" w:line="560" w:lineRule="exact"/>
        <w:ind w:firstLine="567"/>
        <w:jc w:val="both"/>
        <w:rPr>
          <w:rFonts w:cs="Traditional Arabic"/>
          <w:sz w:val="36"/>
          <w:szCs w:val="36"/>
          <w:rtl/>
        </w:rPr>
      </w:pPr>
      <w:r w:rsidRPr="00F85209">
        <w:rPr>
          <w:rFonts w:cs="Traditional Arabic" w:hint="cs"/>
          <w:sz w:val="36"/>
          <w:szCs w:val="36"/>
          <w:rtl/>
        </w:rPr>
        <w:t xml:space="preserve">(جاء في الفصل الثاني من سفر التكوين "وفرغ الله في اليوم السابع من عمله الذي عمل فاستراح في اليوم السابع من جميع عمله الذي عمل وبارك الله اليوم السابع وقدسه ؛ لأنه فيه استراح من جميع عمله الذي عمل الله خالقًا"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16"/>
      </w:r>
      <w:r w:rsidRPr="00F85209">
        <w:rPr>
          <w:rFonts w:ascii="Lotus Linotype" w:hAnsi="Lotus Linotype" w:cs="Traditional Arabic"/>
          <w:sz w:val="36"/>
          <w:szCs w:val="36"/>
          <w:vertAlign w:val="superscript"/>
          <w:rtl/>
        </w:rPr>
        <w:t>)</w:t>
      </w:r>
      <w:r w:rsidRPr="00F85209">
        <w:rPr>
          <w:rFonts w:cs="Traditional Arabic" w:hint="cs"/>
          <w:sz w:val="36"/>
          <w:szCs w:val="36"/>
          <w:rtl/>
        </w:rPr>
        <w:t xml:space="preserve"> وفي سفر الخروج "فقال لهم (موسى ) هذا ما قال الرب : غدًا عطلة سبت مقدس للرب  اخبزوا ما تخبزون واطبخوا ما تطبخون ، وكل ما فضل ضعوه عندكم ليحفظ إلى الغد - إلى أن قال - لا يخرج أحد من </w:t>
      </w:r>
      <w:r w:rsidRPr="00F85209">
        <w:rPr>
          <w:rFonts w:cs="Traditional Arabic" w:hint="cs"/>
          <w:sz w:val="36"/>
          <w:szCs w:val="36"/>
          <w:rtl/>
        </w:rPr>
        <w:lastRenderedPageBreak/>
        <w:t xml:space="preserve">مكانه في اليوم السابع  فاستراح الشعب في اليوم السابع"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17"/>
      </w:r>
      <w:r w:rsidRPr="00F85209">
        <w:rPr>
          <w:rFonts w:ascii="Lotus Linotype" w:hAnsi="Lotus Linotype" w:cs="Traditional Arabic"/>
          <w:sz w:val="36"/>
          <w:szCs w:val="36"/>
          <w:vertAlign w:val="superscript"/>
          <w:rtl/>
        </w:rPr>
        <w:t>)</w:t>
      </w:r>
      <w:r w:rsidRPr="00F85209">
        <w:rPr>
          <w:rFonts w:cs="Traditional Arabic" w:hint="cs"/>
          <w:sz w:val="36"/>
          <w:szCs w:val="36"/>
          <w:rtl/>
        </w:rPr>
        <w:t>...</w:t>
      </w:r>
      <w:r w:rsidR="006B6637">
        <w:rPr>
          <w:rFonts w:cs="Traditional Arabic" w:hint="cs"/>
          <w:sz w:val="36"/>
          <w:szCs w:val="36"/>
          <w:rtl/>
        </w:rPr>
        <w:t xml:space="preserve"> </w:t>
      </w:r>
      <w:r w:rsidRPr="00F85209">
        <w:rPr>
          <w:rFonts w:cs="Traditional Arabic" w:hint="cs"/>
          <w:sz w:val="36"/>
          <w:szCs w:val="36"/>
          <w:rtl/>
        </w:rPr>
        <w:t>وفي تثنية الاشتراع من الوصايا أيضًا "احفظ يوم السبت لتقدسه ، كما أوصاك الرب إلهك ستة أيام تشتغل وتعمل جميع أعمالك وأما اليوم السابع فسبت للرب إلهك ، لا تعمل فيه عملاً ما أنت وابنك وبنتك وعبدك وأمتك وثورك وحمارك وكل بهائمك ونزيلك الذي في أبوابك ؛ لكي يستريح عبدك وأمتك مثلك"</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18"/>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 xml:space="preserve"> </w:t>
      </w:r>
      <w:r w:rsidRPr="00F85209">
        <w:rPr>
          <w:rFonts w:cs="Traditional Arabic" w:hint="cs"/>
          <w:sz w:val="36"/>
          <w:szCs w:val="36"/>
          <w:rtl/>
        </w:rPr>
        <w:t xml:space="preserve"> إلى غير ذلك من النصوص التي تدل على تقديس يوم السبت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19"/>
      </w:r>
      <w:r w:rsidRPr="00F85209">
        <w:rPr>
          <w:rFonts w:ascii="Lotus Linotype" w:hAnsi="Lotus Linotype" w:cs="Traditional Arabic"/>
          <w:sz w:val="36"/>
          <w:szCs w:val="36"/>
          <w:vertAlign w:val="superscript"/>
          <w:rtl/>
        </w:rPr>
        <w:t>)</w:t>
      </w:r>
      <w:r w:rsidRPr="00F85209">
        <w:rPr>
          <w:rFonts w:cs="Traditional Arabic" w:hint="cs"/>
          <w:sz w:val="36"/>
          <w:szCs w:val="36"/>
          <w:rtl/>
        </w:rPr>
        <w:t xml:space="preserve"> وبين أن المسيح لم ينقض ذلك إلا بعمل الخير في يوم السبت</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20"/>
      </w:r>
      <w:r w:rsidRPr="00F85209">
        <w:rPr>
          <w:rFonts w:ascii="Lotus Linotype" w:hAnsi="Lotus Linotype" w:cs="Traditional Arabic"/>
          <w:sz w:val="36"/>
          <w:szCs w:val="36"/>
          <w:vertAlign w:val="superscript"/>
          <w:rtl/>
        </w:rPr>
        <w:t>)</w:t>
      </w:r>
      <w:r w:rsidR="00A7717F">
        <w:rPr>
          <w:rFonts w:ascii="Lotus Linotype" w:hAnsi="Lotus Linotype" w:cs="Traditional Arabic" w:hint="cs"/>
          <w:sz w:val="36"/>
          <w:szCs w:val="36"/>
          <w:rtl/>
        </w:rPr>
        <w:t>.</w:t>
      </w:r>
      <w:r w:rsidRPr="00F85209">
        <w:rPr>
          <w:rFonts w:ascii="Lotus Linotype" w:hAnsi="Lotus Linotype" w:cs="Traditional Arabic" w:hint="cs"/>
          <w:sz w:val="36"/>
          <w:szCs w:val="36"/>
          <w:rtl/>
        </w:rPr>
        <w:t xml:space="preserve"> </w:t>
      </w:r>
    </w:p>
    <w:p w:rsidR="00005D3A" w:rsidRPr="00F85209" w:rsidRDefault="00005D3A" w:rsidP="00A7717F">
      <w:pPr>
        <w:tabs>
          <w:tab w:val="left" w:pos="1286"/>
        </w:tabs>
        <w:spacing w:before="120" w:line="560" w:lineRule="exact"/>
        <w:ind w:firstLine="567"/>
        <w:jc w:val="both"/>
        <w:rPr>
          <w:rFonts w:cs="Traditional Arabic"/>
          <w:sz w:val="36"/>
          <w:szCs w:val="36"/>
          <w:rtl/>
        </w:rPr>
      </w:pPr>
      <w:r w:rsidRPr="00F85209">
        <w:rPr>
          <w:rFonts w:cs="Traditional Arabic" w:hint="cs"/>
          <w:sz w:val="36"/>
          <w:szCs w:val="36"/>
          <w:rtl/>
        </w:rPr>
        <w:t xml:space="preserve">وقد </w:t>
      </w:r>
      <w:r w:rsidR="006B6637">
        <w:rPr>
          <w:rFonts w:cs="Traditional Arabic" w:hint="cs"/>
          <w:sz w:val="36"/>
          <w:szCs w:val="36"/>
          <w:rtl/>
        </w:rPr>
        <w:t>بيّن الشيخ رشيد</w:t>
      </w:r>
      <w:r w:rsidRPr="00F85209">
        <w:rPr>
          <w:rFonts w:cs="Traditional Arabic" w:hint="cs"/>
          <w:sz w:val="36"/>
          <w:szCs w:val="36"/>
          <w:rtl/>
        </w:rPr>
        <w:t xml:space="preserve"> أن استحلال النصارى فعل كل عمل في يوم السبت واستبداله بيوم الأحد أن ذلك (من تقاليد الكنيسة لأجل مخالفة اليهود في شعائرهم وتقاليدهم ويعللون ذلك بأن يوم الأحد قد صارت له مزية ليست ليوم السبت بقيام المسيح فيه)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21"/>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tabs>
          <w:tab w:val="left" w:pos="1286"/>
        </w:tabs>
        <w:spacing w:before="120" w:line="560" w:lineRule="exact"/>
        <w:ind w:firstLine="567"/>
        <w:jc w:val="both"/>
        <w:rPr>
          <w:rFonts w:cs="Traditional Arabic"/>
          <w:sz w:val="36"/>
          <w:szCs w:val="36"/>
          <w:rtl/>
        </w:rPr>
      </w:pPr>
      <w:r w:rsidRPr="00F85209">
        <w:rPr>
          <w:rFonts w:cs="Traditional Arabic" w:hint="cs"/>
          <w:sz w:val="36"/>
          <w:szCs w:val="36"/>
          <w:rtl/>
        </w:rPr>
        <w:t>فتبين من خلال كلام الشيخ رشيد رضا بطلان تقديس النصارى ليوم الأحد ويتبين ذلك من خلال ما يلي:</w:t>
      </w:r>
    </w:p>
    <w:p w:rsidR="00005D3A" w:rsidRPr="00F85209" w:rsidRDefault="00005D3A" w:rsidP="00CB1BEA">
      <w:pPr>
        <w:numPr>
          <w:ilvl w:val="0"/>
          <w:numId w:val="9"/>
        </w:numPr>
        <w:tabs>
          <w:tab w:val="clear" w:pos="720"/>
          <w:tab w:val="num" w:pos="139"/>
          <w:tab w:val="left" w:pos="848"/>
        </w:tabs>
        <w:spacing w:before="120" w:line="560" w:lineRule="exact"/>
        <w:ind w:left="-2" w:firstLine="567"/>
        <w:jc w:val="both"/>
        <w:rPr>
          <w:rFonts w:cs="Traditional Arabic"/>
          <w:sz w:val="36"/>
          <w:szCs w:val="36"/>
          <w:rtl/>
        </w:rPr>
      </w:pPr>
      <w:r w:rsidRPr="00F85209">
        <w:rPr>
          <w:rFonts w:cs="Traditional Arabic" w:hint="cs"/>
          <w:sz w:val="36"/>
          <w:szCs w:val="36"/>
          <w:rtl/>
        </w:rPr>
        <w:t xml:space="preserve">أن المسيح عليه السلام كان متبعا لشريعة التوراة وهي تقدس يوم الأحد </w:t>
      </w:r>
    </w:p>
    <w:p w:rsidR="00005D3A" w:rsidRPr="00F85209" w:rsidRDefault="00005D3A" w:rsidP="00CB1BEA">
      <w:pPr>
        <w:numPr>
          <w:ilvl w:val="0"/>
          <w:numId w:val="9"/>
        </w:numPr>
        <w:tabs>
          <w:tab w:val="clear" w:pos="720"/>
          <w:tab w:val="num" w:pos="139"/>
          <w:tab w:val="left" w:pos="848"/>
        </w:tabs>
        <w:spacing w:before="120" w:line="560" w:lineRule="exact"/>
        <w:ind w:left="-2" w:firstLine="567"/>
        <w:jc w:val="both"/>
        <w:rPr>
          <w:rFonts w:cs="Traditional Arabic"/>
          <w:sz w:val="36"/>
          <w:szCs w:val="36"/>
        </w:rPr>
      </w:pPr>
      <w:r w:rsidRPr="00F85209">
        <w:rPr>
          <w:rFonts w:cs="Traditional Arabic" w:hint="cs"/>
          <w:sz w:val="36"/>
          <w:szCs w:val="36"/>
          <w:rtl/>
        </w:rPr>
        <w:t xml:space="preserve">أن المسيح عليه السلام وتلاميذه لم يستبدلوا يوم الأحد بيوم السبت وغاية ما عندهم هو قيامة المسيح في يوم الأحد وليس هناك دليل صحيح على هذا </w:t>
      </w:r>
    </w:p>
    <w:p w:rsidR="00E25E0A" w:rsidRDefault="00005D3A" w:rsidP="00E25E0A">
      <w:pPr>
        <w:numPr>
          <w:ilvl w:val="0"/>
          <w:numId w:val="9"/>
        </w:numPr>
        <w:tabs>
          <w:tab w:val="clear" w:pos="720"/>
          <w:tab w:val="num" w:pos="139"/>
          <w:tab w:val="left" w:pos="848"/>
        </w:tabs>
        <w:spacing w:before="120" w:line="560" w:lineRule="exact"/>
        <w:ind w:left="-2" w:firstLine="567"/>
        <w:jc w:val="both"/>
        <w:rPr>
          <w:rFonts w:cs="Traditional Arabic"/>
          <w:sz w:val="36"/>
          <w:szCs w:val="36"/>
        </w:rPr>
      </w:pPr>
      <w:r w:rsidRPr="00F85209">
        <w:rPr>
          <w:rFonts w:cs="Traditional Arabic" w:hint="cs"/>
          <w:sz w:val="36"/>
          <w:szCs w:val="36"/>
          <w:rtl/>
        </w:rPr>
        <w:t xml:space="preserve">أن تقديس يوم الأحد من مخترعات الكنيسة بعد المسيح عليه السلام وتلاميذه فعلم أن هذا من مما ابتدعه النصارى في دينهم </w:t>
      </w:r>
    </w:p>
    <w:p w:rsidR="00E25E0A" w:rsidRPr="00E25E0A" w:rsidRDefault="00E25E0A" w:rsidP="00E25E0A">
      <w:pPr>
        <w:tabs>
          <w:tab w:val="left" w:pos="848"/>
        </w:tabs>
        <w:spacing w:before="120" w:line="560" w:lineRule="exact"/>
        <w:jc w:val="both"/>
        <w:rPr>
          <w:rFonts w:cs="Traditional Arabic"/>
          <w:sz w:val="36"/>
          <w:szCs w:val="36"/>
        </w:rPr>
      </w:pPr>
    </w:p>
    <w:p w:rsidR="00005D3A" w:rsidRPr="00F85209" w:rsidRDefault="00005D3A" w:rsidP="00A7717F">
      <w:pPr>
        <w:spacing w:before="120" w:line="560" w:lineRule="exact"/>
        <w:ind w:firstLine="567"/>
        <w:jc w:val="both"/>
        <w:rPr>
          <w:rFonts w:cs="Traditional Arabic"/>
          <w:sz w:val="36"/>
          <w:szCs w:val="36"/>
          <w:rtl/>
        </w:rPr>
      </w:pPr>
    </w:p>
    <w:p w:rsidR="00CB6634" w:rsidRDefault="00BA2962" w:rsidP="00CB6634">
      <w:pPr>
        <w:tabs>
          <w:tab w:val="left" w:pos="1047"/>
        </w:tabs>
        <w:spacing w:before="120"/>
        <w:ind w:left="-33" w:firstLine="540"/>
        <w:jc w:val="lowKashida"/>
        <w:rPr>
          <w:rFonts w:ascii="Lotus Linotype" w:hAnsi="Lotus Linotype" w:cs="AL-Mohanad Bold"/>
          <w:b/>
          <w:bCs/>
          <w:sz w:val="40"/>
          <w:szCs w:val="40"/>
          <w:rtl/>
        </w:rPr>
      </w:pPr>
      <w:r w:rsidRPr="00BA2962">
        <w:rPr>
          <w:rtl/>
        </w:rPr>
        <w:pict>
          <v:roundrect id="_x0000_s1237" style="position:absolute;left:0;text-align:left;margin-left:-8.55pt;margin-top:4.7pt;width:452.7pt;height:696.45pt;z-index:251673600" arcsize="4032f" filled="f" strokeweight="6.5pt">
            <v:stroke linestyle="thickThin"/>
            <w10:wrap anchorx="page"/>
          </v:roundrect>
        </w:pict>
      </w:r>
      <w:r w:rsidRPr="00BA2962">
        <w:rPr>
          <w:rtl/>
        </w:rPr>
        <w:pict>
          <v:rect id="_x0000_s1238" style="position:absolute;left:0;text-align:left;margin-left:-25.05pt;margin-top:-35.9pt;width:494.6pt;height:35pt;z-index:251675648" stroked="f">
            <w10:wrap anchorx="page"/>
          </v:rect>
        </w:pict>
      </w:r>
    </w:p>
    <w:p w:rsidR="00CB6634" w:rsidRDefault="00BA2962" w:rsidP="00CB6634">
      <w:pPr>
        <w:tabs>
          <w:tab w:val="left" w:pos="1047"/>
        </w:tabs>
        <w:spacing w:before="120"/>
        <w:ind w:left="-33" w:firstLine="540"/>
        <w:jc w:val="lowKashida"/>
        <w:rPr>
          <w:rFonts w:ascii="Lotus Linotype" w:hAnsi="Lotus Linotype" w:cs="AL-Mohanad Bold"/>
          <w:b/>
          <w:bCs/>
          <w:sz w:val="40"/>
          <w:szCs w:val="40"/>
          <w:rtl/>
        </w:rPr>
      </w:pPr>
      <w:r w:rsidRPr="00BA2962">
        <w:rPr>
          <w:rtl/>
        </w:rPr>
        <w:pict>
          <v:roundrect id="_x0000_s1239" style="position:absolute;left:0;text-align:left;margin-left:145.95pt;margin-top:2.4pt;width:270pt;height:126pt;z-index:251677696;mso-position-horizontal-relative:page" arcsize="10923f" filled="f" fillcolor="black" strokeweight="4.5pt">
            <v:stroke linestyle="thickThin"/>
            <v:shadow on="t" color="white" opacity=".5" offset="6pt,-6pt"/>
            <v:textbox style="mso-next-textbox:#_x0000_s1239">
              <w:txbxContent>
                <w:p w:rsidR="006B6637" w:rsidRDefault="006B6637" w:rsidP="00CB6634">
                  <w:pPr>
                    <w:jc w:val="center"/>
                    <w:rPr>
                      <w:rFonts w:cs="AL-Mohanad Bold"/>
                    </w:rPr>
                  </w:pPr>
                  <w:r>
                    <w:rPr>
                      <w:rFonts w:ascii="Lotus Linotype" w:hAnsi="Lotus Linotype" w:cs="AL-Mohanad Bold" w:hint="cs"/>
                      <w:noProof/>
                      <w:sz w:val="108"/>
                      <w:szCs w:val="108"/>
                      <w:rtl/>
                    </w:rPr>
                    <w:t>الفصلُ الثّاني</w:t>
                  </w:r>
                </w:p>
              </w:txbxContent>
            </v:textbox>
            <w10:wrap anchorx="page"/>
          </v:roundrect>
        </w:pict>
      </w:r>
    </w:p>
    <w:p w:rsidR="00CB6634" w:rsidRDefault="00CB6634" w:rsidP="00CB6634">
      <w:pPr>
        <w:tabs>
          <w:tab w:val="left" w:pos="1047"/>
        </w:tabs>
        <w:spacing w:before="120"/>
        <w:ind w:left="-33" w:firstLine="540"/>
        <w:jc w:val="lowKashida"/>
        <w:rPr>
          <w:rFonts w:ascii="Lotus Linotype" w:hAnsi="Lotus Linotype" w:cs="AL-Mohanad Bold"/>
          <w:b/>
          <w:bCs/>
          <w:sz w:val="40"/>
          <w:szCs w:val="40"/>
          <w:rtl/>
        </w:rPr>
      </w:pPr>
    </w:p>
    <w:p w:rsidR="00CB6634" w:rsidRDefault="00CB6634" w:rsidP="00CB6634">
      <w:pPr>
        <w:tabs>
          <w:tab w:val="left" w:pos="1047"/>
        </w:tabs>
        <w:spacing w:before="120"/>
        <w:ind w:left="-33" w:firstLine="540"/>
        <w:jc w:val="lowKashida"/>
        <w:rPr>
          <w:rFonts w:ascii="Lotus Linotype" w:hAnsi="Lotus Linotype" w:cs="AL-Mohanad Bold"/>
          <w:b/>
          <w:bCs/>
          <w:sz w:val="40"/>
          <w:szCs w:val="40"/>
          <w:rtl/>
        </w:rPr>
      </w:pPr>
    </w:p>
    <w:p w:rsidR="00CB6634" w:rsidRDefault="00CB6634" w:rsidP="00CB6634">
      <w:pPr>
        <w:tabs>
          <w:tab w:val="left" w:pos="1047"/>
        </w:tabs>
        <w:spacing w:before="120"/>
        <w:ind w:left="-33" w:firstLine="540"/>
        <w:jc w:val="lowKashida"/>
        <w:rPr>
          <w:rFonts w:ascii="Lotus Linotype" w:hAnsi="Lotus Linotype" w:cs="AL-Mohanad Bold"/>
          <w:b/>
          <w:bCs/>
          <w:sz w:val="40"/>
          <w:szCs w:val="40"/>
          <w:rtl/>
        </w:rPr>
      </w:pPr>
    </w:p>
    <w:p w:rsidR="00CB6634" w:rsidRDefault="00BA2962" w:rsidP="00CB6634">
      <w:pPr>
        <w:tabs>
          <w:tab w:val="left" w:pos="1047"/>
        </w:tabs>
        <w:spacing w:before="120"/>
        <w:ind w:left="-33" w:firstLine="540"/>
        <w:jc w:val="lowKashida"/>
        <w:rPr>
          <w:rFonts w:ascii="Lotus Linotype" w:hAnsi="Lotus Linotype" w:cs="AL-Mohanad Bold"/>
          <w:b/>
          <w:bCs/>
          <w:sz w:val="40"/>
          <w:szCs w:val="40"/>
          <w:rtl/>
        </w:rPr>
      </w:pPr>
      <w:r w:rsidRPr="00BA2962">
        <w:rPr>
          <w:rtl/>
        </w:rPr>
        <w:pict>
          <v:roundrect id="_x0000_s1240" style="position:absolute;left:0;text-align:left;margin-left:101.7pt;margin-top:10.9pt;width:369pt;height:189pt;z-index:251679744;mso-position-horizontal-relative:page" arcsize="10923f" filled="f" fillcolor="black" strokeweight="4.5pt">
            <v:stroke linestyle="thickThin"/>
            <v:shadow on="t" color="white" opacity=".5" offset="6pt,-6pt"/>
            <v:textbox style="mso-next-textbox:#_x0000_s1240">
              <w:txbxContent>
                <w:p w:rsidR="006B6637" w:rsidRDefault="006B6637" w:rsidP="00CB6634">
                  <w:pPr>
                    <w:jc w:val="center"/>
                    <w:rPr>
                      <w:rFonts w:ascii="Lotus Linotype" w:hAnsi="Lotus Linotype" w:cs="Diwani Letter"/>
                      <w:b/>
                      <w:bCs/>
                      <w:noProof/>
                      <w:sz w:val="72"/>
                      <w:szCs w:val="72"/>
                    </w:rPr>
                  </w:pPr>
                  <w:r>
                    <w:rPr>
                      <w:rFonts w:ascii="Lotus Linotype" w:hAnsi="Lotus Linotype" w:cs="Diwani Letter" w:hint="cs"/>
                      <w:b/>
                      <w:bCs/>
                      <w:noProof/>
                      <w:sz w:val="72"/>
                      <w:szCs w:val="72"/>
                      <w:rtl/>
                    </w:rPr>
                    <w:t>جهوده في بيان أهم العوامل التي أدت إلى انحراف الديانة النصرانية.</w:t>
                  </w:r>
                </w:p>
              </w:txbxContent>
            </v:textbox>
            <w10:wrap anchorx="page"/>
          </v:roundrect>
        </w:pict>
      </w:r>
    </w:p>
    <w:p w:rsidR="00CB6634" w:rsidRDefault="00CB6634" w:rsidP="00CB6634">
      <w:pPr>
        <w:tabs>
          <w:tab w:val="left" w:pos="1047"/>
        </w:tabs>
        <w:spacing w:before="120"/>
        <w:ind w:left="-33" w:firstLine="540"/>
        <w:jc w:val="lowKashida"/>
        <w:rPr>
          <w:rFonts w:ascii="Lotus Linotype" w:hAnsi="Lotus Linotype" w:cs="AL-Mohanad Bold"/>
          <w:b/>
          <w:bCs/>
          <w:sz w:val="40"/>
          <w:szCs w:val="40"/>
          <w:rtl/>
        </w:rPr>
      </w:pPr>
    </w:p>
    <w:p w:rsidR="00CB6634" w:rsidRDefault="00CB6634" w:rsidP="00CB6634">
      <w:pPr>
        <w:tabs>
          <w:tab w:val="left" w:pos="1047"/>
        </w:tabs>
        <w:spacing w:before="120"/>
        <w:ind w:left="-33" w:firstLine="540"/>
        <w:jc w:val="lowKashida"/>
        <w:rPr>
          <w:rFonts w:ascii="Lotus Linotype" w:hAnsi="Lotus Linotype" w:cs="AL-Mohanad Bold"/>
          <w:b/>
          <w:bCs/>
          <w:sz w:val="40"/>
          <w:szCs w:val="40"/>
          <w:rtl/>
        </w:rPr>
      </w:pPr>
    </w:p>
    <w:p w:rsidR="00CB6634" w:rsidRDefault="00CB6634" w:rsidP="00CB6634">
      <w:pPr>
        <w:tabs>
          <w:tab w:val="left" w:pos="1047"/>
        </w:tabs>
        <w:spacing w:before="120"/>
        <w:ind w:left="-33" w:firstLine="540"/>
        <w:jc w:val="lowKashida"/>
        <w:rPr>
          <w:rFonts w:ascii="Lotus Linotype" w:hAnsi="Lotus Linotype" w:cs="AL-Mohanad Bold"/>
          <w:b/>
          <w:bCs/>
          <w:sz w:val="40"/>
          <w:szCs w:val="40"/>
          <w:rtl/>
        </w:rPr>
      </w:pPr>
    </w:p>
    <w:p w:rsidR="00CB6634" w:rsidRDefault="00CB6634" w:rsidP="00CB6634">
      <w:pPr>
        <w:tabs>
          <w:tab w:val="left" w:pos="1047"/>
        </w:tabs>
        <w:spacing w:before="120"/>
        <w:ind w:left="-33" w:firstLine="540"/>
        <w:jc w:val="lowKashida"/>
        <w:rPr>
          <w:rFonts w:ascii="Lotus Linotype" w:hAnsi="Lotus Linotype" w:cs="AL-Mohanad Bold"/>
          <w:b/>
          <w:bCs/>
          <w:sz w:val="40"/>
          <w:szCs w:val="40"/>
          <w:rtl/>
        </w:rPr>
      </w:pPr>
    </w:p>
    <w:p w:rsidR="00CB6634" w:rsidRDefault="00CB6634" w:rsidP="00CB6634">
      <w:pPr>
        <w:tabs>
          <w:tab w:val="left" w:pos="1047"/>
        </w:tabs>
        <w:spacing w:before="120"/>
        <w:ind w:left="-33" w:firstLine="540"/>
        <w:jc w:val="lowKashida"/>
        <w:rPr>
          <w:rFonts w:ascii="Lotus Linotype" w:hAnsi="Lotus Linotype" w:cs="AL-Mohanad Bold"/>
          <w:b/>
          <w:bCs/>
          <w:sz w:val="40"/>
          <w:szCs w:val="40"/>
          <w:rtl/>
        </w:rPr>
      </w:pPr>
    </w:p>
    <w:p w:rsidR="00CB6634" w:rsidRDefault="00CB6634" w:rsidP="00CB6634">
      <w:pPr>
        <w:tabs>
          <w:tab w:val="left" w:pos="1047"/>
        </w:tabs>
        <w:spacing w:before="120"/>
        <w:ind w:left="-33" w:firstLine="540"/>
        <w:jc w:val="lowKashida"/>
        <w:rPr>
          <w:rFonts w:ascii="Lotus Linotype" w:hAnsi="Lotus Linotype" w:cs="AL-Mohanad Bold"/>
          <w:b/>
          <w:bCs/>
          <w:sz w:val="40"/>
          <w:szCs w:val="40"/>
        </w:rPr>
      </w:pPr>
      <w:r>
        <w:rPr>
          <w:rFonts w:ascii="Lotus Linotype" w:hAnsi="Lotus Linotype" w:cs="AL-Mohanad Bold" w:hint="cs"/>
          <w:b/>
          <w:bCs/>
          <w:sz w:val="40"/>
          <w:szCs w:val="40"/>
          <w:rtl/>
        </w:rPr>
        <w:t>وفيه ستة مباحث:</w:t>
      </w:r>
    </w:p>
    <w:p w:rsidR="00CB6634" w:rsidRPr="00CB6634" w:rsidRDefault="00CB6634" w:rsidP="00CB6634">
      <w:pPr>
        <w:spacing w:before="120"/>
        <w:ind w:firstLine="507"/>
        <w:jc w:val="lowKashida"/>
        <w:rPr>
          <w:rFonts w:ascii="Lotus Linotype" w:hAnsi="Lotus Linotype" w:cs="Traditional Arabic"/>
          <w:b/>
          <w:bCs/>
          <w:sz w:val="40"/>
          <w:szCs w:val="40"/>
        </w:rPr>
      </w:pPr>
      <w:r w:rsidRPr="00CB6634">
        <w:rPr>
          <w:rFonts w:ascii="Lotus Linotype" w:hAnsi="Lotus Linotype" w:cs="Traditional Arabic"/>
          <w:b/>
          <w:bCs/>
          <w:sz w:val="40"/>
          <w:szCs w:val="40"/>
        </w:rPr>
        <w:sym w:font="AGA Arabesque" w:char="0060"/>
      </w:r>
      <w:r w:rsidRPr="00CB6634">
        <w:rPr>
          <w:rFonts w:ascii="Lotus Linotype" w:hAnsi="Lotus Linotype" w:cs="Traditional Arabic" w:hint="cs"/>
          <w:b/>
          <w:bCs/>
          <w:sz w:val="40"/>
          <w:szCs w:val="40"/>
          <w:rtl/>
        </w:rPr>
        <w:t xml:space="preserve"> المبحث الأوّل :</w:t>
      </w:r>
      <w:r w:rsidRPr="00CB6634">
        <w:rPr>
          <w:rFonts w:cs="Traditional Arabic" w:hint="cs"/>
          <w:b/>
          <w:bCs/>
          <w:sz w:val="40"/>
          <w:szCs w:val="40"/>
          <w:rtl/>
        </w:rPr>
        <w:t xml:space="preserve"> </w:t>
      </w:r>
      <w:r w:rsidRPr="00CB6634">
        <w:rPr>
          <w:rFonts w:cs="Traditional Arabic" w:hint="cs"/>
          <w:b/>
          <w:bCs/>
          <w:sz w:val="36"/>
          <w:szCs w:val="36"/>
          <w:rtl/>
        </w:rPr>
        <w:t>الاضطهادات</w:t>
      </w:r>
      <w:r w:rsidRPr="00CB6634">
        <w:rPr>
          <w:rFonts w:ascii="Lotus Linotype" w:hAnsi="Lotus Linotype" w:cs="Traditional Arabic" w:hint="cs"/>
          <w:b/>
          <w:bCs/>
          <w:sz w:val="40"/>
          <w:szCs w:val="40"/>
          <w:rtl/>
        </w:rPr>
        <w:t>.</w:t>
      </w:r>
    </w:p>
    <w:p w:rsidR="00CB6634" w:rsidRPr="00CB6634" w:rsidRDefault="00CB6634" w:rsidP="00CB6634">
      <w:pPr>
        <w:spacing w:before="120"/>
        <w:ind w:firstLine="507"/>
        <w:jc w:val="lowKashida"/>
        <w:rPr>
          <w:rFonts w:ascii="Lotus Linotype" w:hAnsi="Lotus Linotype" w:cs="Traditional Arabic"/>
          <w:b/>
          <w:bCs/>
          <w:sz w:val="40"/>
          <w:szCs w:val="40"/>
        </w:rPr>
      </w:pPr>
      <w:r w:rsidRPr="00CB6634">
        <w:rPr>
          <w:rFonts w:ascii="Lotus Linotype" w:hAnsi="Lotus Linotype" w:cs="Traditional Arabic"/>
          <w:b/>
          <w:bCs/>
          <w:sz w:val="40"/>
          <w:szCs w:val="40"/>
        </w:rPr>
        <w:sym w:font="AGA Arabesque" w:char="0060"/>
      </w:r>
      <w:r w:rsidRPr="00CB6634">
        <w:rPr>
          <w:rFonts w:ascii="Lotus Linotype" w:hAnsi="Lotus Linotype" w:cs="Traditional Arabic" w:hint="cs"/>
          <w:b/>
          <w:bCs/>
          <w:sz w:val="40"/>
          <w:szCs w:val="40"/>
          <w:rtl/>
        </w:rPr>
        <w:t xml:space="preserve"> المبحث الثاني :</w:t>
      </w:r>
      <w:r w:rsidRPr="00CB6634">
        <w:rPr>
          <w:rFonts w:cs="Traditional Arabic" w:hint="cs"/>
          <w:b/>
          <w:bCs/>
          <w:sz w:val="40"/>
          <w:szCs w:val="40"/>
          <w:rtl/>
        </w:rPr>
        <w:t xml:space="preserve"> </w:t>
      </w:r>
      <w:r w:rsidRPr="00CB6634">
        <w:rPr>
          <w:rFonts w:cs="Traditional Arabic" w:hint="cs"/>
          <w:b/>
          <w:bCs/>
          <w:sz w:val="36"/>
          <w:szCs w:val="36"/>
          <w:rtl/>
        </w:rPr>
        <w:t>قسطنطين</w:t>
      </w:r>
      <w:r w:rsidRPr="00CB6634">
        <w:rPr>
          <w:rFonts w:ascii="Lotus Linotype" w:hAnsi="Lotus Linotype" w:cs="Traditional Arabic" w:hint="cs"/>
          <w:b/>
          <w:bCs/>
          <w:sz w:val="40"/>
          <w:szCs w:val="40"/>
          <w:rtl/>
        </w:rPr>
        <w:t>.</w:t>
      </w:r>
    </w:p>
    <w:p w:rsidR="00CB6634" w:rsidRPr="00CB6634" w:rsidRDefault="00CB6634" w:rsidP="00404F31">
      <w:pPr>
        <w:spacing w:before="120"/>
        <w:ind w:firstLine="507"/>
        <w:jc w:val="lowKashida"/>
        <w:rPr>
          <w:rFonts w:ascii="Lotus Linotype" w:hAnsi="Lotus Linotype" w:cs="Traditional Arabic"/>
          <w:b/>
          <w:bCs/>
          <w:sz w:val="40"/>
          <w:szCs w:val="40"/>
        </w:rPr>
      </w:pPr>
      <w:r w:rsidRPr="00CB6634">
        <w:rPr>
          <w:rFonts w:ascii="Lotus Linotype" w:hAnsi="Lotus Linotype" w:cs="Traditional Arabic"/>
          <w:b/>
          <w:bCs/>
          <w:sz w:val="40"/>
          <w:szCs w:val="40"/>
        </w:rPr>
        <w:sym w:font="AGA Arabesque" w:char="0060"/>
      </w:r>
      <w:r w:rsidRPr="00CB6634">
        <w:rPr>
          <w:rFonts w:ascii="Lotus Linotype" w:hAnsi="Lotus Linotype" w:cs="Traditional Arabic" w:hint="cs"/>
          <w:b/>
          <w:bCs/>
          <w:sz w:val="40"/>
          <w:szCs w:val="40"/>
          <w:rtl/>
        </w:rPr>
        <w:t xml:space="preserve"> المبحث ال</w:t>
      </w:r>
      <w:r w:rsidR="00404F31">
        <w:rPr>
          <w:rFonts w:ascii="Lotus Linotype" w:hAnsi="Lotus Linotype" w:cs="Traditional Arabic" w:hint="cs"/>
          <w:b/>
          <w:bCs/>
          <w:sz w:val="40"/>
          <w:szCs w:val="40"/>
          <w:rtl/>
        </w:rPr>
        <w:t>ثالث</w:t>
      </w:r>
      <w:r w:rsidRPr="00CB6634">
        <w:rPr>
          <w:rFonts w:ascii="Lotus Linotype" w:hAnsi="Lotus Linotype" w:cs="Traditional Arabic" w:hint="cs"/>
          <w:b/>
          <w:bCs/>
          <w:sz w:val="40"/>
          <w:szCs w:val="40"/>
          <w:rtl/>
        </w:rPr>
        <w:t xml:space="preserve"> :</w:t>
      </w:r>
      <w:r w:rsidRPr="00CB6634">
        <w:rPr>
          <w:rFonts w:cs="Traditional Arabic" w:hint="cs"/>
          <w:b/>
          <w:bCs/>
          <w:sz w:val="40"/>
          <w:szCs w:val="40"/>
          <w:rtl/>
        </w:rPr>
        <w:t xml:space="preserve"> </w:t>
      </w:r>
      <w:r w:rsidRPr="00CB6634">
        <w:rPr>
          <w:rFonts w:cs="Traditional Arabic" w:hint="cs"/>
          <w:b/>
          <w:bCs/>
          <w:sz w:val="36"/>
          <w:szCs w:val="36"/>
          <w:rtl/>
        </w:rPr>
        <w:t>بولس</w:t>
      </w:r>
      <w:r w:rsidRPr="00CB6634">
        <w:rPr>
          <w:rFonts w:ascii="Lotus Linotype" w:hAnsi="Lotus Linotype" w:cs="Traditional Arabic" w:hint="cs"/>
          <w:b/>
          <w:bCs/>
          <w:sz w:val="40"/>
          <w:szCs w:val="40"/>
          <w:rtl/>
        </w:rPr>
        <w:t>.</w:t>
      </w:r>
    </w:p>
    <w:p w:rsidR="00CB6634" w:rsidRPr="00CB6634" w:rsidRDefault="00CB6634" w:rsidP="00404F31">
      <w:pPr>
        <w:spacing w:before="120"/>
        <w:ind w:firstLine="507"/>
        <w:jc w:val="lowKashida"/>
        <w:rPr>
          <w:rFonts w:ascii="Lotus Linotype" w:hAnsi="Lotus Linotype" w:cs="Traditional Arabic"/>
          <w:b/>
          <w:bCs/>
          <w:sz w:val="40"/>
          <w:szCs w:val="40"/>
        </w:rPr>
      </w:pPr>
      <w:r w:rsidRPr="00CB6634">
        <w:rPr>
          <w:rFonts w:ascii="Lotus Linotype" w:hAnsi="Lotus Linotype" w:cs="Traditional Arabic"/>
          <w:b/>
          <w:bCs/>
          <w:sz w:val="40"/>
          <w:szCs w:val="40"/>
        </w:rPr>
        <w:sym w:font="AGA Arabesque" w:char="0060"/>
      </w:r>
      <w:r w:rsidRPr="00CB6634">
        <w:rPr>
          <w:rFonts w:ascii="Lotus Linotype" w:hAnsi="Lotus Linotype" w:cs="Traditional Arabic" w:hint="cs"/>
          <w:b/>
          <w:bCs/>
          <w:sz w:val="40"/>
          <w:szCs w:val="40"/>
          <w:rtl/>
        </w:rPr>
        <w:t xml:space="preserve"> المبحث ال</w:t>
      </w:r>
      <w:r w:rsidR="00404F31">
        <w:rPr>
          <w:rFonts w:ascii="Lotus Linotype" w:hAnsi="Lotus Linotype" w:cs="Traditional Arabic" w:hint="cs"/>
          <w:b/>
          <w:bCs/>
          <w:sz w:val="40"/>
          <w:szCs w:val="40"/>
          <w:rtl/>
        </w:rPr>
        <w:t>رابع</w:t>
      </w:r>
      <w:r w:rsidRPr="00CB6634">
        <w:rPr>
          <w:rFonts w:ascii="Lotus Linotype" w:hAnsi="Lotus Linotype" w:cs="Traditional Arabic" w:hint="cs"/>
          <w:b/>
          <w:bCs/>
          <w:sz w:val="40"/>
          <w:szCs w:val="40"/>
          <w:rtl/>
        </w:rPr>
        <w:t xml:space="preserve"> :</w:t>
      </w:r>
      <w:r w:rsidRPr="00CB6634">
        <w:rPr>
          <w:rFonts w:cs="Traditional Arabic" w:hint="cs"/>
          <w:b/>
          <w:bCs/>
          <w:sz w:val="40"/>
          <w:szCs w:val="40"/>
          <w:rtl/>
        </w:rPr>
        <w:t xml:space="preserve"> </w:t>
      </w:r>
      <w:r w:rsidRPr="00CB6634">
        <w:rPr>
          <w:rFonts w:cs="Traditional Arabic" w:hint="cs"/>
          <w:b/>
          <w:bCs/>
          <w:sz w:val="36"/>
          <w:szCs w:val="36"/>
          <w:rtl/>
        </w:rPr>
        <w:t>المجامع النصرانية</w:t>
      </w:r>
      <w:r w:rsidRPr="00CB6634">
        <w:rPr>
          <w:rFonts w:ascii="Lotus Linotype" w:hAnsi="Lotus Linotype" w:cs="Traditional Arabic" w:hint="cs"/>
          <w:b/>
          <w:bCs/>
          <w:sz w:val="40"/>
          <w:szCs w:val="40"/>
          <w:rtl/>
        </w:rPr>
        <w:t>.</w:t>
      </w:r>
    </w:p>
    <w:p w:rsidR="00CB6634" w:rsidRPr="00CB6634" w:rsidRDefault="00CB6634" w:rsidP="00404F31">
      <w:pPr>
        <w:spacing w:before="120"/>
        <w:ind w:firstLine="507"/>
        <w:jc w:val="lowKashida"/>
        <w:rPr>
          <w:rFonts w:ascii="Lotus Linotype" w:hAnsi="Lotus Linotype" w:cs="Traditional Arabic"/>
          <w:b/>
          <w:bCs/>
          <w:sz w:val="40"/>
          <w:szCs w:val="40"/>
        </w:rPr>
      </w:pPr>
      <w:r w:rsidRPr="00CB6634">
        <w:rPr>
          <w:rFonts w:ascii="Lotus Linotype" w:hAnsi="Lotus Linotype" w:cs="Traditional Arabic"/>
          <w:b/>
          <w:bCs/>
          <w:sz w:val="40"/>
          <w:szCs w:val="40"/>
        </w:rPr>
        <w:sym w:font="AGA Arabesque" w:char="0060"/>
      </w:r>
      <w:r w:rsidRPr="00CB6634">
        <w:rPr>
          <w:rFonts w:ascii="Lotus Linotype" w:hAnsi="Lotus Linotype" w:cs="Traditional Arabic" w:hint="cs"/>
          <w:b/>
          <w:bCs/>
          <w:sz w:val="40"/>
          <w:szCs w:val="40"/>
          <w:rtl/>
        </w:rPr>
        <w:t xml:space="preserve"> المبحث ا</w:t>
      </w:r>
      <w:r w:rsidR="00404F31">
        <w:rPr>
          <w:rFonts w:ascii="Lotus Linotype" w:hAnsi="Lotus Linotype" w:cs="Traditional Arabic" w:hint="cs"/>
          <w:b/>
          <w:bCs/>
          <w:sz w:val="40"/>
          <w:szCs w:val="40"/>
          <w:rtl/>
        </w:rPr>
        <w:t>لخامس</w:t>
      </w:r>
      <w:r w:rsidRPr="00CB6634">
        <w:rPr>
          <w:rFonts w:ascii="Lotus Linotype" w:hAnsi="Lotus Linotype" w:cs="Traditional Arabic" w:hint="cs"/>
          <w:b/>
          <w:bCs/>
          <w:sz w:val="40"/>
          <w:szCs w:val="40"/>
          <w:rtl/>
        </w:rPr>
        <w:t xml:space="preserve"> :</w:t>
      </w:r>
      <w:r w:rsidRPr="00CB6634">
        <w:rPr>
          <w:rFonts w:cs="Traditional Arabic" w:hint="cs"/>
          <w:b/>
          <w:bCs/>
          <w:sz w:val="40"/>
          <w:szCs w:val="40"/>
          <w:rtl/>
        </w:rPr>
        <w:t xml:space="preserve"> </w:t>
      </w:r>
      <w:r w:rsidRPr="00CB6634">
        <w:rPr>
          <w:rFonts w:cs="Traditional Arabic" w:hint="cs"/>
          <w:b/>
          <w:bCs/>
          <w:sz w:val="36"/>
          <w:szCs w:val="36"/>
          <w:rtl/>
        </w:rPr>
        <w:t>رجال الدين</w:t>
      </w:r>
      <w:r w:rsidRPr="00CB6634">
        <w:rPr>
          <w:rFonts w:ascii="Lotus Linotype" w:hAnsi="Lotus Linotype" w:cs="Traditional Arabic" w:hint="cs"/>
          <w:b/>
          <w:bCs/>
          <w:sz w:val="40"/>
          <w:szCs w:val="40"/>
          <w:rtl/>
        </w:rPr>
        <w:t>.</w:t>
      </w:r>
    </w:p>
    <w:p w:rsidR="00CB6634" w:rsidRPr="00CB6634" w:rsidRDefault="00CB6634" w:rsidP="00404F31">
      <w:pPr>
        <w:spacing w:before="120"/>
        <w:ind w:firstLine="507"/>
        <w:jc w:val="lowKashida"/>
        <w:rPr>
          <w:rFonts w:ascii="Lotus Linotype" w:hAnsi="Lotus Linotype" w:cs="Traditional Arabic"/>
          <w:b/>
          <w:bCs/>
          <w:sz w:val="40"/>
          <w:szCs w:val="40"/>
        </w:rPr>
      </w:pPr>
      <w:r w:rsidRPr="00CB6634">
        <w:rPr>
          <w:rFonts w:ascii="Lotus Linotype" w:hAnsi="Lotus Linotype" w:cs="Traditional Arabic"/>
          <w:b/>
          <w:bCs/>
          <w:sz w:val="40"/>
          <w:szCs w:val="40"/>
        </w:rPr>
        <w:sym w:font="AGA Arabesque" w:char="0060"/>
      </w:r>
      <w:r w:rsidRPr="00CB6634">
        <w:rPr>
          <w:rFonts w:ascii="Lotus Linotype" w:hAnsi="Lotus Linotype" w:cs="Traditional Arabic" w:hint="cs"/>
          <w:b/>
          <w:bCs/>
          <w:sz w:val="40"/>
          <w:szCs w:val="40"/>
          <w:rtl/>
        </w:rPr>
        <w:t xml:space="preserve"> المبحث ا</w:t>
      </w:r>
      <w:r w:rsidR="00404F31">
        <w:rPr>
          <w:rFonts w:ascii="Lotus Linotype" w:hAnsi="Lotus Linotype" w:cs="Traditional Arabic" w:hint="cs"/>
          <w:b/>
          <w:bCs/>
          <w:sz w:val="40"/>
          <w:szCs w:val="40"/>
          <w:rtl/>
        </w:rPr>
        <w:t>لسادس</w:t>
      </w:r>
      <w:r w:rsidRPr="00CB6634">
        <w:rPr>
          <w:rFonts w:ascii="Lotus Linotype" w:hAnsi="Lotus Linotype" w:cs="Traditional Arabic" w:hint="cs"/>
          <w:b/>
          <w:bCs/>
          <w:sz w:val="40"/>
          <w:szCs w:val="40"/>
          <w:rtl/>
        </w:rPr>
        <w:t xml:space="preserve"> :</w:t>
      </w:r>
      <w:r w:rsidRPr="00CB6634">
        <w:rPr>
          <w:rFonts w:cs="Traditional Arabic" w:hint="cs"/>
          <w:b/>
          <w:bCs/>
          <w:sz w:val="40"/>
          <w:szCs w:val="40"/>
          <w:rtl/>
        </w:rPr>
        <w:t xml:space="preserve"> </w:t>
      </w:r>
      <w:r w:rsidRPr="00CB6634">
        <w:rPr>
          <w:rFonts w:cs="Traditional Arabic" w:hint="cs"/>
          <w:b/>
          <w:bCs/>
          <w:sz w:val="36"/>
          <w:szCs w:val="36"/>
          <w:rtl/>
        </w:rPr>
        <w:t>الفلسفة الوثنية</w:t>
      </w:r>
      <w:r w:rsidRPr="00CB6634">
        <w:rPr>
          <w:rFonts w:ascii="Lotus Linotype" w:hAnsi="Lotus Linotype" w:cs="Traditional Arabic" w:hint="cs"/>
          <w:b/>
          <w:bCs/>
          <w:sz w:val="40"/>
          <w:szCs w:val="40"/>
          <w:rtl/>
        </w:rPr>
        <w:t>.</w:t>
      </w:r>
    </w:p>
    <w:p w:rsidR="00005D3A" w:rsidRPr="00F85209" w:rsidRDefault="00005D3A" w:rsidP="00CB6634">
      <w:pPr>
        <w:widowControl w:val="0"/>
        <w:autoSpaceDE w:val="0"/>
        <w:autoSpaceDN w:val="0"/>
        <w:adjustRightInd w:val="0"/>
        <w:spacing w:before="120" w:line="560" w:lineRule="exact"/>
        <w:ind w:firstLine="567"/>
        <w:jc w:val="both"/>
        <w:rPr>
          <w:rFonts w:ascii="Arial" w:hAnsi="Arial" w:cs="Traditional Arabic"/>
          <w:b/>
          <w:bCs/>
          <w:sz w:val="36"/>
          <w:szCs w:val="36"/>
          <w:rtl/>
        </w:rPr>
      </w:pPr>
      <w:r w:rsidRPr="00F85209">
        <w:rPr>
          <w:rFonts w:cs="Traditional Arabic" w:hint="cs"/>
          <w:sz w:val="36"/>
          <w:szCs w:val="36"/>
          <w:rtl/>
        </w:rPr>
        <w:lastRenderedPageBreak/>
        <w:br w:type="page"/>
      </w:r>
    </w:p>
    <w:p w:rsidR="00005D3A" w:rsidRPr="00CB6634" w:rsidRDefault="00005D3A" w:rsidP="00CB6634">
      <w:pPr>
        <w:widowControl w:val="0"/>
        <w:autoSpaceDE w:val="0"/>
        <w:autoSpaceDN w:val="0"/>
        <w:adjustRightInd w:val="0"/>
        <w:spacing w:before="120" w:line="560" w:lineRule="exact"/>
        <w:ind w:firstLine="567"/>
        <w:jc w:val="center"/>
        <w:rPr>
          <w:rFonts w:ascii="Arial" w:hAnsi="Arial" w:cs="AL-Mohanad Bold"/>
          <w:b/>
          <w:bCs/>
          <w:sz w:val="40"/>
          <w:szCs w:val="40"/>
          <w:rtl/>
        </w:rPr>
      </w:pPr>
      <w:r w:rsidRPr="00CB6634">
        <w:rPr>
          <w:rFonts w:ascii="Arial" w:hAnsi="Arial" w:cs="AL-Mohanad Bold" w:hint="cs"/>
          <w:b/>
          <w:bCs/>
          <w:sz w:val="40"/>
          <w:szCs w:val="40"/>
          <w:rtl/>
        </w:rPr>
        <w:lastRenderedPageBreak/>
        <w:t>المبحث الأول</w:t>
      </w:r>
      <w:r w:rsidR="00CB6634" w:rsidRPr="00CB6634">
        <w:rPr>
          <w:rFonts w:ascii="Arial" w:hAnsi="Arial" w:cs="AL-Mohanad Bold" w:hint="cs"/>
          <w:b/>
          <w:bCs/>
          <w:sz w:val="40"/>
          <w:szCs w:val="40"/>
          <w:rtl/>
        </w:rPr>
        <w:t>:</w:t>
      </w:r>
    </w:p>
    <w:p w:rsidR="00005D3A" w:rsidRPr="00CB6634" w:rsidRDefault="00CB6634" w:rsidP="00CB6634">
      <w:pPr>
        <w:widowControl w:val="0"/>
        <w:autoSpaceDE w:val="0"/>
        <w:autoSpaceDN w:val="0"/>
        <w:adjustRightInd w:val="0"/>
        <w:spacing w:before="120" w:line="560" w:lineRule="exact"/>
        <w:ind w:firstLine="567"/>
        <w:jc w:val="center"/>
        <w:rPr>
          <w:rFonts w:ascii="Arial" w:hAnsi="Arial" w:cs="AL-Mohanad Bold"/>
          <w:b/>
          <w:bCs/>
          <w:sz w:val="40"/>
          <w:szCs w:val="40"/>
          <w:rtl/>
        </w:rPr>
      </w:pPr>
      <w:r w:rsidRPr="00CB6634">
        <w:rPr>
          <w:rFonts w:ascii="Arial" w:hAnsi="Arial" w:cs="AL-Mohanad Bold" w:hint="cs"/>
          <w:b/>
          <w:bCs/>
          <w:sz w:val="40"/>
          <w:szCs w:val="40"/>
          <w:rtl/>
        </w:rPr>
        <w:t>الا</w:t>
      </w:r>
      <w:r w:rsidR="00005D3A" w:rsidRPr="00CB6634">
        <w:rPr>
          <w:rFonts w:ascii="Arial" w:hAnsi="Arial" w:cs="AL-Mohanad Bold" w:hint="cs"/>
          <w:b/>
          <w:bCs/>
          <w:sz w:val="40"/>
          <w:szCs w:val="40"/>
          <w:rtl/>
        </w:rPr>
        <w:t>ضطهادات</w:t>
      </w:r>
    </w:p>
    <w:p w:rsidR="00005D3A" w:rsidRPr="00F85209" w:rsidRDefault="00005D3A" w:rsidP="00A7717F">
      <w:pPr>
        <w:widowControl w:val="0"/>
        <w:autoSpaceDE w:val="0"/>
        <w:autoSpaceDN w:val="0"/>
        <w:adjustRightInd w:val="0"/>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t>اتفقت المصادر شرقية وغربية دينية وغير دينية على أنه قد حل بالنصارى بعد المسيح عليه السلام بلايا وكوارث عظام</w:t>
      </w:r>
      <w:r w:rsidR="002D0452">
        <w:rPr>
          <w:rFonts w:ascii="Arial" w:hAnsi="Arial" w:cs="Traditional Arabic" w:hint="cs"/>
          <w:sz w:val="36"/>
          <w:szCs w:val="36"/>
          <w:rtl/>
        </w:rPr>
        <w:t>,</w:t>
      </w:r>
      <w:r w:rsidRPr="00F85209">
        <w:rPr>
          <w:rFonts w:ascii="Arial" w:hAnsi="Arial" w:cs="Traditional Arabic" w:hint="cs"/>
          <w:sz w:val="36"/>
          <w:szCs w:val="36"/>
          <w:rtl/>
        </w:rPr>
        <w:t>جعلتهم يستخفون بعقيدتهم ويفرون بها أحيانا</w:t>
      </w:r>
      <w:r w:rsidR="002D0452">
        <w:rPr>
          <w:rFonts w:ascii="Arial" w:hAnsi="Arial" w:cs="Traditional Arabic" w:hint="cs"/>
          <w:sz w:val="36"/>
          <w:szCs w:val="36"/>
          <w:rtl/>
        </w:rPr>
        <w:t>,</w:t>
      </w:r>
      <w:r w:rsidRPr="00F85209">
        <w:rPr>
          <w:rFonts w:ascii="Arial" w:hAnsi="Arial" w:cs="Traditional Arabic" w:hint="cs"/>
          <w:sz w:val="36"/>
          <w:szCs w:val="36"/>
          <w:rtl/>
        </w:rPr>
        <w:t xml:space="preserve"> ويصمدون أمام المضطهدين أحيانا أخرى</w:t>
      </w:r>
      <w:r w:rsidR="002D0452">
        <w:rPr>
          <w:rFonts w:ascii="Arial" w:hAnsi="Arial" w:cs="Traditional Arabic" w:hint="cs"/>
          <w:sz w:val="36"/>
          <w:szCs w:val="36"/>
          <w:rtl/>
        </w:rPr>
        <w:t>,</w:t>
      </w:r>
      <w:r w:rsidRPr="00F85209">
        <w:rPr>
          <w:rFonts w:ascii="Arial" w:hAnsi="Arial" w:cs="Traditional Arabic" w:hint="cs"/>
          <w:sz w:val="36"/>
          <w:szCs w:val="36"/>
          <w:rtl/>
        </w:rPr>
        <w:t xml:space="preserve"> مستشهدين في سبيل الحفاظ على عقيدتهم</w:t>
      </w:r>
      <w:r w:rsidR="002D0452">
        <w:rPr>
          <w:rFonts w:ascii="Arial" w:hAnsi="Arial" w:cs="Traditional Arabic" w:hint="cs"/>
          <w:sz w:val="36"/>
          <w:szCs w:val="36"/>
          <w:rtl/>
        </w:rPr>
        <w:t>,</w:t>
      </w:r>
      <w:r w:rsidRPr="00F85209">
        <w:rPr>
          <w:rFonts w:ascii="Arial" w:hAnsi="Arial" w:cs="Traditional Arabic" w:hint="cs"/>
          <w:sz w:val="36"/>
          <w:szCs w:val="36"/>
          <w:rtl/>
        </w:rPr>
        <w:t xml:space="preserve"> وفي كل تلك الحالات لا شوكة لهم ولا حيلة</w:t>
      </w:r>
      <w:r w:rsidR="002D0452">
        <w:rPr>
          <w:rFonts w:ascii="Arial" w:hAnsi="Arial" w:cs="Traditional Arabic" w:hint="cs"/>
          <w:sz w:val="36"/>
          <w:szCs w:val="36"/>
          <w:rtl/>
        </w:rPr>
        <w:t>,</w:t>
      </w:r>
      <w:r w:rsidRPr="00F85209">
        <w:rPr>
          <w:rFonts w:ascii="Arial" w:hAnsi="Arial" w:cs="Traditional Arabic" w:hint="cs"/>
          <w:sz w:val="36"/>
          <w:szCs w:val="36"/>
          <w:rtl/>
        </w:rPr>
        <w:t xml:space="preserve"> ولا قوة تحميهم أو تحمي ديانتهم وكتبهم التي يذكرون أنها كتبت خلال تلك الاضطهادات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22"/>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widowControl w:val="0"/>
        <w:autoSpaceDE w:val="0"/>
        <w:autoSpaceDN w:val="0"/>
        <w:adjustRightInd w:val="0"/>
        <w:spacing w:before="120" w:line="560" w:lineRule="exact"/>
        <w:ind w:firstLine="567"/>
        <w:jc w:val="both"/>
        <w:rPr>
          <w:rFonts w:ascii="Arial" w:hAnsi="Arial" w:cs="Traditional Arabic"/>
          <w:sz w:val="36"/>
          <w:szCs w:val="36"/>
        </w:rPr>
      </w:pPr>
      <w:r w:rsidRPr="00F85209">
        <w:rPr>
          <w:rFonts w:ascii="Arial" w:hAnsi="Arial" w:cs="Traditional Arabic" w:hint="cs"/>
          <w:sz w:val="36"/>
          <w:szCs w:val="36"/>
          <w:rtl/>
        </w:rPr>
        <w:t>وقد أشار الشيخ رشيد رضا إلى ما لاقاه المسيح وأ</w:t>
      </w:r>
      <w:r w:rsidR="002D0452">
        <w:rPr>
          <w:rFonts w:ascii="Arial" w:hAnsi="Arial" w:cs="Traditional Arabic" w:hint="cs"/>
          <w:sz w:val="36"/>
          <w:szCs w:val="36"/>
          <w:rtl/>
        </w:rPr>
        <w:t>تباعه من الاضطهاد والنكال على أيد</w:t>
      </w:r>
      <w:r w:rsidRPr="00F85209">
        <w:rPr>
          <w:rFonts w:ascii="Arial" w:hAnsi="Arial" w:cs="Traditional Arabic" w:hint="cs"/>
          <w:sz w:val="36"/>
          <w:szCs w:val="36"/>
          <w:rtl/>
        </w:rPr>
        <w:t xml:space="preserve"> اليهود في عصره ثم تلاميذه من بعده</w:t>
      </w:r>
      <w:r w:rsidR="002D0452">
        <w:rPr>
          <w:rFonts w:ascii="Arial" w:hAnsi="Arial" w:cs="Traditional Arabic" w:hint="cs"/>
          <w:sz w:val="36"/>
          <w:szCs w:val="36"/>
          <w:rtl/>
        </w:rPr>
        <w:t>,</w:t>
      </w:r>
      <w:r w:rsidRPr="00F85209">
        <w:rPr>
          <w:rFonts w:ascii="Arial" w:hAnsi="Arial" w:cs="Traditional Arabic" w:hint="cs"/>
          <w:sz w:val="36"/>
          <w:szCs w:val="36"/>
          <w:rtl/>
        </w:rPr>
        <w:t xml:space="preserve"> وكذلك ما ذاقه النصارى من الاضطهاد من قبل الرومان الوثنيين</w:t>
      </w:r>
      <w:r w:rsidR="002D0452">
        <w:rPr>
          <w:rFonts w:ascii="Arial" w:hAnsi="Arial" w:cs="Traditional Arabic" w:hint="cs"/>
          <w:sz w:val="36"/>
          <w:szCs w:val="36"/>
          <w:rtl/>
        </w:rPr>
        <w:t>,</w:t>
      </w:r>
      <w:r w:rsidRPr="00F85209">
        <w:rPr>
          <w:rFonts w:ascii="Arial" w:hAnsi="Arial" w:cs="Traditional Arabic" w:hint="cs"/>
          <w:sz w:val="36"/>
          <w:szCs w:val="36"/>
          <w:rtl/>
        </w:rPr>
        <w:t xml:space="preserve"> وتحدث عن أهم النكبات التي مرت عليهم</w:t>
      </w:r>
      <w:r w:rsidR="002D0452">
        <w:rPr>
          <w:rFonts w:ascii="Arial" w:hAnsi="Arial" w:cs="Traditional Arabic" w:hint="cs"/>
          <w:sz w:val="36"/>
          <w:szCs w:val="36"/>
          <w:rtl/>
        </w:rPr>
        <w:t>.</w:t>
      </w:r>
    </w:p>
    <w:p w:rsidR="00005D3A" w:rsidRPr="00F85209" w:rsidRDefault="00005D3A" w:rsidP="00A7717F">
      <w:pPr>
        <w:widowControl w:val="0"/>
        <w:autoSpaceDE w:val="0"/>
        <w:autoSpaceDN w:val="0"/>
        <w:adjustRightInd w:val="0"/>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t>لذا فإنني سوف أتناول الاضطهاد في كلتا المرحلتين :</w:t>
      </w:r>
    </w:p>
    <w:p w:rsidR="00005D3A" w:rsidRPr="00CB6634" w:rsidRDefault="00005D3A" w:rsidP="00A7717F">
      <w:pPr>
        <w:widowControl w:val="0"/>
        <w:autoSpaceDE w:val="0"/>
        <w:autoSpaceDN w:val="0"/>
        <w:adjustRightInd w:val="0"/>
        <w:spacing w:before="120" w:line="560" w:lineRule="exact"/>
        <w:ind w:firstLine="567"/>
        <w:jc w:val="both"/>
        <w:rPr>
          <w:rFonts w:ascii="Arial" w:hAnsi="Arial" w:cs="Traditional Arabic"/>
          <w:b/>
          <w:bCs/>
          <w:sz w:val="36"/>
          <w:szCs w:val="36"/>
          <w:rtl/>
        </w:rPr>
      </w:pPr>
      <w:r w:rsidRPr="00CB6634">
        <w:rPr>
          <w:rFonts w:ascii="Arial" w:hAnsi="Arial" w:cs="Traditional Arabic" w:hint="cs"/>
          <w:b/>
          <w:bCs/>
          <w:sz w:val="36"/>
          <w:szCs w:val="36"/>
          <w:rtl/>
        </w:rPr>
        <w:t>المرحلة الأولى :الاضطهاد على أيدي اليهود :</w:t>
      </w:r>
    </w:p>
    <w:p w:rsidR="00005D3A" w:rsidRPr="00F85209" w:rsidRDefault="006B6637" w:rsidP="00A7717F">
      <w:pPr>
        <w:widowControl w:val="0"/>
        <w:autoSpaceDE w:val="0"/>
        <w:autoSpaceDN w:val="0"/>
        <w:adjustRightInd w:val="0"/>
        <w:spacing w:before="120" w:line="560" w:lineRule="exact"/>
        <w:ind w:firstLine="567"/>
        <w:jc w:val="both"/>
        <w:rPr>
          <w:rFonts w:ascii="Arial" w:hAnsi="Arial" w:cs="Traditional Arabic"/>
          <w:sz w:val="36"/>
          <w:szCs w:val="36"/>
          <w:rtl/>
        </w:rPr>
      </w:pPr>
      <w:r>
        <w:rPr>
          <w:rFonts w:ascii="Arial" w:hAnsi="Arial" w:cs="Traditional Arabic" w:hint="cs"/>
          <w:sz w:val="36"/>
          <w:szCs w:val="36"/>
          <w:rtl/>
        </w:rPr>
        <w:t>بيّن الشيخ رشيد</w:t>
      </w:r>
      <w:r w:rsidR="00005D3A" w:rsidRPr="00F85209">
        <w:rPr>
          <w:rFonts w:ascii="Arial" w:hAnsi="Arial" w:cs="Traditional Arabic" w:hint="cs"/>
          <w:sz w:val="36"/>
          <w:szCs w:val="36"/>
          <w:rtl/>
        </w:rPr>
        <w:t xml:space="preserve"> رضا أن اليهود ناصبوا المسيح عليه السلام العداء منذ ظهور دعوته</w:t>
      </w:r>
      <w:r w:rsidR="002D0452">
        <w:rPr>
          <w:rFonts w:ascii="Arial" w:hAnsi="Arial" w:cs="Traditional Arabic" w:hint="cs"/>
          <w:sz w:val="36"/>
          <w:szCs w:val="36"/>
          <w:rtl/>
        </w:rPr>
        <w:t>,</w:t>
      </w:r>
      <w:r w:rsidR="00005D3A" w:rsidRPr="00F85209">
        <w:rPr>
          <w:rFonts w:ascii="Arial" w:hAnsi="Arial" w:cs="Traditional Arabic" w:hint="cs"/>
          <w:sz w:val="36"/>
          <w:szCs w:val="36"/>
          <w:rtl/>
        </w:rPr>
        <w:t xml:space="preserve"> وسعوا للفتك به وقتله</w:t>
      </w:r>
      <w:r w:rsidR="002D0452">
        <w:rPr>
          <w:rFonts w:ascii="Arial" w:hAnsi="Arial" w:cs="Traditional Arabic" w:hint="cs"/>
          <w:sz w:val="36"/>
          <w:szCs w:val="36"/>
          <w:rtl/>
        </w:rPr>
        <w:t>,</w:t>
      </w:r>
      <w:r w:rsidR="00005D3A" w:rsidRPr="00F85209">
        <w:rPr>
          <w:rFonts w:ascii="Arial" w:hAnsi="Arial" w:cs="Traditional Arabic" w:hint="cs"/>
          <w:sz w:val="36"/>
          <w:szCs w:val="36"/>
          <w:rtl/>
        </w:rPr>
        <w:t xml:space="preserve"> وبين سبب ذلك العداء بقوله</w:t>
      </w:r>
      <w:r w:rsidR="002D0452">
        <w:rPr>
          <w:rFonts w:ascii="Arial" w:hAnsi="Arial" w:cs="Traditional Arabic" w:hint="cs"/>
          <w:sz w:val="36"/>
          <w:szCs w:val="36"/>
          <w:rtl/>
        </w:rPr>
        <w:t>:</w:t>
      </w:r>
      <w:r w:rsidR="00005D3A" w:rsidRPr="00F85209">
        <w:rPr>
          <w:rFonts w:ascii="Arial" w:hAnsi="Arial" w:cs="Traditional Arabic" w:hint="cs"/>
          <w:sz w:val="36"/>
          <w:szCs w:val="36"/>
          <w:rtl/>
        </w:rPr>
        <w:t xml:space="preserve"> (ذلك بأنهم صاروا قومًا ماديين لا يهمهم من أمر الحياة إلا الغنى والملك ، فلما رأوا أن المسيح ليس هو الملك الذي يطلبونه كذبوه ورأوا أن ما ذكره الأنبياء عن مسيا من الملك والسلطان لا تصدق نصوصه بحملها عليه  إذ كان يقول : إن مُلكه ليس من هذا العالم وإنما يريدون مُلكًا من هذا العالم) </w:t>
      </w:r>
      <w:r w:rsidR="00005D3A" w:rsidRPr="00F85209">
        <w:rPr>
          <w:rFonts w:ascii="Lotus Linotype" w:hAnsi="Lotus Linotype" w:cs="Traditional Arabic"/>
          <w:sz w:val="36"/>
          <w:szCs w:val="36"/>
          <w:vertAlign w:val="superscript"/>
          <w:rtl/>
        </w:rPr>
        <w:t>(</w:t>
      </w:r>
      <w:r w:rsidR="00005D3A" w:rsidRPr="00F85209">
        <w:rPr>
          <w:rStyle w:val="a4"/>
          <w:rFonts w:ascii="Lotus Linotype" w:hAnsi="Lotus Linotype" w:cs="Traditional Arabic"/>
          <w:sz w:val="36"/>
          <w:szCs w:val="36"/>
          <w:rtl/>
        </w:rPr>
        <w:footnoteReference w:id="123"/>
      </w:r>
      <w:r w:rsidR="00005D3A" w:rsidRPr="00F85209">
        <w:rPr>
          <w:rFonts w:ascii="Lotus Linotype" w:hAnsi="Lotus Linotype" w:cs="Traditional Arabic"/>
          <w:sz w:val="36"/>
          <w:szCs w:val="36"/>
          <w:vertAlign w:val="superscript"/>
          <w:rtl/>
        </w:rPr>
        <w:t>)</w:t>
      </w:r>
      <w:r w:rsidR="00005D3A" w:rsidRPr="00F85209">
        <w:rPr>
          <w:rFonts w:ascii="Lotus Linotype" w:hAnsi="Lotus Linotype" w:cs="Traditional Arabic" w:hint="cs"/>
          <w:sz w:val="36"/>
          <w:szCs w:val="36"/>
          <w:rtl/>
        </w:rPr>
        <w:t>.</w:t>
      </w:r>
    </w:p>
    <w:p w:rsidR="00005D3A" w:rsidRPr="00F85209" w:rsidRDefault="00005D3A" w:rsidP="00A7717F">
      <w:pPr>
        <w:widowControl w:val="0"/>
        <w:autoSpaceDE w:val="0"/>
        <w:autoSpaceDN w:val="0"/>
        <w:adjustRightInd w:val="0"/>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t>وقد ذكر الشيخ رشيد بعض النصوص المنسوبة إلى المسيح عليه السلام في الأناجيل</w:t>
      </w:r>
      <w:r w:rsidR="002D0452">
        <w:rPr>
          <w:rFonts w:ascii="Arial" w:hAnsi="Arial" w:cs="Traditional Arabic" w:hint="cs"/>
          <w:sz w:val="36"/>
          <w:szCs w:val="36"/>
          <w:rtl/>
        </w:rPr>
        <w:t>,</w:t>
      </w:r>
      <w:r w:rsidRPr="00F85209">
        <w:rPr>
          <w:rFonts w:ascii="Arial" w:hAnsi="Arial" w:cs="Traditional Arabic" w:hint="cs"/>
          <w:sz w:val="36"/>
          <w:szCs w:val="36"/>
          <w:rtl/>
        </w:rPr>
        <w:t xml:space="preserve"> والتي وبخ فيه اليهود وتوعدهم على قساوة قلوبهم وعدم إيمانهم به فقال</w:t>
      </w:r>
      <w:r w:rsidR="002D0452">
        <w:rPr>
          <w:rFonts w:ascii="Arial" w:hAnsi="Arial" w:cs="Traditional Arabic" w:hint="cs"/>
          <w:sz w:val="36"/>
          <w:szCs w:val="36"/>
          <w:rtl/>
        </w:rPr>
        <w:t>:</w:t>
      </w:r>
      <w:r w:rsidRPr="00F85209">
        <w:rPr>
          <w:rFonts w:ascii="Arial" w:hAnsi="Arial" w:cs="Traditional Arabic" w:hint="cs"/>
          <w:sz w:val="36"/>
          <w:szCs w:val="36"/>
          <w:rtl/>
        </w:rPr>
        <w:t xml:space="preserve"> (يخاطب اليهود كما في إنجيل متى"يا أورشليم يا أورشليم ! يا قاتلة الأنبياء وراجمة المرسلين ، كم مرة أردت </w:t>
      </w:r>
      <w:r w:rsidRPr="00F85209">
        <w:rPr>
          <w:rFonts w:ascii="Arial" w:hAnsi="Arial" w:cs="Traditional Arabic" w:hint="cs"/>
          <w:sz w:val="36"/>
          <w:szCs w:val="36"/>
          <w:rtl/>
        </w:rPr>
        <w:lastRenderedPageBreak/>
        <w:t xml:space="preserve">أن أجمع أولادك كما تجمع الدجاجة فراخها تحت جناحيها ولم تريدوا هو ذا بيتكم يترك لكم خرابًا" يعني الهيكل  "ثم خرج يسوع ومضى من الهيكل فتقدم تلاميذه لكي يروه أبنية الهيكل فقال لهم يسوع : أما تنظرون جميع هذه ؟ الحق أقول لكم أنه لا يترك ههنا حجر على حجر لا ينقض"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24"/>
      </w:r>
      <w:r w:rsidRPr="00F85209">
        <w:rPr>
          <w:rFonts w:ascii="Lotus Linotype" w:hAnsi="Lotus Linotype" w:cs="Traditional Arabic"/>
          <w:sz w:val="36"/>
          <w:szCs w:val="36"/>
          <w:vertAlign w:val="superscript"/>
          <w:rtl/>
        </w:rPr>
        <w:t>)</w:t>
      </w:r>
      <w:r w:rsidRPr="00F85209">
        <w:rPr>
          <w:rFonts w:ascii="Arial" w:hAnsi="Arial" w:cs="Traditional Arabic" w:hint="cs"/>
          <w:sz w:val="36"/>
          <w:szCs w:val="36"/>
          <w:rtl/>
        </w:rPr>
        <w:t xml:space="preserve">)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25"/>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2D0452">
      <w:pPr>
        <w:widowControl w:val="0"/>
        <w:autoSpaceDE w:val="0"/>
        <w:autoSpaceDN w:val="0"/>
        <w:adjustRightInd w:val="0"/>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t>وقد وصفهم المسيح عليه السلام كذلك – كما تذكر الأناجيل  - بعدة أوصاف مقيتة تدل على مدى عداوتهم للمسيح</w:t>
      </w:r>
      <w:r w:rsidR="002D0452">
        <w:rPr>
          <w:rFonts w:ascii="Arial" w:hAnsi="Arial" w:cs="Traditional Arabic" w:hint="cs"/>
          <w:sz w:val="36"/>
          <w:szCs w:val="36"/>
          <w:rtl/>
        </w:rPr>
        <w:t>,</w:t>
      </w:r>
      <w:r w:rsidRPr="00F85209">
        <w:rPr>
          <w:rFonts w:ascii="Arial" w:hAnsi="Arial" w:cs="Traditional Arabic" w:hint="cs"/>
          <w:sz w:val="36"/>
          <w:szCs w:val="36"/>
          <w:rtl/>
        </w:rPr>
        <w:t xml:space="preserve"> ومن ذلك أنه وصفهم عندما طلبوا منه آية على سبيل التعنت بأنهم "جيل شرير فاسق"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26"/>
      </w:r>
      <w:r w:rsidRPr="00F85209">
        <w:rPr>
          <w:rFonts w:ascii="Lotus Linotype" w:hAnsi="Lotus Linotype" w:cs="Traditional Arabic"/>
          <w:sz w:val="36"/>
          <w:szCs w:val="36"/>
          <w:vertAlign w:val="superscript"/>
          <w:rtl/>
        </w:rPr>
        <w:t>)</w:t>
      </w:r>
      <w:r w:rsidR="006B6637">
        <w:rPr>
          <w:rFonts w:ascii="Arial" w:hAnsi="Arial" w:cs="Traditional Arabic" w:hint="cs"/>
          <w:sz w:val="36"/>
          <w:szCs w:val="36"/>
          <w:rtl/>
        </w:rPr>
        <w:t xml:space="preserve"> </w:t>
      </w:r>
      <w:r w:rsidRPr="00F85209">
        <w:rPr>
          <w:rFonts w:ascii="Arial" w:hAnsi="Arial" w:cs="Traditional Arabic" w:hint="cs"/>
          <w:sz w:val="36"/>
          <w:szCs w:val="36"/>
          <w:rtl/>
        </w:rPr>
        <w:t xml:space="preserve">وكذلك وصفهم "بالقادة العميان"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27"/>
      </w:r>
      <w:r w:rsidRPr="00F85209">
        <w:rPr>
          <w:rFonts w:ascii="Lotus Linotype" w:hAnsi="Lotus Linotype" w:cs="Traditional Arabic"/>
          <w:sz w:val="36"/>
          <w:szCs w:val="36"/>
          <w:vertAlign w:val="superscript"/>
          <w:rtl/>
        </w:rPr>
        <w:t>)</w:t>
      </w:r>
      <w:r w:rsidR="002D0452">
        <w:rPr>
          <w:rFonts w:ascii="Arial" w:hAnsi="Arial" w:cs="Traditional Arabic" w:hint="cs"/>
          <w:sz w:val="36"/>
          <w:szCs w:val="36"/>
          <w:rtl/>
        </w:rPr>
        <w:t xml:space="preserve"> </w:t>
      </w:r>
      <w:r w:rsidRPr="00F85209">
        <w:rPr>
          <w:rFonts w:ascii="Arial" w:hAnsi="Arial" w:cs="Traditional Arabic" w:hint="cs"/>
          <w:sz w:val="36"/>
          <w:szCs w:val="36"/>
          <w:rtl/>
        </w:rPr>
        <w:t xml:space="preserve">و"بالمرائين"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28"/>
      </w:r>
      <w:r w:rsidRPr="00F85209">
        <w:rPr>
          <w:rFonts w:ascii="Lotus Linotype" w:hAnsi="Lotus Linotype" w:cs="Traditional Arabic"/>
          <w:sz w:val="36"/>
          <w:szCs w:val="36"/>
          <w:vertAlign w:val="superscript"/>
          <w:rtl/>
        </w:rPr>
        <w:t>)</w:t>
      </w:r>
      <w:r w:rsidRPr="00F85209">
        <w:rPr>
          <w:rFonts w:ascii="Arial" w:hAnsi="Arial" w:cs="Traditional Arabic" w:hint="cs"/>
          <w:sz w:val="36"/>
          <w:szCs w:val="36"/>
          <w:rtl/>
        </w:rPr>
        <w:t xml:space="preserve">وبأنهم "الحيات أولاد الأفاعي"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29"/>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widowControl w:val="0"/>
        <w:autoSpaceDE w:val="0"/>
        <w:autoSpaceDN w:val="0"/>
        <w:adjustRightInd w:val="0"/>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t>واستمرت عداوتهم للمسيح واضطهادهم له ولأتباعه</w:t>
      </w:r>
      <w:r w:rsidR="002D0452">
        <w:rPr>
          <w:rFonts w:ascii="Arial" w:hAnsi="Arial" w:cs="Traditional Arabic" w:hint="cs"/>
          <w:sz w:val="36"/>
          <w:szCs w:val="36"/>
          <w:rtl/>
        </w:rPr>
        <w:t>,</w:t>
      </w:r>
      <w:r w:rsidRPr="00F85209">
        <w:rPr>
          <w:rFonts w:ascii="Arial" w:hAnsi="Arial" w:cs="Traditional Arabic" w:hint="cs"/>
          <w:sz w:val="36"/>
          <w:szCs w:val="36"/>
          <w:rtl/>
        </w:rPr>
        <w:t xml:space="preserve"> إلى أن قرروا قتله</w:t>
      </w:r>
      <w:r w:rsidR="002D0452">
        <w:rPr>
          <w:rFonts w:ascii="Arial" w:hAnsi="Arial" w:cs="Traditional Arabic" w:hint="cs"/>
          <w:sz w:val="36"/>
          <w:szCs w:val="36"/>
          <w:rtl/>
        </w:rPr>
        <w:t>,</w:t>
      </w:r>
      <w:r w:rsidRPr="00F85209">
        <w:rPr>
          <w:rFonts w:ascii="Arial" w:hAnsi="Arial" w:cs="Traditional Arabic" w:hint="cs"/>
          <w:sz w:val="36"/>
          <w:szCs w:val="36"/>
          <w:rtl/>
        </w:rPr>
        <w:t xml:space="preserve"> كما جاء في إنجيل متى (واجتمع في ذلك الحين رؤساء الكهنة وشيوخ الشعب في دار قيافا رئيس الكهنة وتشاوروا ليمسكوا يسوع بحيلة ويقتلوه)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30"/>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2D0452" w:rsidP="00AF70EA">
      <w:pPr>
        <w:widowControl w:val="0"/>
        <w:autoSpaceDE w:val="0"/>
        <w:autoSpaceDN w:val="0"/>
        <w:adjustRightInd w:val="0"/>
        <w:spacing w:before="120" w:line="560" w:lineRule="exact"/>
        <w:ind w:firstLine="567"/>
        <w:jc w:val="both"/>
        <w:rPr>
          <w:rFonts w:ascii="Arial" w:hAnsi="Arial" w:cs="Traditional Arabic"/>
          <w:sz w:val="36"/>
          <w:szCs w:val="36"/>
          <w:rtl/>
        </w:rPr>
      </w:pPr>
      <w:r>
        <w:rPr>
          <w:rFonts w:ascii="Arial" w:hAnsi="Arial" w:cs="Traditional Arabic" w:hint="cs"/>
          <w:sz w:val="36"/>
          <w:szCs w:val="36"/>
          <w:rtl/>
        </w:rPr>
        <w:t>ومن هنا بدأو</w:t>
      </w:r>
      <w:r w:rsidR="00005D3A" w:rsidRPr="00F85209">
        <w:rPr>
          <w:rFonts w:ascii="Arial" w:hAnsi="Arial" w:cs="Traditional Arabic" w:hint="cs"/>
          <w:sz w:val="36"/>
          <w:szCs w:val="36"/>
          <w:rtl/>
        </w:rPr>
        <w:t xml:space="preserve"> في تنفيذ حيلهم في سبيل قتله</w:t>
      </w:r>
      <w:r>
        <w:rPr>
          <w:rFonts w:ascii="Arial" w:hAnsi="Arial" w:cs="Traditional Arabic" w:hint="cs"/>
          <w:sz w:val="36"/>
          <w:szCs w:val="36"/>
          <w:rtl/>
        </w:rPr>
        <w:t>,</w:t>
      </w:r>
      <w:r w:rsidR="00005D3A" w:rsidRPr="00F85209">
        <w:rPr>
          <w:rFonts w:ascii="Arial" w:hAnsi="Arial" w:cs="Traditional Arabic" w:hint="cs"/>
          <w:sz w:val="36"/>
          <w:szCs w:val="36"/>
          <w:rtl/>
        </w:rPr>
        <w:t xml:space="preserve"> فاعتقلوه </w:t>
      </w:r>
      <w:r w:rsidR="00005D3A" w:rsidRPr="00F85209">
        <w:rPr>
          <w:rFonts w:ascii="Lotus Linotype" w:hAnsi="Lotus Linotype" w:cs="Traditional Arabic"/>
          <w:sz w:val="36"/>
          <w:szCs w:val="36"/>
          <w:vertAlign w:val="superscript"/>
          <w:rtl/>
        </w:rPr>
        <w:t>(</w:t>
      </w:r>
      <w:r w:rsidR="00005D3A" w:rsidRPr="00F85209">
        <w:rPr>
          <w:rStyle w:val="a4"/>
          <w:rFonts w:ascii="Lotus Linotype" w:hAnsi="Lotus Linotype" w:cs="Traditional Arabic"/>
          <w:sz w:val="36"/>
          <w:szCs w:val="36"/>
          <w:rtl/>
        </w:rPr>
        <w:footnoteReference w:id="131"/>
      </w:r>
      <w:r w:rsidR="00005D3A" w:rsidRPr="00F85209">
        <w:rPr>
          <w:rFonts w:ascii="Lotus Linotype" w:hAnsi="Lotus Linotype" w:cs="Traditional Arabic"/>
          <w:sz w:val="36"/>
          <w:szCs w:val="36"/>
          <w:vertAlign w:val="superscript"/>
          <w:rtl/>
        </w:rPr>
        <w:t>)</w:t>
      </w:r>
      <w:r w:rsidR="00005D3A" w:rsidRPr="00F85209">
        <w:rPr>
          <w:rFonts w:ascii="Arial" w:hAnsi="Arial" w:cs="Traditional Arabic" w:hint="cs"/>
          <w:sz w:val="36"/>
          <w:szCs w:val="36"/>
          <w:rtl/>
        </w:rPr>
        <w:t>وسعوا به إلى الحاكم الروماني بيلاطس</w:t>
      </w:r>
      <w:r w:rsidR="00005D3A" w:rsidRPr="00F85209">
        <w:rPr>
          <w:rFonts w:ascii="Lotus Linotype" w:hAnsi="Lotus Linotype" w:cs="Traditional Arabic"/>
          <w:sz w:val="36"/>
          <w:szCs w:val="36"/>
          <w:vertAlign w:val="superscript"/>
          <w:rtl/>
        </w:rPr>
        <w:t>(</w:t>
      </w:r>
      <w:r w:rsidR="00005D3A" w:rsidRPr="00F85209">
        <w:rPr>
          <w:rStyle w:val="a4"/>
          <w:rFonts w:ascii="Lotus Linotype" w:hAnsi="Lotus Linotype" w:cs="Traditional Arabic"/>
          <w:sz w:val="36"/>
          <w:szCs w:val="36"/>
          <w:rtl/>
        </w:rPr>
        <w:footnoteReference w:id="132"/>
      </w:r>
      <w:r w:rsidR="00005D3A" w:rsidRPr="00F85209">
        <w:rPr>
          <w:rFonts w:ascii="Lotus Linotype" w:hAnsi="Lotus Linotype" w:cs="Traditional Arabic"/>
          <w:sz w:val="36"/>
          <w:szCs w:val="36"/>
          <w:vertAlign w:val="superscript"/>
          <w:rtl/>
        </w:rPr>
        <w:t>)</w:t>
      </w:r>
      <w:r w:rsidR="00CB6634">
        <w:rPr>
          <w:rFonts w:ascii="Arial" w:hAnsi="Arial" w:cs="Traditional Arabic" w:hint="cs"/>
          <w:sz w:val="36"/>
          <w:szCs w:val="36"/>
          <w:rtl/>
        </w:rPr>
        <w:t xml:space="preserve"> </w:t>
      </w:r>
      <w:r w:rsidR="00005D3A" w:rsidRPr="00F85209">
        <w:rPr>
          <w:rFonts w:ascii="Arial" w:hAnsi="Arial" w:cs="Traditional Arabic" w:hint="cs"/>
          <w:sz w:val="36"/>
          <w:szCs w:val="36"/>
          <w:rtl/>
        </w:rPr>
        <w:t>وكالوا عليه أنواعا من التهم بغرض قتله</w:t>
      </w:r>
      <w:r>
        <w:rPr>
          <w:rFonts w:ascii="Arial" w:hAnsi="Arial" w:cs="Traditional Arabic" w:hint="cs"/>
          <w:sz w:val="36"/>
          <w:szCs w:val="36"/>
          <w:rtl/>
        </w:rPr>
        <w:t>,</w:t>
      </w:r>
      <w:r w:rsidR="00005D3A" w:rsidRPr="00F85209">
        <w:rPr>
          <w:rFonts w:ascii="Arial" w:hAnsi="Arial" w:cs="Traditional Arabic" w:hint="cs"/>
          <w:sz w:val="36"/>
          <w:szCs w:val="36"/>
          <w:rtl/>
        </w:rPr>
        <w:t xml:space="preserve"> كما يقول لوقا</w:t>
      </w:r>
      <w:r>
        <w:rPr>
          <w:rFonts w:ascii="Arial" w:hAnsi="Arial" w:cs="Traditional Arabic" w:hint="cs"/>
          <w:sz w:val="36"/>
          <w:szCs w:val="36"/>
          <w:rtl/>
        </w:rPr>
        <w:t>:</w:t>
      </w:r>
      <w:r w:rsidR="00005D3A" w:rsidRPr="00F85209">
        <w:rPr>
          <w:rFonts w:ascii="Arial" w:hAnsi="Arial" w:cs="Traditional Arabic" w:hint="cs"/>
          <w:sz w:val="36"/>
          <w:szCs w:val="36"/>
          <w:rtl/>
        </w:rPr>
        <w:t xml:space="preserve"> (وقام رؤساء الكهنة ومعلمو الشريعة يشددون عليه التهم)</w:t>
      </w:r>
      <w:r w:rsidR="00005D3A" w:rsidRPr="00F85209">
        <w:rPr>
          <w:rFonts w:ascii="Lotus Linotype" w:hAnsi="Lotus Linotype" w:cs="Traditional Arabic"/>
          <w:sz w:val="36"/>
          <w:szCs w:val="36"/>
          <w:vertAlign w:val="superscript"/>
          <w:rtl/>
        </w:rPr>
        <w:t>(</w:t>
      </w:r>
      <w:r w:rsidR="00005D3A" w:rsidRPr="00F85209">
        <w:rPr>
          <w:rStyle w:val="a4"/>
          <w:rFonts w:ascii="Lotus Linotype" w:hAnsi="Lotus Linotype" w:cs="Traditional Arabic"/>
          <w:sz w:val="36"/>
          <w:szCs w:val="36"/>
          <w:rtl/>
        </w:rPr>
        <w:footnoteReference w:id="133"/>
      </w:r>
      <w:r w:rsidR="00005D3A" w:rsidRPr="00F85209">
        <w:rPr>
          <w:rFonts w:ascii="Lotus Linotype" w:hAnsi="Lotus Linotype" w:cs="Traditional Arabic"/>
          <w:sz w:val="36"/>
          <w:szCs w:val="36"/>
          <w:vertAlign w:val="superscript"/>
          <w:rtl/>
        </w:rPr>
        <w:t>)</w:t>
      </w:r>
      <w:r w:rsidR="00CB6634">
        <w:rPr>
          <w:rFonts w:ascii="Lotus Linotype" w:hAnsi="Lotus Linotype" w:cs="Traditional Arabic" w:hint="cs"/>
          <w:sz w:val="36"/>
          <w:szCs w:val="36"/>
          <w:vertAlign w:val="superscript"/>
          <w:rtl/>
        </w:rPr>
        <w:t xml:space="preserve"> </w:t>
      </w:r>
      <w:r w:rsidR="00005D3A" w:rsidRPr="00F85209">
        <w:rPr>
          <w:rFonts w:ascii="Arial" w:hAnsi="Arial" w:cs="Traditional Arabic" w:hint="cs"/>
          <w:sz w:val="36"/>
          <w:szCs w:val="36"/>
          <w:rtl/>
        </w:rPr>
        <w:t>ومنها قولهم</w:t>
      </w:r>
      <w:r>
        <w:rPr>
          <w:rFonts w:ascii="Arial" w:hAnsi="Arial" w:cs="Traditional Arabic" w:hint="cs"/>
          <w:sz w:val="36"/>
          <w:szCs w:val="36"/>
          <w:rtl/>
        </w:rPr>
        <w:t>:</w:t>
      </w:r>
      <w:r w:rsidR="00005D3A" w:rsidRPr="00F85209">
        <w:rPr>
          <w:rFonts w:ascii="Arial" w:hAnsi="Arial" w:cs="Traditional Arabic" w:hint="cs"/>
          <w:sz w:val="36"/>
          <w:szCs w:val="36"/>
          <w:rtl/>
        </w:rPr>
        <w:t xml:space="preserve"> (أنه يثير الشعب بتعليمه في اليهودية </w:t>
      </w:r>
      <w:r w:rsidR="00005D3A" w:rsidRPr="00F85209">
        <w:rPr>
          <w:rFonts w:ascii="Arial" w:hAnsi="Arial" w:cs="Traditional Arabic" w:hint="cs"/>
          <w:sz w:val="36"/>
          <w:szCs w:val="36"/>
          <w:rtl/>
        </w:rPr>
        <w:lastRenderedPageBreak/>
        <w:t xml:space="preserve">كلها) </w:t>
      </w:r>
      <w:r w:rsidR="00005D3A" w:rsidRPr="00F85209">
        <w:rPr>
          <w:rFonts w:ascii="Lotus Linotype" w:hAnsi="Lotus Linotype" w:cs="Traditional Arabic"/>
          <w:sz w:val="36"/>
          <w:szCs w:val="36"/>
          <w:vertAlign w:val="superscript"/>
          <w:rtl/>
        </w:rPr>
        <w:t>(</w:t>
      </w:r>
      <w:r w:rsidR="00005D3A" w:rsidRPr="00F85209">
        <w:rPr>
          <w:rStyle w:val="a4"/>
          <w:rFonts w:ascii="Lotus Linotype" w:hAnsi="Lotus Linotype" w:cs="Traditional Arabic"/>
          <w:sz w:val="36"/>
          <w:szCs w:val="36"/>
          <w:rtl/>
        </w:rPr>
        <w:footnoteReference w:id="134"/>
      </w:r>
      <w:r w:rsidR="00005D3A" w:rsidRPr="00F85209">
        <w:rPr>
          <w:rFonts w:ascii="Lotus Linotype" w:hAnsi="Lotus Linotype" w:cs="Traditional Arabic"/>
          <w:sz w:val="36"/>
          <w:szCs w:val="36"/>
          <w:vertAlign w:val="superscript"/>
          <w:rtl/>
        </w:rPr>
        <w:t>)</w:t>
      </w:r>
      <w:r w:rsidR="00CB6634">
        <w:rPr>
          <w:rFonts w:ascii="Arial" w:hAnsi="Arial" w:cs="Traditional Arabic" w:hint="cs"/>
          <w:sz w:val="36"/>
          <w:szCs w:val="36"/>
          <w:rtl/>
        </w:rPr>
        <w:t xml:space="preserve"> </w:t>
      </w:r>
      <w:r w:rsidR="00005D3A" w:rsidRPr="00F85209">
        <w:rPr>
          <w:rFonts w:ascii="Arial" w:hAnsi="Arial" w:cs="Traditional Arabic" w:hint="cs"/>
          <w:sz w:val="36"/>
          <w:szCs w:val="36"/>
          <w:rtl/>
        </w:rPr>
        <w:t xml:space="preserve">لوقا ثم بعد ذلك تم صلبه-بزعمهم - </w:t>
      </w:r>
      <w:r w:rsidR="00005D3A" w:rsidRPr="00F85209">
        <w:rPr>
          <w:rFonts w:ascii="Lotus Linotype" w:hAnsi="Lotus Linotype" w:cs="Traditional Arabic"/>
          <w:sz w:val="36"/>
          <w:szCs w:val="36"/>
          <w:vertAlign w:val="superscript"/>
          <w:rtl/>
        </w:rPr>
        <w:t>(</w:t>
      </w:r>
      <w:r w:rsidR="00005D3A" w:rsidRPr="00F85209">
        <w:rPr>
          <w:rStyle w:val="a4"/>
          <w:rFonts w:ascii="Lotus Linotype" w:hAnsi="Lotus Linotype" w:cs="Traditional Arabic"/>
          <w:sz w:val="36"/>
          <w:szCs w:val="36"/>
          <w:rtl/>
        </w:rPr>
        <w:footnoteReference w:id="135"/>
      </w:r>
      <w:r w:rsidR="00005D3A" w:rsidRPr="00F85209">
        <w:rPr>
          <w:rFonts w:ascii="Lotus Linotype" w:hAnsi="Lotus Linotype" w:cs="Traditional Arabic"/>
          <w:sz w:val="36"/>
          <w:szCs w:val="36"/>
          <w:vertAlign w:val="superscript"/>
          <w:rtl/>
        </w:rPr>
        <w:t>)</w:t>
      </w:r>
      <w:r w:rsidR="00005D3A" w:rsidRPr="00F85209">
        <w:rPr>
          <w:rFonts w:ascii="Lotus Linotype" w:hAnsi="Lotus Linotype" w:cs="Traditional Arabic" w:hint="cs"/>
          <w:sz w:val="36"/>
          <w:szCs w:val="36"/>
          <w:rtl/>
        </w:rPr>
        <w:t>.</w:t>
      </w:r>
    </w:p>
    <w:p w:rsidR="00005D3A" w:rsidRPr="00F85209" w:rsidRDefault="00005D3A" w:rsidP="00A7717F">
      <w:pPr>
        <w:widowControl w:val="0"/>
        <w:autoSpaceDE w:val="0"/>
        <w:autoSpaceDN w:val="0"/>
        <w:adjustRightInd w:val="0"/>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t>وبعد المسيح عليه السلام لاقا أتباعه وتلاميذه أنواع التعذيب والقتل على أيدي اليهود</w:t>
      </w:r>
      <w:r w:rsidR="002D0452">
        <w:rPr>
          <w:rFonts w:ascii="Arial" w:hAnsi="Arial" w:cs="Traditional Arabic" w:hint="cs"/>
          <w:sz w:val="36"/>
          <w:szCs w:val="36"/>
          <w:rtl/>
        </w:rPr>
        <w:t>,</w:t>
      </w:r>
      <w:r w:rsidRPr="00F85209">
        <w:rPr>
          <w:rFonts w:ascii="Arial" w:hAnsi="Arial" w:cs="Traditional Arabic" w:hint="cs"/>
          <w:sz w:val="36"/>
          <w:szCs w:val="36"/>
          <w:rtl/>
        </w:rPr>
        <w:t xml:space="preserve"> يقول سفر أعمال الرسل</w:t>
      </w:r>
      <w:r w:rsidR="002D0452">
        <w:rPr>
          <w:rFonts w:ascii="Arial" w:hAnsi="Arial" w:cs="Traditional Arabic" w:hint="cs"/>
          <w:sz w:val="36"/>
          <w:szCs w:val="36"/>
          <w:rtl/>
        </w:rPr>
        <w:t>:</w:t>
      </w:r>
      <w:r w:rsidRPr="00F85209">
        <w:rPr>
          <w:rFonts w:ascii="Arial" w:hAnsi="Arial" w:cs="Traditional Arabic" w:hint="cs"/>
          <w:sz w:val="36"/>
          <w:szCs w:val="36"/>
          <w:rtl/>
        </w:rPr>
        <w:t xml:space="preserve"> (واشتدت نقمة رئيس الكهنة وأتباعه من شيعة الصدوقيين فأمسكوا الرسل وألقوهم في السجن العام)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36"/>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widowControl w:val="0"/>
        <w:autoSpaceDE w:val="0"/>
        <w:autoSpaceDN w:val="0"/>
        <w:adjustRightInd w:val="0"/>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t>وقتل أثناء تلك الاضطهادات رجل يدعى استفانوس</w:t>
      </w:r>
      <w:r w:rsidR="002D0452">
        <w:rPr>
          <w:rFonts w:ascii="Arial" w:hAnsi="Arial" w:cs="Traditional Arabic" w:hint="cs"/>
          <w:sz w:val="36"/>
          <w:szCs w:val="36"/>
          <w:rtl/>
        </w:rPr>
        <w:t>,</w:t>
      </w:r>
      <w:r w:rsidRPr="00F85209">
        <w:rPr>
          <w:rFonts w:ascii="Arial" w:hAnsi="Arial" w:cs="Traditional Arabic" w:hint="cs"/>
          <w:sz w:val="36"/>
          <w:szCs w:val="36"/>
          <w:rtl/>
        </w:rPr>
        <w:t xml:space="preserve"> رجموه بالحجارة حتى مات</w:t>
      </w:r>
      <w:r w:rsidR="002D0452">
        <w:rPr>
          <w:rFonts w:ascii="Arial" w:hAnsi="Arial" w:cs="Traditional Arabic" w:hint="cs"/>
          <w:sz w:val="36"/>
          <w:szCs w:val="36"/>
          <w:rtl/>
        </w:rPr>
        <w:t>,</w:t>
      </w:r>
      <w:r w:rsidRPr="00F85209">
        <w:rPr>
          <w:rFonts w:ascii="Arial" w:hAnsi="Arial" w:cs="Traditional Arabic" w:hint="cs"/>
          <w:sz w:val="36"/>
          <w:szCs w:val="36"/>
          <w:rtl/>
        </w:rPr>
        <w:t xml:space="preserve"> وهو أحد أتباع المسيح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37"/>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CB6634">
      <w:pPr>
        <w:widowControl w:val="0"/>
        <w:autoSpaceDE w:val="0"/>
        <w:autoSpaceDN w:val="0"/>
        <w:adjustRightInd w:val="0"/>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t>وقتل يعقوب بحد السيف</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38"/>
      </w:r>
      <w:r w:rsidRPr="00F85209">
        <w:rPr>
          <w:rFonts w:ascii="Lotus Linotype" w:hAnsi="Lotus Linotype" w:cs="Traditional Arabic"/>
          <w:sz w:val="36"/>
          <w:szCs w:val="36"/>
          <w:vertAlign w:val="superscript"/>
          <w:rtl/>
        </w:rPr>
        <w:t>)</w:t>
      </w:r>
      <w:r w:rsidRPr="00F85209">
        <w:rPr>
          <w:rFonts w:ascii="Arial" w:hAnsi="Arial" w:cs="Traditional Arabic" w:hint="cs"/>
          <w:sz w:val="36"/>
          <w:szCs w:val="36"/>
          <w:rtl/>
        </w:rPr>
        <w:t xml:space="preserve"> </w:t>
      </w:r>
      <w:r w:rsidR="002D0452">
        <w:rPr>
          <w:rFonts w:ascii="Arial" w:hAnsi="Arial" w:cs="Traditional Arabic" w:hint="cs"/>
          <w:sz w:val="36"/>
          <w:szCs w:val="36"/>
          <w:rtl/>
        </w:rPr>
        <w:t>,</w:t>
      </w:r>
      <w:r w:rsidRPr="00F85209">
        <w:rPr>
          <w:rFonts w:ascii="Arial" w:hAnsi="Arial" w:cs="Traditional Arabic" w:hint="cs"/>
          <w:sz w:val="36"/>
          <w:szCs w:val="36"/>
          <w:rtl/>
        </w:rPr>
        <w:t>وهكذا استمر الحال ما بين قتل وسجن حتى تفرق أصحاب المسيح</w:t>
      </w:r>
      <w:r w:rsidR="002D0452">
        <w:rPr>
          <w:rFonts w:ascii="Arial" w:hAnsi="Arial" w:cs="Traditional Arabic" w:hint="cs"/>
          <w:sz w:val="36"/>
          <w:szCs w:val="36"/>
          <w:rtl/>
        </w:rPr>
        <w:t>,</w:t>
      </w:r>
      <w:r w:rsidRPr="00F85209">
        <w:rPr>
          <w:rFonts w:ascii="Arial" w:hAnsi="Arial" w:cs="Traditional Arabic" w:hint="cs"/>
          <w:sz w:val="36"/>
          <w:szCs w:val="36"/>
          <w:rtl/>
        </w:rPr>
        <w:t xml:space="preserve"> إلى أن جاءت المرحلة الثانية من الاضطهادات</w:t>
      </w:r>
      <w:r w:rsidR="002D0452">
        <w:rPr>
          <w:rFonts w:ascii="Arial" w:hAnsi="Arial" w:cs="Traditional Arabic" w:hint="cs"/>
          <w:sz w:val="36"/>
          <w:szCs w:val="36"/>
          <w:rtl/>
        </w:rPr>
        <w:t>,</w:t>
      </w:r>
      <w:r w:rsidRPr="00F85209">
        <w:rPr>
          <w:rFonts w:ascii="Arial" w:hAnsi="Arial" w:cs="Traditional Arabic" w:hint="cs"/>
          <w:sz w:val="36"/>
          <w:szCs w:val="36"/>
          <w:rtl/>
        </w:rPr>
        <w:t xml:space="preserve"> وهي لا تقل عن المرحلة الأولى إن لم تكن أدهى وأمر وهي –كما يلي-</w:t>
      </w:r>
      <w:r w:rsidR="002D0452">
        <w:rPr>
          <w:rFonts w:ascii="Arial" w:hAnsi="Arial" w:cs="Traditional Arabic" w:hint="cs"/>
          <w:sz w:val="36"/>
          <w:szCs w:val="36"/>
          <w:rtl/>
        </w:rPr>
        <w:t>:</w:t>
      </w:r>
    </w:p>
    <w:p w:rsidR="00005D3A" w:rsidRPr="00AF70EA" w:rsidRDefault="00005D3A" w:rsidP="00A7717F">
      <w:pPr>
        <w:widowControl w:val="0"/>
        <w:autoSpaceDE w:val="0"/>
        <w:autoSpaceDN w:val="0"/>
        <w:adjustRightInd w:val="0"/>
        <w:spacing w:before="120" w:line="560" w:lineRule="exact"/>
        <w:ind w:firstLine="567"/>
        <w:jc w:val="both"/>
        <w:rPr>
          <w:rFonts w:ascii="Arial" w:hAnsi="Arial" w:cs="Traditional Arabic"/>
          <w:b/>
          <w:bCs/>
          <w:sz w:val="36"/>
          <w:szCs w:val="36"/>
          <w:rtl/>
        </w:rPr>
      </w:pPr>
      <w:r w:rsidRPr="00AF70EA">
        <w:rPr>
          <w:rFonts w:ascii="Arial" w:hAnsi="Arial" w:cs="Traditional Arabic" w:hint="cs"/>
          <w:b/>
          <w:bCs/>
          <w:sz w:val="36"/>
          <w:szCs w:val="36"/>
          <w:rtl/>
        </w:rPr>
        <w:t>المرحلة الثانية : الاضطهاد على أيدي الرومان :</w:t>
      </w:r>
    </w:p>
    <w:p w:rsidR="00005D3A" w:rsidRPr="00F85209" w:rsidRDefault="00005D3A" w:rsidP="00A7717F">
      <w:pPr>
        <w:widowControl w:val="0"/>
        <w:autoSpaceDE w:val="0"/>
        <w:autoSpaceDN w:val="0"/>
        <w:adjustRightInd w:val="0"/>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t>مرت على النصارى مراحل عصيبة ذاقوا خلالها أنواع الخوف واله</w:t>
      </w:r>
      <w:r w:rsidR="002D0452">
        <w:rPr>
          <w:rFonts w:ascii="Arial" w:hAnsi="Arial" w:cs="Traditional Arabic" w:hint="cs"/>
          <w:sz w:val="36"/>
          <w:szCs w:val="36"/>
          <w:rtl/>
        </w:rPr>
        <w:t xml:space="preserve">لع وذلك من قبل الرومان الوثنيين </w:t>
      </w:r>
      <w:r w:rsidRPr="00F85209">
        <w:rPr>
          <w:rFonts w:ascii="Arial" w:hAnsi="Arial" w:cs="Traditional Arabic" w:hint="cs"/>
          <w:sz w:val="36"/>
          <w:szCs w:val="36"/>
          <w:rtl/>
        </w:rPr>
        <w:t>(</w:t>
      </w:r>
      <w:r w:rsidR="00CB6634">
        <w:rPr>
          <w:rFonts w:ascii="Arial" w:hAnsi="Arial" w:cs="Traditional Arabic" w:hint="cs"/>
          <w:sz w:val="36"/>
          <w:szCs w:val="36"/>
          <w:rtl/>
        </w:rPr>
        <w:t xml:space="preserve"> </w:t>
      </w:r>
      <w:r w:rsidRPr="00F85209">
        <w:rPr>
          <w:rFonts w:ascii="Arial" w:hAnsi="Arial" w:cs="Traditional Arabic" w:hint="cs"/>
          <w:sz w:val="36"/>
          <w:szCs w:val="36"/>
          <w:rtl/>
        </w:rPr>
        <w:t>ولقد ظهرت أعنف أنواع العداوة للكنائس المسيحية لدى أحكم الأباطرة الرومان وأكثرهم إخلاصا لواجبات منصبهم أي حسب التعبير الحديث – أكثرهم وطنية – فنجد رجال من أمثال ديس وفاليريان وجالير وديوكليسيان يعقدون النية الصريحة على القضاء قضاء مبرما على الكنيسة وكل أثر للدين الجديد</w:t>
      </w:r>
      <w:r w:rsidR="002D0452">
        <w:rPr>
          <w:rFonts w:ascii="Arial" w:hAnsi="Arial" w:cs="Traditional Arabic" w:hint="cs"/>
          <w:sz w:val="36"/>
          <w:szCs w:val="36"/>
          <w:rtl/>
        </w:rPr>
        <w:t>,</w:t>
      </w:r>
      <w:r w:rsidRPr="00F85209">
        <w:rPr>
          <w:rFonts w:ascii="Arial" w:hAnsi="Arial" w:cs="Traditional Arabic" w:hint="cs"/>
          <w:sz w:val="36"/>
          <w:szCs w:val="36"/>
          <w:rtl/>
        </w:rPr>
        <w:t xml:space="preserve"> فيحملون الناس على الارتداد عنه مستخدمين التعذيب أو التهديد به </w:t>
      </w:r>
      <w:r w:rsidR="002D0452">
        <w:rPr>
          <w:rFonts w:ascii="Arial" w:hAnsi="Arial" w:cs="Traditional Arabic" w:hint="cs"/>
          <w:sz w:val="36"/>
          <w:szCs w:val="36"/>
          <w:rtl/>
        </w:rPr>
        <w:t>,</w:t>
      </w:r>
      <w:r w:rsidRPr="00F85209">
        <w:rPr>
          <w:rFonts w:ascii="Arial" w:hAnsi="Arial" w:cs="Traditional Arabic" w:hint="cs"/>
          <w:sz w:val="36"/>
          <w:szCs w:val="36"/>
          <w:rtl/>
        </w:rPr>
        <w:t xml:space="preserve">ولم يتورعوا في سبيل تحقيق أهدافهم عن أقسى وسائل العنف </w:t>
      </w:r>
      <w:r w:rsidR="002D0452">
        <w:rPr>
          <w:rFonts w:ascii="Arial" w:hAnsi="Arial" w:cs="Traditional Arabic" w:hint="cs"/>
          <w:sz w:val="36"/>
          <w:szCs w:val="36"/>
          <w:rtl/>
        </w:rPr>
        <w:t>,</w:t>
      </w:r>
      <w:r w:rsidRPr="00F85209">
        <w:rPr>
          <w:rFonts w:ascii="Arial" w:hAnsi="Arial" w:cs="Traditional Arabic" w:hint="cs"/>
          <w:sz w:val="36"/>
          <w:szCs w:val="36"/>
          <w:rtl/>
        </w:rPr>
        <w:t xml:space="preserve">بل وعن القتل أحيانا في كثير من الأحيان)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39"/>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CB6634">
      <w:pPr>
        <w:widowControl w:val="0"/>
        <w:autoSpaceDE w:val="0"/>
        <w:autoSpaceDN w:val="0"/>
        <w:adjustRightInd w:val="0"/>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lastRenderedPageBreak/>
        <w:t>وقد كان الرومان في بداية الأمر لا يعتبرون النصارى إلا امتداد للديانة اليهودية</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40"/>
      </w:r>
      <w:r w:rsidRPr="00F85209">
        <w:rPr>
          <w:rFonts w:ascii="Lotus Linotype" w:hAnsi="Lotus Linotype" w:cs="Traditional Arabic"/>
          <w:sz w:val="36"/>
          <w:szCs w:val="36"/>
          <w:vertAlign w:val="superscript"/>
          <w:rtl/>
        </w:rPr>
        <w:t>)</w:t>
      </w:r>
      <w:r w:rsidR="002D0452">
        <w:rPr>
          <w:rFonts w:ascii="Lotus Linotype" w:hAnsi="Lotus Linotype" w:cs="Traditional Arabic" w:hint="cs"/>
          <w:sz w:val="36"/>
          <w:szCs w:val="36"/>
          <w:vertAlign w:val="superscript"/>
          <w:rtl/>
        </w:rPr>
        <w:t>,</w:t>
      </w:r>
      <w:r w:rsidR="00CB6634">
        <w:rPr>
          <w:rFonts w:ascii="Lotus Linotype" w:hAnsi="Lotus Linotype" w:cs="Traditional Arabic" w:hint="cs"/>
          <w:sz w:val="36"/>
          <w:szCs w:val="36"/>
          <w:vertAlign w:val="superscript"/>
          <w:rtl/>
        </w:rPr>
        <w:t xml:space="preserve"> </w:t>
      </w:r>
      <w:r w:rsidRPr="00F85209">
        <w:rPr>
          <w:rFonts w:ascii="Arial" w:hAnsi="Arial" w:cs="Traditional Arabic" w:hint="cs"/>
          <w:sz w:val="36"/>
          <w:szCs w:val="36"/>
          <w:rtl/>
        </w:rPr>
        <w:t>لذلك فإن الرومان كانوا عندما يوقعون باليهود لا يستثنون النصارى من التنكيل والاضطهاد</w:t>
      </w:r>
      <w:r w:rsidR="002D0452">
        <w:rPr>
          <w:rFonts w:ascii="Arial" w:hAnsi="Arial" w:cs="Traditional Arabic" w:hint="cs"/>
          <w:sz w:val="36"/>
          <w:szCs w:val="36"/>
          <w:rtl/>
        </w:rPr>
        <w:t>.</w:t>
      </w:r>
      <w:r w:rsidRPr="00F85209">
        <w:rPr>
          <w:rFonts w:ascii="Arial" w:hAnsi="Arial" w:cs="Traditional Arabic" w:hint="cs"/>
          <w:sz w:val="36"/>
          <w:szCs w:val="36"/>
          <w:rtl/>
        </w:rPr>
        <w:t xml:space="preserve"> </w:t>
      </w:r>
    </w:p>
    <w:p w:rsidR="00005D3A" w:rsidRPr="00F85209" w:rsidRDefault="00005D3A" w:rsidP="00A7717F">
      <w:pPr>
        <w:widowControl w:val="0"/>
        <w:autoSpaceDE w:val="0"/>
        <w:autoSpaceDN w:val="0"/>
        <w:adjustRightInd w:val="0"/>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t>وقد أشار الشيخ رشيد رضا إلى بعض تلك النكبات التي ألحقها الرومان باليهود ومن ضمنهم النصارى – في نظر الدولة الرومانية – كانت أهمها نكبتان :</w:t>
      </w:r>
    </w:p>
    <w:p w:rsidR="00005D3A" w:rsidRPr="00F85209" w:rsidRDefault="00005D3A" w:rsidP="00A7717F">
      <w:pPr>
        <w:widowControl w:val="0"/>
        <w:autoSpaceDE w:val="0"/>
        <w:autoSpaceDN w:val="0"/>
        <w:adjustRightInd w:val="0"/>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t xml:space="preserve">الأولى: وهي استيلاء تيطس على بيت المقدس وقتله كثيرا من اليهود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41"/>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CB6634" w:rsidRDefault="00005D3A" w:rsidP="00AF70EA">
      <w:pPr>
        <w:widowControl w:val="0"/>
        <w:autoSpaceDE w:val="0"/>
        <w:autoSpaceDN w:val="0"/>
        <w:adjustRightInd w:val="0"/>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t xml:space="preserve">والثانية : كانت في عهد الامبراطور هادريان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42"/>
      </w:r>
      <w:r w:rsidRPr="00F85209">
        <w:rPr>
          <w:rFonts w:ascii="Lotus Linotype" w:hAnsi="Lotus Linotype" w:cs="Traditional Arabic"/>
          <w:sz w:val="36"/>
          <w:szCs w:val="36"/>
          <w:vertAlign w:val="superscript"/>
          <w:rtl/>
        </w:rPr>
        <w:t>)</w:t>
      </w:r>
      <w:r w:rsidRPr="00F85209">
        <w:rPr>
          <w:rFonts w:ascii="Arial" w:hAnsi="Arial" w:cs="Traditional Arabic" w:hint="cs"/>
          <w:sz w:val="36"/>
          <w:szCs w:val="36"/>
          <w:rtl/>
        </w:rPr>
        <w:t xml:space="preserve"> </w:t>
      </w:r>
      <w:r w:rsidR="002D0452">
        <w:rPr>
          <w:rFonts w:ascii="Arial" w:hAnsi="Arial" w:cs="Traditional Arabic" w:hint="cs"/>
          <w:sz w:val="36"/>
          <w:szCs w:val="36"/>
          <w:rtl/>
        </w:rPr>
        <w:t>,</w:t>
      </w:r>
      <w:r w:rsidRPr="00F85209">
        <w:rPr>
          <w:rFonts w:ascii="Arial" w:hAnsi="Arial" w:cs="Traditional Arabic" w:hint="cs"/>
          <w:sz w:val="36"/>
          <w:szCs w:val="36"/>
          <w:rtl/>
        </w:rPr>
        <w:t>يقول عنها الشيخ رشيد</w:t>
      </w:r>
      <w:r w:rsidR="002D0452">
        <w:rPr>
          <w:rFonts w:ascii="Arial" w:hAnsi="Arial" w:cs="Traditional Arabic" w:hint="cs"/>
          <w:sz w:val="36"/>
          <w:szCs w:val="36"/>
          <w:rtl/>
        </w:rPr>
        <w:t>:</w:t>
      </w:r>
      <w:r w:rsidRPr="00F85209">
        <w:rPr>
          <w:rFonts w:ascii="Arial" w:hAnsi="Arial" w:cs="Traditional Arabic" w:hint="cs"/>
          <w:sz w:val="36"/>
          <w:szCs w:val="36"/>
          <w:rtl/>
        </w:rPr>
        <w:t xml:space="preserve"> (إن اليهود قد حقدوا زمنًا وكتموا تعصبهم عجزًا ، ثم دفعهم الحقد إلى ثورة عظيمة ادعى زعيمها بعزة قوشير أنه هو المسيح فاجتمع عليه اليهود , واشتعلت نار الحرب بينهم وبين الرومانيين على عهد الإمبراطور هارديان ثلاث سنين حتى قتل الزعيم.</w:t>
      </w:r>
    </w:p>
    <w:p w:rsidR="00005D3A" w:rsidRPr="00F85209" w:rsidRDefault="00005D3A" w:rsidP="00AF70EA">
      <w:pPr>
        <w:widowControl w:val="0"/>
        <w:autoSpaceDE w:val="0"/>
        <w:autoSpaceDN w:val="0"/>
        <w:adjustRightInd w:val="0"/>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t xml:space="preserve"> ويقال : إنه قتل في هذه الحرب من الإسرائيليين خمس مائة ألف ونيف ، وأمر هارديان بمحو خرائب أورشليم ، وطمس أطلالها ورسومها وأن تبنى هناك مدينة جديدة تسمى عاصمة إيليا ، فكان ذلك في سنة 132 للمسيح)</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43"/>
      </w:r>
      <w:r w:rsidRPr="00F85209">
        <w:rPr>
          <w:rFonts w:ascii="Lotus Linotype" w:hAnsi="Lotus Linotype" w:cs="Traditional Arabic"/>
          <w:sz w:val="36"/>
          <w:szCs w:val="36"/>
          <w:vertAlign w:val="superscript"/>
          <w:rtl/>
        </w:rPr>
        <w:t>)</w:t>
      </w:r>
      <w:r w:rsidR="00AF70EA">
        <w:rPr>
          <w:rFonts w:ascii="Lotus Linotype" w:hAnsi="Lotus Linotype" w:cs="Traditional Arabic" w:hint="cs"/>
          <w:sz w:val="36"/>
          <w:szCs w:val="36"/>
          <w:vertAlign w:val="superscript"/>
          <w:rtl/>
        </w:rPr>
        <w:t xml:space="preserve"> </w:t>
      </w:r>
      <w:r w:rsidRPr="00F85209">
        <w:rPr>
          <w:rFonts w:ascii="Arial" w:hAnsi="Arial" w:cs="Traditional Arabic" w:hint="cs"/>
          <w:sz w:val="36"/>
          <w:szCs w:val="36"/>
          <w:rtl/>
        </w:rPr>
        <w:t xml:space="preserve">والرومان في ذلك الوقت لا يميزون بين اليهود والنصارى – كما سبق – </w:t>
      </w:r>
      <w:r w:rsidR="00CB6634">
        <w:rPr>
          <w:rFonts w:ascii="Arial" w:hAnsi="Arial" w:cs="Traditional Arabic" w:hint="cs"/>
          <w:sz w:val="36"/>
          <w:szCs w:val="36"/>
          <w:rtl/>
        </w:rPr>
        <w:t>.</w:t>
      </w:r>
    </w:p>
    <w:p w:rsidR="00005D3A" w:rsidRPr="00F85209" w:rsidRDefault="00005D3A" w:rsidP="00A7717F">
      <w:pPr>
        <w:widowControl w:val="0"/>
        <w:autoSpaceDE w:val="0"/>
        <w:autoSpaceDN w:val="0"/>
        <w:adjustRightInd w:val="0"/>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t>وهناك اضطهادات خاصة بالنصارى</w:t>
      </w:r>
      <w:r w:rsidR="002D0452">
        <w:rPr>
          <w:rFonts w:ascii="Arial" w:hAnsi="Arial" w:cs="Traditional Arabic" w:hint="cs"/>
          <w:sz w:val="36"/>
          <w:szCs w:val="36"/>
          <w:rtl/>
        </w:rPr>
        <w:t>,</w:t>
      </w:r>
      <w:r w:rsidRPr="00F85209">
        <w:rPr>
          <w:rFonts w:ascii="Arial" w:hAnsi="Arial" w:cs="Traditional Arabic" w:hint="cs"/>
          <w:sz w:val="36"/>
          <w:szCs w:val="36"/>
          <w:rtl/>
        </w:rPr>
        <w:t xml:space="preserve"> ذاقوا خلالها صنوف العذاب والتشريد والقتل</w:t>
      </w:r>
      <w:r w:rsidR="002D0452">
        <w:rPr>
          <w:rFonts w:ascii="Arial" w:hAnsi="Arial" w:cs="Traditional Arabic" w:hint="cs"/>
          <w:sz w:val="36"/>
          <w:szCs w:val="36"/>
          <w:rtl/>
        </w:rPr>
        <w:t>,</w:t>
      </w:r>
      <w:r w:rsidRPr="00F85209">
        <w:rPr>
          <w:rFonts w:ascii="Arial" w:hAnsi="Arial" w:cs="Traditional Arabic" w:hint="cs"/>
          <w:sz w:val="36"/>
          <w:szCs w:val="36"/>
          <w:rtl/>
        </w:rPr>
        <w:t xml:space="preserve"> تجدر الإشارة إليها ومن أول تلك العهود وأهمها ما يلي :</w:t>
      </w:r>
    </w:p>
    <w:p w:rsidR="00005D3A" w:rsidRPr="00F85209" w:rsidRDefault="00005D3A" w:rsidP="002D0452">
      <w:pPr>
        <w:widowControl w:val="0"/>
        <w:autoSpaceDE w:val="0"/>
        <w:autoSpaceDN w:val="0"/>
        <w:adjustRightInd w:val="0"/>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t xml:space="preserve">عهد نيرون : أورد الشيخ رشيد في مجلة المنار مقالا لأحد الكتاب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44"/>
      </w:r>
      <w:r w:rsidRPr="00F85209">
        <w:rPr>
          <w:rFonts w:ascii="Lotus Linotype" w:hAnsi="Lotus Linotype" w:cs="Traditional Arabic"/>
          <w:sz w:val="36"/>
          <w:szCs w:val="36"/>
          <w:vertAlign w:val="superscript"/>
          <w:rtl/>
        </w:rPr>
        <w:t>)</w:t>
      </w:r>
      <w:r w:rsidRPr="00F85209">
        <w:rPr>
          <w:rFonts w:ascii="Arial" w:hAnsi="Arial" w:cs="Traditional Arabic" w:hint="cs"/>
          <w:sz w:val="36"/>
          <w:szCs w:val="36"/>
          <w:rtl/>
        </w:rPr>
        <w:t xml:space="preserve"> </w:t>
      </w:r>
      <w:r w:rsidR="002D0452">
        <w:rPr>
          <w:rFonts w:ascii="Arial" w:hAnsi="Arial" w:cs="Traditional Arabic" w:hint="cs"/>
          <w:sz w:val="36"/>
          <w:szCs w:val="36"/>
          <w:rtl/>
        </w:rPr>
        <w:t>,</w:t>
      </w:r>
      <w:r w:rsidRPr="00F85209">
        <w:rPr>
          <w:rFonts w:ascii="Arial" w:hAnsi="Arial" w:cs="Traditional Arabic" w:hint="cs"/>
          <w:sz w:val="36"/>
          <w:szCs w:val="36"/>
          <w:rtl/>
        </w:rPr>
        <w:t xml:space="preserve">تكلم فيه عن </w:t>
      </w:r>
      <w:r w:rsidRPr="00F85209">
        <w:rPr>
          <w:rFonts w:ascii="Arial" w:hAnsi="Arial" w:cs="Traditional Arabic" w:hint="cs"/>
          <w:sz w:val="36"/>
          <w:szCs w:val="36"/>
          <w:rtl/>
        </w:rPr>
        <w:lastRenderedPageBreak/>
        <w:t>ذلك فقال</w:t>
      </w:r>
      <w:r w:rsidR="002D0452">
        <w:rPr>
          <w:rFonts w:ascii="Arial" w:hAnsi="Arial" w:cs="Traditional Arabic" w:hint="cs"/>
          <w:sz w:val="36"/>
          <w:szCs w:val="36"/>
          <w:rtl/>
        </w:rPr>
        <w:t>:</w:t>
      </w:r>
      <w:r w:rsidRPr="00F85209">
        <w:rPr>
          <w:rFonts w:ascii="Arial" w:hAnsi="Arial" w:cs="Traditional Arabic" w:hint="cs"/>
          <w:sz w:val="36"/>
          <w:szCs w:val="36"/>
          <w:rtl/>
        </w:rPr>
        <w:t xml:space="preserve"> (ومن أكبر ما حدث للنصارى بعد ذلك هو - كما زعموا - اضطهاد نيرون لهم سنة 64 ميلادية)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45"/>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2D0452" w:rsidP="00A7717F">
      <w:pPr>
        <w:widowControl w:val="0"/>
        <w:autoSpaceDE w:val="0"/>
        <w:autoSpaceDN w:val="0"/>
        <w:adjustRightInd w:val="0"/>
        <w:spacing w:before="120" w:line="560" w:lineRule="exact"/>
        <w:ind w:firstLine="567"/>
        <w:jc w:val="both"/>
        <w:rPr>
          <w:rFonts w:ascii="Arial" w:hAnsi="Arial" w:cs="Traditional Arabic"/>
          <w:sz w:val="36"/>
          <w:szCs w:val="36"/>
          <w:rtl/>
        </w:rPr>
      </w:pPr>
      <w:r>
        <w:rPr>
          <w:rFonts w:ascii="Arial" w:hAnsi="Arial" w:cs="Traditional Arabic" w:hint="cs"/>
          <w:sz w:val="36"/>
          <w:szCs w:val="36"/>
          <w:rtl/>
        </w:rPr>
        <w:t>يحدثنا يو</w:t>
      </w:r>
      <w:r w:rsidR="00005D3A" w:rsidRPr="00F85209">
        <w:rPr>
          <w:rFonts w:ascii="Arial" w:hAnsi="Arial" w:cs="Traditional Arabic" w:hint="cs"/>
          <w:sz w:val="36"/>
          <w:szCs w:val="36"/>
          <w:rtl/>
        </w:rPr>
        <w:t>س</w:t>
      </w:r>
      <w:r>
        <w:rPr>
          <w:rFonts w:ascii="Arial" w:hAnsi="Arial" w:cs="Traditional Arabic" w:hint="cs"/>
          <w:sz w:val="36"/>
          <w:szCs w:val="36"/>
          <w:rtl/>
        </w:rPr>
        <w:t>ا</w:t>
      </w:r>
      <w:r w:rsidR="00005D3A" w:rsidRPr="00F85209">
        <w:rPr>
          <w:rFonts w:ascii="Arial" w:hAnsi="Arial" w:cs="Traditional Arabic" w:hint="cs"/>
          <w:sz w:val="36"/>
          <w:szCs w:val="36"/>
          <w:rtl/>
        </w:rPr>
        <w:t>بيوس القيصري عن هذا الاضطهاد فيقول</w:t>
      </w:r>
      <w:r>
        <w:rPr>
          <w:rFonts w:ascii="Arial" w:hAnsi="Arial" w:cs="Traditional Arabic" w:hint="cs"/>
          <w:sz w:val="36"/>
          <w:szCs w:val="36"/>
          <w:rtl/>
        </w:rPr>
        <w:t>:</w:t>
      </w:r>
      <w:r w:rsidR="00005D3A" w:rsidRPr="00F85209">
        <w:rPr>
          <w:rFonts w:ascii="Arial" w:hAnsi="Arial" w:cs="Traditional Arabic" w:hint="cs"/>
          <w:sz w:val="36"/>
          <w:szCs w:val="36"/>
          <w:rtl/>
        </w:rPr>
        <w:t xml:space="preserve"> (ولما ثبت عهد نيرون بدأ سلسلة إجراءات قاسية ) ثم ذكر شدة هذا الرجل وجنونه في القتل والتنكيل بأعدائه</w:t>
      </w:r>
      <w:r>
        <w:rPr>
          <w:rFonts w:ascii="Arial" w:hAnsi="Arial" w:cs="Traditional Arabic" w:hint="cs"/>
          <w:sz w:val="36"/>
          <w:szCs w:val="36"/>
          <w:rtl/>
        </w:rPr>
        <w:t>,</w:t>
      </w:r>
      <w:r w:rsidR="00005D3A" w:rsidRPr="00F85209">
        <w:rPr>
          <w:rFonts w:ascii="Arial" w:hAnsi="Arial" w:cs="Traditional Arabic" w:hint="cs"/>
          <w:sz w:val="36"/>
          <w:szCs w:val="36"/>
          <w:rtl/>
        </w:rPr>
        <w:t xml:space="preserve"> بل وحتى أقربائه (وكيف أباد ربوات كثيرة من الأنفس بلا سبب</w:t>
      </w:r>
      <w:r>
        <w:rPr>
          <w:rFonts w:ascii="Arial" w:hAnsi="Arial" w:cs="Traditional Arabic" w:hint="cs"/>
          <w:sz w:val="36"/>
          <w:szCs w:val="36"/>
          <w:rtl/>
        </w:rPr>
        <w:t>,و</w:t>
      </w:r>
      <w:r w:rsidR="00005D3A" w:rsidRPr="00F85209">
        <w:rPr>
          <w:rFonts w:ascii="Arial" w:hAnsi="Arial" w:cs="Traditional Arabic" w:hint="cs"/>
          <w:sz w:val="36"/>
          <w:szCs w:val="36"/>
          <w:rtl/>
        </w:rPr>
        <w:t>ارتكب جرائم كثيرة لدرجة أنه لم يشفق حتى على أقرب أقربائه وأعز أصدقائه</w:t>
      </w:r>
      <w:r>
        <w:rPr>
          <w:rFonts w:ascii="Arial" w:hAnsi="Arial" w:cs="Traditional Arabic" w:hint="cs"/>
          <w:sz w:val="36"/>
          <w:szCs w:val="36"/>
          <w:rtl/>
        </w:rPr>
        <w:t>,</w:t>
      </w:r>
      <w:r w:rsidR="00005D3A" w:rsidRPr="00F85209">
        <w:rPr>
          <w:rFonts w:ascii="Arial" w:hAnsi="Arial" w:cs="Traditional Arabic" w:hint="cs"/>
          <w:sz w:val="36"/>
          <w:szCs w:val="36"/>
          <w:rtl/>
        </w:rPr>
        <w:t xml:space="preserve"> بل قتل أمه وإخواته وزوجته مع آخرين كثيرين جدا من عائلته</w:t>
      </w:r>
      <w:r>
        <w:rPr>
          <w:rFonts w:ascii="Arial" w:hAnsi="Arial" w:cs="Traditional Arabic" w:hint="cs"/>
          <w:sz w:val="36"/>
          <w:szCs w:val="36"/>
          <w:rtl/>
        </w:rPr>
        <w:t>,</w:t>
      </w:r>
      <w:r w:rsidR="00005D3A" w:rsidRPr="00F85209">
        <w:rPr>
          <w:rFonts w:ascii="Arial" w:hAnsi="Arial" w:cs="Traditional Arabic" w:hint="cs"/>
          <w:sz w:val="36"/>
          <w:szCs w:val="36"/>
          <w:rtl/>
        </w:rPr>
        <w:t xml:space="preserve"> كم</w:t>
      </w:r>
      <w:r>
        <w:rPr>
          <w:rFonts w:ascii="Arial" w:hAnsi="Arial" w:cs="Traditional Arabic" w:hint="cs"/>
          <w:sz w:val="36"/>
          <w:szCs w:val="36"/>
          <w:rtl/>
        </w:rPr>
        <w:t>ا</w:t>
      </w:r>
      <w:r w:rsidR="00005D3A" w:rsidRPr="00F85209">
        <w:rPr>
          <w:rFonts w:ascii="Arial" w:hAnsi="Arial" w:cs="Traditional Arabic" w:hint="cs"/>
          <w:sz w:val="36"/>
          <w:szCs w:val="36"/>
          <w:rtl/>
        </w:rPr>
        <w:t xml:space="preserve"> اقتل أعداءه الخفيين والظاهرين يميتات مختلفة</w:t>
      </w:r>
      <w:r>
        <w:rPr>
          <w:rFonts w:ascii="Arial" w:hAnsi="Arial" w:cs="Traditional Arabic" w:hint="cs"/>
          <w:sz w:val="36"/>
          <w:szCs w:val="36"/>
          <w:rtl/>
        </w:rPr>
        <w:t>,</w:t>
      </w:r>
      <w:r w:rsidR="00005D3A" w:rsidRPr="00F85209">
        <w:rPr>
          <w:rFonts w:ascii="Arial" w:hAnsi="Arial" w:cs="Traditional Arabic" w:hint="cs"/>
          <w:sz w:val="36"/>
          <w:szCs w:val="36"/>
          <w:rtl/>
        </w:rPr>
        <w:t xml:space="preserve"> وعلاوة على كل هذه الجرائم فقد كان أول إمبراطور أعلن العداء للديانة الإلهية) </w:t>
      </w:r>
      <w:r w:rsidR="00005D3A" w:rsidRPr="00F85209">
        <w:rPr>
          <w:rFonts w:ascii="Lotus Linotype" w:hAnsi="Lotus Linotype" w:cs="Traditional Arabic"/>
          <w:sz w:val="36"/>
          <w:szCs w:val="36"/>
          <w:vertAlign w:val="superscript"/>
          <w:rtl/>
        </w:rPr>
        <w:t>(</w:t>
      </w:r>
      <w:r w:rsidR="00005D3A" w:rsidRPr="00F85209">
        <w:rPr>
          <w:rStyle w:val="a4"/>
          <w:rFonts w:ascii="Lotus Linotype" w:hAnsi="Lotus Linotype" w:cs="Traditional Arabic"/>
          <w:sz w:val="36"/>
          <w:szCs w:val="36"/>
          <w:rtl/>
        </w:rPr>
        <w:footnoteReference w:id="146"/>
      </w:r>
      <w:r w:rsidR="00005D3A" w:rsidRPr="00F85209">
        <w:rPr>
          <w:rFonts w:ascii="Lotus Linotype" w:hAnsi="Lotus Linotype" w:cs="Traditional Arabic"/>
          <w:sz w:val="36"/>
          <w:szCs w:val="36"/>
          <w:vertAlign w:val="superscript"/>
          <w:rtl/>
        </w:rPr>
        <w:t>)</w:t>
      </w:r>
      <w:r w:rsidR="00005D3A" w:rsidRPr="00F85209">
        <w:rPr>
          <w:rFonts w:ascii="Lotus Linotype" w:hAnsi="Lotus Linotype" w:cs="Traditional Arabic" w:hint="cs"/>
          <w:sz w:val="36"/>
          <w:szCs w:val="36"/>
          <w:rtl/>
        </w:rPr>
        <w:t>.</w:t>
      </w:r>
    </w:p>
    <w:p w:rsidR="00005D3A" w:rsidRPr="00F85209" w:rsidRDefault="00005D3A" w:rsidP="00A7717F">
      <w:pPr>
        <w:widowControl w:val="0"/>
        <w:autoSpaceDE w:val="0"/>
        <w:autoSpaceDN w:val="0"/>
        <w:adjustRightInd w:val="0"/>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t>وقد تفنن هذا الإمبراطور في تعذيب النصارى بشتى أنواع العذاب</w:t>
      </w:r>
      <w:r w:rsidR="002D0452">
        <w:rPr>
          <w:rFonts w:ascii="Arial" w:hAnsi="Arial" w:cs="Traditional Arabic" w:hint="cs"/>
          <w:sz w:val="36"/>
          <w:szCs w:val="36"/>
          <w:rtl/>
        </w:rPr>
        <w:t>,</w:t>
      </w:r>
      <w:r w:rsidRPr="00F85209">
        <w:rPr>
          <w:rFonts w:ascii="Arial" w:hAnsi="Arial" w:cs="Traditional Arabic" w:hint="cs"/>
          <w:sz w:val="36"/>
          <w:szCs w:val="36"/>
          <w:rtl/>
        </w:rPr>
        <w:t xml:space="preserve"> فتارة يدخل أحدهم في جلد حيوان ثم يرميه طعاما للوحوش المفترسة</w:t>
      </w:r>
      <w:r w:rsidR="002D0452">
        <w:rPr>
          <w:rFonts w:ascii="Arial" w:hAnsi="Arial" w:cs="Traditional Arabic" w:hint="cs"/>
          <w:sz w:val="36"/>
          <w:szCs w:val="36"/>
          <w:rtl/>
        </w:rPr>
        <w:t>,</w:t>
      </w:r>
      <w:r w:rsidRPr="00F85209">
        <w:rPr>
          <w:rFonts w:ascii="Arial" w:hAnsi="Arial" w:cs="Traditional Arabic" w:hint="cs"/>
          <w:sz w:val="36"/>
          <w:szCs w:val="36"/>
          <w:rtl/>
        </w:rPr>
        <w:t xml:space="preserve"> وتارة يلبسهم جلابيب مطلية بالقار ثم يوقدون كمشاعل يستضاء بها نيرون وحاشيته</w:t>
      </w:r>
      <w:r w:rsidR="002D0452">
        <w:rPr>
          <w:rFonts w:ascii="Arial" w:hAnsi="Arial" w:cs="Traditional Arabic" w:hint="cs"/>
          <w:sz w:val="36"/>
          <w:szCs w:val="36"/>
          <w:rtl/>
        </w:rPr>
        <w:t>,</w:t>
      </w:r>
      <w:r w:rsidRPr="00F85209">
        <w:rPr>
          <w:rFonts w:ascii="Arial" w:hAnsi="Arial" w:cs="Traditional Arabic" w:hint="cs"/>
          <w:sz w:val="36"/>
          <w:szCs w:val="36"/>
          <w:rtl/>
        </w:rPr>
        <w:t xml:space="preserve"> وكان يمتع نفسه بمنظر الوحوش عندما تفترس أطفالهم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47"/>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2D0452" w:rsidRDefault="002D0452" w:rsidP="002D0452">
      <w:pPr>
        <w:widowControl w:val="0"/>
        <w:autoSpaceDE w:val="0"/>
        <w:autoSpaceDN w:val="0"/>
        <w:adjustRightInd w:val="0"/>
        <w:spacing w:before="120" w:line="560" w:lineRule="exact"/>
        <w:ind w:firstLine="567"/>
        <w:jc w:val="both"/>
        <w:rPr>
          <w:rFonts w:ascii="Arial" w:hAnsi="Arial" w:cs="Traditional Arabic"/>
          <w:sz w:val="36"/>
          <w:szCs w:val="36"/>
          <w:rtl/>
        </w:rPr>
      </w:pPr>
      <w:r>
        <w:rPr>
          <w:rFonts w:ascii="Arial" w:hAnsi="Arial" w:cs="Traditional Arabic" w:hint="cs"/>
          <w:sz w:val="36"/>
          <w:szCs w:val="36"/>
          <w:rtl/>
        </w:rPr>
        <w:t xml:space="preserve">عهد ترجان : </w:t>
      </w:r>
      <w:r w:rsidR="00005D3A" w:rsidRPr="00F85209">
        <w:rPr>
          <w:rFonts w:ascii="Arial" w:hAnsi="Arial" w:cs="Traditional Arabic" w:hint="cs"/>
          <w:sz w:val="36"/>
          <w:szCs w:val="36"/>
          <w:rtl/>
        </w:rPr>
        <w:t>وأما ترجان</w:t>
      </w:r>
      <w:r w:rsidR="00005D3A" w:rsidRPr="00F85209">
        <w:rPr>
          <w:rFonts w:ascii="Lotus Linotype" w:hAnsi="Lotus Linotype" w:cs="Traditional Arabic"/>
          <w:sz w:val="36"/>
          <w:szCs w:val="36"/>
          <w:vertAlign w:val="superscript"/>
          <w:rtl/>
        </w:rPr>
        <w:t>(</w:t>
      </w:r>
      <w:r w:rsidR="00005D3A" w:rsidRPr="00F85209">
        <w:rPr>
          <w:rStyle w:val="a4"/>
          <w:rFonts w:ascii="Lotus Linotype" w:hAnsi="Lotus Linotype" w:cs="Traditional Arabic"/>
          <w:sz w:val="36"/>
          <w:szCs w:val="36"/>
          <w:rtl/>
        </w:rPr>
        <w:footnoteReference w:id="148"/>
      </w:r>
      <w:r w:rsidR="00005D3A" w:rsidRPr="00F85209">
        <w:rPr>
          <w:rFonts w:ascii="Lotus Linotype" w:hAnsi="Lotus Linotype" w:cs="Traditional Arabic"/>
          <w:sz w:val="36"/>
          <w:szCs w:val="36"/>
          <w:vertAlign w:val="superscript"/>
          <w:rtl/>
        </w:rPr>
        <w:t>)</w:t>
      </w:r>
      <w:r>
        <w:rPr>
          <w:rFonts w:ascii="Lotus Linotype" w:hAnsi="Lotus Linotype" w:cs="Traditional Arabic" w:hint="cs"/>
          <w:sz w:val="36"/>
          <w:szCs w:val="36"/>
          <w:vertAlign w:val="superscript"/>
          <w:rtl/>
        </w:rPr>
        <w:t xml:space="preserve"> ,</w:t>
      </w:r>
      <w:r w:rsidR="00005D3A" w:rsidRPr="00F85209">
        <w:rPr>
          <w:rFonts w:ascii="Arial" w:hAnsi="Arial" w:cs="Traditional Arabic" w:hint="cs"/>
          <w:sz w:val="36"/>
          <w:szCs w:val="36"/>
          <w:rtl/>
        </w:rPr>
        <w:t>فكان يعتبر المسيحيين أنجاسا</w:t>
      </w:r>
      <w:r>
        <w:rPr>
          <w:rFonts w:ascii="Arial" w:hAnsi="Arial" w:cs="Traditional Arabic" w:hint="cs"/>
          <w:sz w:val="36"/>
          <w:szCs w:val="36"/>
          <w:rtl/>
        </w:rPr>
        <w:t>,</w:t>
      </w:r>
      <w:r w:rsidR="00005D3A" w:rsidRPr="00F85209">
        <w:rPr>
          <w:rFonts w:ascii="Arial" w:hAnsi="Arial" w:cs="Traditional Arabic" w:hint="cs"/>
          <w:sz w:val="36"/>
          <w:szCs w:val="36"/>
          <w:rtl/>
        </w:rPr>
        <w:t xml:space="preserve"> لا يسمح لهم بدخول الحمامات العامة</w:t>
      </w:r>
      <w:r>
        <w:rPr>
          <w:rFonts w:ascii="Arial" w:hAnsi="Arial" w:cs="Traditional Arabic" w:hint="cs"/>
          <w:sz w:val="36"/>
          <w:szCs w:val="36"/>
          <w:rtl/>
        </w:rPr>
        <w:t>,</w:t>
      </w:r>
      <w:r w:rsidR="00005D3A" w:rsidRPr="00F85209">
        <w:rPr>
          <w:rFonts w:ascii="Arial" w:hAnsi="Arial" w:cs="Traditional Arabic" w:hint="cs"/>
          <w:sz w:val="36"/>
          <w:szCs w:val="36"/>
          <w:rtl/>
        </w:rPr>
        <w:t xml:space="preserve"> وكان يأمر ولاتهم بمنع المسيحيين من صلاتهم</w:t>
      </w:r>
      <w:r>
        <w:rPr>
          <w:rFonts w:ascii="Arial" w:hAnsi="Arial" w:cs="Traditional Arabic" w:hint="cs"/>
          <w:sz w:val="36"/>
          <w:szCs w:val="36"/>
          <w:rtl/>
        </w:rPr>
        <w:t>,</w:t>
      </w:r>
      <w:r w:rsidR="00005D3A" w:rsidRPr="00F85209">
        <w:rPr>
          <w:rFonts w:ascii="Arial" w:hAnsi="Arial" w:cs="Traditional Arabic" w:hint="cs"/>
          <w:sz w:val="36"/>
          <w:szCs w:val="36"/>
          <w:rtl/>
        </w:rPr>
        <w:t xml:space="preserve"> ويجعلهم ينزلون بهم أشد أنواع العذاب</w:t>
      </w:r>
      <w:r>
        <w:rPr>
          <w:rFonts w:ascii="Arial" w:hAnsi="Arial" w:cs="Traditional Arabic" w:hint="cs"/>
          <w:sz w:val="36"/>
          <w:szCs w:val="36"/>
          <w:rtl/>
        </w:rPr>
        <w:t>,</w:t>
      </w:r>
      <w:r w:rsidR="00005D3A" w:rsidRPr="00F85209">
        <w:rPr>
          <w:rFonts w:ascii="Arial" w:hAnsi="Arial" w:cs="Traditional Arabic" w:hint="cs"/>
          <w:sz w:val="36"/>
          <w:szCs w:val="36"/>
          <w:rtl/>
        </w:rPr>
        <w:t xml:space="preserve"> وقد أمر ترجان بمنع الاجتماعات السرية للمسيحيين</w:t>
      </w:r>
      <w:r>
        <w:rPr>
          <w:rFonts w:ascii="Arial" w:hAnsi="Arial" w:cs="Traditional Arabic" w:hint="cs"/>
          <w:sz w:val="36"/>
          <w:szCs w:val="36"/>
          <w:rtl/>
        </w:rPr>
        <w:t>,</w:t>
      </w:r>
      <w:r w:rsidR="00005D3A" w:rsidRPr="00F85209">
        <w:rPr>
          <w:rFonts w:ascii="Arial" w:hAnsi="Arial" w:cs="Traditional Arabic" w:hint="cs"/>
          <w:sz w:val="36"/>
          <w:szCs w:val="36"/>
          <w:rtl/>
        </w:rPr>
        <w:t xml:space="preserve"> لأنهم كانوا لا يدينون بدين قيصر </w:t>
      </w:r>
      <w:r>
        <w:rPr>
          <w:rFonts w:ascii="Arial" w:hAnsi="Arial" w:cs="Traditional Arabic" w:hint="cs"/>
          <w:sz w:val="36"/>
          <w:szCs w:val="36"/>
          <w:rtl/>
        </w:rPr>
        <w:t>.</w:t>
      </w:r>
    </w:p>
    <w:p w:rsidR="002D0452" w:rsidRDefault="002D0452" w:rsidP="002D0452">
      <w:pPr>
        <w:widowControl w:val="0"/>
        <w:autoSpaceDE w:val="0"/>
        <w:autoSpaceDN w:val="0"/>
        <w:adjustRightInd w:val="0"/>
        <w:spacing w:before="120" w:line="560" w:lineRule="exact"/>
        <w:jc w:val="both"/>
        <w:rPr>
          <w:rFonts w:ascii="Arial" w:hAnsi="Arial" w:cs="Traditional Arabic"/>
          <w:sz w:val="36"/>
          <w:szCs w:val="36"/>
          <w:rtl/>
        </w:rPr>
      </w:pPr>
    </w:p>
    <w:p w:rsidR="002D0452" w:rsidRDefault="002D0452" w:rsidP="002D0452">
      <w:pPr>
        <w:widowControl w:val="0"/>
        <w:autoSpaceDE w:val="0"/>
        <w:autoSpaceDN w:val="0"/>
        <w:adjustRightInd w:val="0"/>
        <w:spacing w:before="120" w:line="560" w:lineRule="exact"/>
        <w:jc w:val="both"/>
        <w:rPr>
          <w:rFonts w:ascii="Arial" w:hAnsi="Arial" w:cs="Traditional Arabic"/>
          <w:sz w:val="36"/>
          <w:szCs w:val="36"/>
          <w:rtl/>
        </w:rPr>
      </w:pPr>
    </w:p>
    <w:p w:rsidR="00005D3A" w:rsidRPr="00F85209" w:rsidRDefault="002D0452" w:rsidP="002D0452">
      <w:pPr>
        <w:widowControl w:val="0"/>
        <w:autoSpaceDE w:val="0"/>
        <w:autoSpaceDN w:val="0"/>
        <w:adjustRightInd w:val="0"/>
        <w:spacing w:before="120" w:line="560" w:lineRule="exact"/>
        <w:jc w:val="both"/>
        <w:rPr>
          <w:rFonts w:ascii="Arial" w:hAnsi="Arial" w:cs="Traditional Arabic"/>
          <w:sz w:val="36"/>
          <w:szCs w:val="36"/>
          <w:rtl/>
        </w:rPr>
      </w:pPr>
      <w:r>
        <w:rPr>
          <w:rFonts w:ascii="Arial" w:hAnsi="Arial" w:cs="Traditional Arabic" w:hint="cs"/>
          <w:sz w:val="36"/>
          <w:szCs w:val="36"/>
          <w:rtl/>
        </w:rPr>
        <w:lastRenderedPageBreak/>
        <w:t xml:space="preserve">عهد دقلديانوس : </w:t>
      </w:r>
      <w:r w:rsidR="00005D3A" w:rsidRPr="00F85209">
        <w:rPr>
          <w:rFonts w:ascii="Arial" w:hAnsi="Arial" w:cs="Traditional Arabic" w:hint="cs"/>
          <w:sz w:val="36"/>
          <w:szCs w:val="36"/>
          <w:rtl/>
        </w:rPr>
        <w:t>أمر</w:t>
      </w:r>
      <w:r>
        <w:rPr>
          <w:rFonts w:ascii="Arial" w:hAnsi="Arial" w:cs="Traditional Arabic" w:hint="cs"/>
          <w:sz w:val="36"/>
          <w:szCs w:val="36"/>
          <w:rtl/>
        </w:rPr>
        <w:t xml:space="preserve"> </w:t>
      </w:r>
      <w:r w:rsidR="00005D3A" w:rsidRPr="00F85209">
        <w:rPr>
          <w:rFonts w:ascii="Arial" w:hAnsi="Arial" w:cs="Traditional Arabic" w:hint="cs"/>
          <w:sz w:val="36"/>
          <w:szCs w:val="36"/>
          <w:rtl/>
        </w:rPr>
        <w:t xml:space="preserve"> دقلديانو</w:t>
      </w:r>
      <w:r>
        <w:rPr>
          <w:rFonts w:ascii="Arial" w:hAnsi="Arial" w:cs="Traditional Arabic" w:hint="cs"/>
          <w:sz w:val="36"/>
          <w:szCs w:val="36"/>
          <w:rtl/>
        </w:rPr>
        <w:t xml:space="preserve"> </w:t>
      </w:r>
      <w:r w:rsidR="00005D3A" w:rsidRPr="00F85209">
        <w:rPr>
          <w:rFonts w:ascii="Arial" w:hAnsi="Arial" w:cs="Traditional Arabic" w:hint="cs"/>
          <w:sz w:val="36"/>
          <w:szCs w:val="36"/>
          <w:rtl/>
        </w:rPr>
        <w:t>س</w:t>
      </w:r>
      <w:r w:rsidR="00005D3A" w:rsidRPr="00F85209">
        <w:rPr>
          <w:rFonts w:ascii="Lotus Linotype" w:hAnsi="Lotus Linotype" w:cs="Traditional Arabic"/>
          <w:sz w:val="36"/>
          <w:szCs w:val="36"/>
          <w:vertAlign w:val="superscript"/>
          <w:rtl/>
        </w:rPr>
        <w:t>(</w:t>
      </w:r>
      <w:r w:rsidR="00005D3A" w:rsidRPr="00F85209">
        <w:rPr>
          <w:rStyle w:val="a4"/>
          <w:rFonts w:ascii="Lotus Linotype" w:hAnsi="Lotus Linotype" w:cs="Traditional Arabic"/>
          <w:sz w:val="36"/>
          <w:szCs w:val="36"/>
          <w:rtl/>
        </w:rPr>
        <w:footnoteReference w:id="149"/>
      </w:r>
      <w:r w:rsidR="00005D3A" w:rsidRPr="00F85209">
        <w:rPr>
          <w:rFonts w:ascii="Lotus Linotype" w:hAnsi="Lotus Linotype" w:cs="Traditional Arabic"/>
          <w:sz w:val="36"/>
          <w:szCs w:val="36"/>
          <w:vertAlign w:val="superscript"/>
          <w:rtl/>
        </w:rPr>
        <w:t>)</w:t>
      </w:r>
      <w:r w:rsidR="00CB6634">
        <w:rPr>
          <w:rFonts w:ascii="Lotus Linotype" w:hAnsi="Lotus Linotype" w:cs="Traditional Arabic" w:hint="cs"/>
          <w:sz w:val="36"/>
          <w:szCs w:val="36"/>
          <w:vertAlign w:val="superscript"/>
          <w:rtl/>
        </w:rPr>
        <w:t xml:space="preserve"> </w:t>
      </w:r>
      <w:r w:rsidR="00005D3A" w:rsidRPr="00F85209">
        <w:rPr>
          <w:rFonts w:ascii="Arial" w:hAnsi="Arial" w:cs="Traditional Arabic" w:hint="cs"/>
          <w:sz w:val="36"/>
          <w:szCs w:val="36"/>
          <w:rtl/>
        </w:rPr>
        <w:t>بهدم كنائسهم وإحراق كتبهم المقدسة</w:t>
      </w:r>
      <w:r>
        <w:rPr>
          <w:rFonts w:ascii="Arial" w:hAnsi="Arial" w:cs="Traditional Arabic" w:hint="cs"/>
          <w:sz w:val="36"/>
          <w:szCs w:val="36"/>
          <w:rtl/>
        </w:rPr>
        <w:t>,</w:t>
      </w:r>
      <w:r w:rsidR="00005D3A" w:rsidRPr="00F85209">
        <w:rPr>
          <w:rFonts w:ascii="Arial" w:hAnsi="Arial" w:cs="Traditional Arabic" w:hint="cs"/>
          <w:sz w:val="36"/>
          <w:szCs w:val="36"/>
          <w:rtl/>
        </w:rPr>
        <w:t xml:space="preserve"> وحملهم على إنكار </w:t>
      </w:r>
      <w:r>
        <w:rPr>
          <w:rFonts w:ascii="Arial" w:hAnsi="Arial" w:cs="Traditional Arabic" w:hint="cs"/>
          <w:sz w:val="36"/>
          <w:szCs w:val="36"/>
          <w:rtl/>
        </w:rPr>
        <w:t xml:space="preserve"> </w:t>
      </w:r>
      <w:r w:rsidR="00005D3A" w:rsidRPr="00F85209">
        <w:rPr>
          <w:rFonts w:ascii="Arial" w:hAnsi="Arial" w:cs="Traditional Arabic" w:hint="cs"/>
          <w:sz w:val="36"/>
          <w:szCs w:val="36"/>
          <w:rtl/>
        </w:rPr>
        <w:t>دينهم</w:t>
      </w:r>
      <w:r>
        <w:rPr>
          <w:rFonts w:ascii="Arial" w:hAnsi="Arial" w:cs="Traditional Arabic" w:hint="cs"/>
          <w:sz w:val="36"/>
          <w:szCs w:val="36"/>
          <w:rtl/>
        </w:rPr>
        <w:t>,</w:t>
      </w:r>
      <w:r w:rsidR="00005D3A" w:rsidRPr="00F85209">
        <w:rPr>
          <w:rFonts w:ascii="Arial" w:hAnsi="Arial" w:cs="Traditional Arabic" w:hint="cs"/>
          <w:sz w:val="36"/>
          <w:szCs w:val="36"/>
          <w:rtl/>
        </w:rPr>
        <w:t xml:space="preserve"> وأسقط حقوقهم المدنية</w:t>
      </w:r>
      <w:r>
        <w:rPr>
          <w:rFonts w:ascii="Arial" w:hAnsi="Arial" w:cs="Traditional Arabic" w:hint="cs"/>
          <w:sz w:val="36"/>
          <w:szCs w:val="36"/>
          <w:rtl/>
        </w:rPr>
        <w:t>,</w:t>
      </w:r>
      <w:r w:rsidR="00005D3A" w:rsidRPr="00F85209">
        <w:rPr>
          <w:rFonts w:ascii="Arial" w:hAnsi="Arial" w:cs="Traditional Arabic" w:hint="cs"/>
          <w:sz w:val="36"/>
          <w:szCs w:val="36"/>
          <w:rtl/>
        </w:rPr>
        <w:t xml:space="preserve"> وأمر بإلقاء القبض على رؤسائهم في الملة</w:t>
      </w:r>
      <w:r>
        <w:rPr>
          <w:rFonts w:ascii="Arial" w:hAnsi="Arial" w:cs="Traditional Arabic" w:hint="cs"/>
          <w:sz w:val="36"/>
          <w:szCs w:val="36"/>
          <w:rtl/>
        </w:rPr>
        <w:t>,</w:t>
      </w:r>
      <w:r w:rsidR="00005D3A" w:rsidRPr="00F85209">
        <w:rPr>
          <w:rFonts w:ascii="Arial" w:hAnsi="Arial" w:cs="Traditional Arabic" w:hint="cs"/>
          <w:sz w:val="36"/>
          <w:szCs w:val="36"/>
          <w:rtl/>
        </w:rPr>
        <w:t xml:space="preserve"> حتى امتلأت بهم السجون ومات أكثرهم جوعا أو ضربا بالسياط والحديد</w:t>
      </w:r>
      <w:r>
        <w:rPr>
          <w:rFonts w:ascii="Arial" w:hAnsi="Arial" w:cs="Traditional Arabic" w:hint="cs"/>
          <w:sz w:val="36"/>
          <w:szCs w:val="36"/>
          <w:rtl/>
        </w:rPr>
        <w:t>,</w:t>
      </w:r>
      <w:r w:rsidR="00005D3A" w:rsidRPr="00F85209">
        <w:rPr>
          <w:rFonts w:ascii="Arial" w:hAnsi="Arial" w:cs="Traditional Arabic" w:hint="cs"/>
          <w:sz w:val="36"/>
          <w:szCs w:val="36"/>
          <w:rtl/>
        </w:rPr>
        <w:t xml:space="preserve"> وأحرق بعضهم بالنار</w:t>
      </w:r>
      <w:r>
        <w:rPr>
          <w:rFonts w:ascii="Arial" w:hAnsi="Arial" w:cs="Traditional Arabic" w:hint="cs"/>
          <w:sz w:val="36"/>
          <w:szCs w:val="36"/>
          <w:rtl/>
        </w:rPr>
        <w:t>,</w:t>
      </w:r>
      <w:r w:rsidR="00005D3A" w:rsidRPr="00F85209">
        <w:rPr>
          <w:rFonts w:ascii="Arial" w:hAnsi="Arial" w:cs="Traditional Arabic" w:hint="cs"/>
          <w:sz w:val="36"/>
          <w:szCs w:val="36"/>
          <w:rtl/>
        </w:rPr>
        <w:t xml:space="preserve"> حتى إن عهده ليعرف بعصر الشهداء </w:t>
      </w:r>
      <w:r w:rsidR="00005D3A" w:rsidRPr="00F85209">
        <w:rPr>
          <w:rFonts w:ascii="Lotus Linotype" w:hAnsi="Lotus Linotype" w:cs="Traditional Arabic"/>
          <w:sz w:val="36"/>
          <w:szCs w:val="36"/>
          <w:vertAlign w:val="superscript"/>
          <w:rtl/>
        </w:rPr>
        <w:t>(</w:t>
      </w:r>
      <w:r w:rsidR="00005D3A" w:rsidRPr="00F85209">
        <w:rPr>
          <w:rStyle w:val="a4"/>
          <w:rFonts w:ascii="Lotus Linotype" w:hAnsi="Lotus Linotype" w:cs="Traditional Arabic"/>
          <w:sz w:val="36"/>
          <w:szCs w:val="36"/>
          <w:rtl/>
        </w:rPr>
        <w:footnoteReference w:id="150"/>
      </w:r>
      <w:r w:rsidR="00005D3A" w:rsidRPr="00F85209">
        <w:rPr>
          <w:rFonts w:ascii="Lotus Linotype" w:hAnsi="Lotus Linotype" w:cs="Traditional Arabic"/>
          <w:sz w:val="36"/>
          <w:szCs w:val="36"/>
          <w:vertAlign w:val="superscript"/>
          <w:rtl/>
        </w:rPr>
        <w:t>)</w:t>
      </w:r>
      <w:r w:rsidR="00005D3A" w:rsidRPr="00F85209">
        <w:rPr>
          <w:rFonts w:ascii="Lotus Linotype" w:hAnsi="Lotus Linotype" w:cs="Traditional Arabic" w:hint="cs"/>
          <w:sz w:val="36"/>
          <w:szCs w:val="36"/>
          <w:rtl/>
        </w:rPr>
        <w:t xml:space="preserve"> </w:t>
      </w:r>
    </w:p>
    <w:p w:rsidR="00005D3A" w:rsidRPr="00F85209" w:rsidRDefault="00005D3A" w:rsidP="00A7717F">
      <w:pPr>
        <w:widowControl w:val="0"/>
        <w:autoSpaceDE w:val="0"/>
        <w:autoSpaceDN w:val="0"/>
        <w:adjustRightInd w:val="0"/>
        <w:spacing w:before="120" w:line="560" w:lineRule="exact"/>
        <w:ind w:firstLine="567"/>
        <w:jc w:val="both"/>
        <w:rPr>
          <w:rFonts w:ascii="Arial" w:hAnsi="Arial" w:cs="Traditional Arabic"/>
          <w:b/>
          <w:bCs/>
          <w:sz w:val="36"/>
          <w:szCs w:val="36"/>
          <w:rtl/>
        </w:rPr>
      </w:pPr>
      <w:r w:rsidRPr="00F85209">
        <w:rPr>
          <w:rFonts w:ascii="Arial" w:hAnsi="Arial" w:cs="Traditional Arabic" w:hint="cs"/>
          <w:b/>
          <w:bCs/>
          <w:sz w:val="36"/>
          <w:szCs w:val="36"/>
          <w:rtl/>
        </w:rPr>
        <w:t>أثر تلك الاضطهادات على الديانة النصرانية :</w:t>
      </w:r>
    </w:p>
    <w:p w:rsidR="00005D3A" w:rsidRPr="00F85209" w:rsidRDefault="00005D3A" w:rsidP="002D0452">
      <w:pPr>
        <w:widowControl w:val="0"/>
        <w:autoSpaceDE w:val="0"/>
        <w:autoSpaceDN w:val="0"/>
        <w:adjustRightInd w:val="0"/>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t>خلفت تلك الاضطهادات المتلاحقة آثارا كبيرة</w:t>
      </w:r>
      <w:r w:rsidR="002D0452">
        <w:rPr>
          <w:rFonts w:ascii="Arial" w:hAnsi="Arial" w:cs="Traditional Arabic" w:hint="cs"/>
          <w:sz w:val="36"/>
          <w:szCs w:val="36"/>
          <w:rtl/>
        </w:rPr>
        <w:t>,</w:t>
      </w:r>
      <w:r w:rsidRPr="00F85209">
        <w:rPr>
          <w:rFonts w:ascii="Arial" w:hAnsi="Arial" w:cs="Traditional Arabic" w:hint="cs"/>
          <w:sz w:val="36"/>
          <w:szCs w:val="36"/>
          <w:rtl/>
        </w:rPr>
        <w:t xml:space="preserve"> وشروخا دامية في جبين الديانة النصرانية</w:t>
      </w:r>
      <w:r w:rsidR="002D0452">
        <w:rPr>
          <w:rFonts w:ascii="Arial" w:hAnsi="Arial" w:cs="Traditional Arabic" w:hint="cs"/>
          <w:sz w:val="36"/>
          <w:szCs w:val="36"/>
          <w:rtl/>
        </w:rPr>
        <w:t>,</w:t>
      </w:r>
      <w:r w:rsidRPr="00F85209">
        <w:rPr>
          <w:rFonts w:ascii="Arial" w:hAnsi="Arial" w:cs="Traditional Arabic" w:hint="cs"/>
          <w:sz w:val="36"/>
          <w:szCs w:val="36"/>
          <w:rtl/>
        </w:rPr>
        <w:t xml:space="preserve"> وكانت من أهم الأسباب التي أدت إلى انحراف الديانة النصرانية عن صراطها المستقيم</w:t>
      </w:r>
      <w:r w:rsidR="002D0452">
        <w:rPr>
          <w:rFonts w:ascii="Arial" w:hAnsi="Arial" w:cs="Traditional Arabic" w:hint="cs"/>
          <w:sz w:val="36"/>
          <w:szCs w:val="36"/>
          <w:rtl/>
        </w:rPr>
        <w:t>,</w:t>
      </w:r>
      <w:r w:rsidRPr="00F85209">
        <w:rPr>
          <w:rFonts w:ascii="Arial" w:hAnsi="Arial" w:cs="Traditional Arabic" w:hint="cs"/>
          <w:sz w:val="36"/>
          <w:szCs w:val="36"/>
          <w:rtl/>
        </w:rPr>
        <w:t xml:space="preserve"> ويتجلى ذلك فيما يلي :</w:t>
      </w:r>
      <w:r w:rsidR="002D0452">
        <w:rPr>
          <w:rFonts w:ascii="Arial" w:hAnsi="Arial" w:cs="Traditional Arabic" w:hint="cs"/>
          <w:sz w:val="36"/>
          <w:szCs w:val="36"/>
          <w:rtl/>
        </w:rPr>
        <w:t xml:space="preserve">  </w:t>
      </w:r>
      <w:r w:rsidRPr="00F85209">
        <w:rPr>
          <w:rFonts w:ascii="Arial" w:hAnsi="Arial" w:cs="Traditional Arabic" w:hint="cs"/>
          <w:sz w:val="36"/>
          <w:szCs w:val="36"/>
          <w:rtl/>
        </w:rPr>
        <w:t>1 – فقد السند المتصل لكتابهم المقدس</w:t>
      </w:r>
      <w:r w:rsidR="002D0452">
        <w:rPr>
          <w:rFonts w:ascii="Arial" w:hAnsi="Arial" w:cs="Traditional Arabic" w:hint="cs"/>
          <w:sz w:val="36"/>
          <w:szCs w:val="36"/>
          <w:rtl/>
        </w:rPr>
        <w:t>,</w:t>
      </w:r>
      <w:r w:rsidRPr="00F85209">
        <w:rPr>
          <w:rFonts w:ascii="Arial" w:hAnsi="Arial" w:cs="Traditional Arabic" w:hint="cs"/>
          <w:sz w:val="36"/>
          <w:szCs w:val="36"/>
          <w:rtl/>
        </w:rPr>
        <w:t xml:space="preserve"> وضاع الإنجيل الأصلي إبان تلك الاضطهادات</w:t>
      </w:r>
      <w:r w:rsidR="002D0452">
        <w:rPr>
          <w:rFonts w:ascii="Arial" w:hAnsi="Arial" w:cs="Traditional Arabic" w:hint="cs"/>
          <w:sz w:val="36"/>
          <w:szCs w:val="36"/>
          <w:rtl/>
        </w:rPr>
        <w:t>,</w:t>
      </w:r>
      <w:r w:rsidRPr="00F85209">
        <w:rPr>
          <w:rFonts w:ascii="Arial" w:hAnsi="Arial" w:cs="Traditional Arabic" w:hint="cs"/>
          <w:sz w:val="36"/>
          <w:szCs w:val="36"/>
          <w:rtl/>
        </w:rPr>
        <w:t xml:space="preserve"> وألفت الكثير من الأناجيل المبنية على التخمين</w:t>
      </w:r>
      <w:r w:rsidR="002D0452">
        <w:rPr>
          <w:rFonts w:ascii="Arial" w:hAnsi="Arial" w:cs="Traditional Arabic" w:hint="cs"/>
          <w:sz w:val="36"/>
          <w:szCs w:val="36"/>
          <w:rtl/>
        </w:rPr>
        <w:t>.</w:t>
      </w:r>
    </w:p>
    <w:p w:rsidR="00005D3A" w:rsidRPr="00F85209" w:rsidRDefault="00005D3A" w:rsidP="00A7717F">
      <w:pPr>
        <w:widowControl w:val="0"/>
        <w:autoSpaceDE w:val="0"/>
        <w:autoSpaceDN w:val="0"/>
        <w:adjustRightInd w:val="0"/>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t>2 – أنه نتيجة للضعف والتشرد</w:t>
      </w:r>
      <w:r w:rsidR="002D0452">
        <w:rPr>
          <w:rFonts w:ascii="Arial" w:hAnsi="Arial" w:cs="Traditional Arabic" w:hint="cs"/>
          <w:sz w:val="36"/>
          <w:szCs w:val="36"/>
          <w:rtl/>
        </w:rPr>
        <w:t>,</w:t>
      </w:r>
      <w:r w:rsidRPr="00F85209">
        <w:rPr>
          <w:rFonts w:ascii="Arial" w:hAnsi="Arial" w:cs="Traditional Arabic" w:hint="cs"/>
          <w:sz w:val="36"/>
          <w:szCs w:val="36"/>
          <w:rtl/>
        </w:rPr>
        <w:t xml:space="preserve"> عمد النصارى إلى تقريب الشعائر الوثنية الرومانية</w:t>
      </w:r>
      <w:r w:rsidR="002D0452">
        <w:rPr>
          <w:rFonts w:ascii="Arial" w:hAnsi="Arial" w:cs="Traditional Arabic" w:hint="cs"/>
          <w:sz w:val="36"/>
          <w:szCs w:val="36"/>
          <w:rtl/>
        </w:rPr>
        <w:t>,</w:t>
      </w:r>
      <w:r w:rsidRPr="00F85209">
        <w:rPr>
          <w:rFonts w:ascii="Arial" w:hAnsi="Arial" w:cs="Traditional Arabic" w:hint="cs"/>
          <w:sz w:val="36"/>
          <w:szCs w:val="36"/>
          <w:rtl/>
        </w:rPr>
        <w:t xml:space="preserve"> وذلك لتقريب الرومان إليهم ابتغاء دخولهم في الديانة النصرانية</w:t>
      </w:r>
      <w:r w:rsidR="002D0452">
        <w:rPr>
          <w:rFonts w:ascii="Arial" w:hAnsi="Arial" w:cs="Traditional Arabic" w:hint="cs"/>
          <w:sz w:val="36"/>
          <w:szCs w:val="36"/>
          <w:rtl/>
        </w:rPr>
        <w:t>,</w:t>
      </w:r>
      <w:r w:rsidRPr="00F85209">
        <w:rPr>
          <w:rFonts w:ascii="Arial" w:hAnsi="Arial" w:cs="Traditional Arabic" w:hint="cs"/>
          <w:sz w:val="36"/>
          <w:szCs w:val="36"/>
          <w:rtl/>
        </w:rPr>
        <w:t xml:space="preserve"> وقد رأوا أن هذه هي الطريقة الوحيدة لتقريب الديانة المسيحية إلى أذهان الوثنيين</w:t>
      </w:r>
      <w:r w:rsidR="002D0452">
        <w:rPr>
          <w:rFonts w:ascii="Arial" w:hAnsi="Arial" w:cs="Traditional Arabic" w:hint="cs"/>
          <w:sz w:val="36"/>
          <w:szCs w:val="36"/>
          <w:rtl/>
        </w:rPr>
        <w:t>,</w:t>
      </w:r>
      <w:r w:rsidRPr="00F85209">
        <w:rPr>
          <w:rFonts w:ascii="Arial" w:hAnsi="Arial" w:cs="Traditional Arabic" w:hint="cs"/>
          <w:sz w:val="36"/>
          <w:szCs w:val="36"/>
          <w:rtl/>
        </w:rPr>
        <w:t xml:space="preserve"> ومع مرور الزمن ستتطهر وتعود إلى صفائها ...ولكن الواقع الأليم أن الذي حدث هو العكس</w:t>
      </w:r>
      <w:r w:rsidR="002D0452">
        <w:rPr>
          <w:rFonts w:ascii="Arial" w:hAnsi="Arial" w:cs="Traditional Arabic" w:hint="cs"/>
          <w:sz w:val="36"/>
          <w:szCs w:val="36"/>
          <w:rtl/>
        </w:rPr>
        <w:t>,</w:t>
      </w:r>
      <w:r w:rsidRPr="00F85209">
        <w:rPr>
          <w:rFonts w:ascii="Arial" w:hAnsi="Arial" w:cs="Traditional Arabic" w:hint="cs"/>
          <w:sz w:val="36"/>
          <w:szCs w:val="36"/>
          <w:rtl/>
        </w:rPr>
        <w:t xml:space="preserve"> فقد تغلبت الوثنية وطمست رسالة المسيح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51"/>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widowControl w:val="0"/>
        <w:autoSpaceDE w:val="0"/>
        <w:autoSpaceDN w:val="0"/>
        <w:adjustRightInd w:val="0"/>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t>3 – أنه نتيجة لهذه الإضطهادات</w:t>
      </w:r>
      <w:r w:rsidR="002D0452">
        <w:rPr>
          <w:rFonts w:ascii="Arial" w:hAnsi="Arial" w:cs="Traditional Arabic" w:hint="cs"/>
          <w:sz w:val="36"/>
          <w:szCs w:val="36"/>
          <w:rtl/>
        </w:rPr>
        <w:t>,</w:t>
      </w:r>
      <w:r w:rsidRPr="00F85209">
        <w:rPr>
          <w:rFonts w:ascii="Arial" w:hAnsi="Arial" w:cs="Traditional Arabic" w:hint="cs"/>
          <w:sz w:val="36"/>
          <w:szCs w:val="36"/>
          <w:rtl/>
        </w:rPr>
        <w:t xml:space="preserve"> حصل انحراف في مسار التدين من ناحية الإفراط أو التفريط</w:t>
      </w:r>
      <w:r w:rsidR="002D0452">
        <w:rPr>
          <w:rFonts w:ascii="Arial" w:hAnsi="Arial" w:cs="Traditional Arabic" w:hint="cs"/>
          <w:sz w:val="36"/>
          <w:szCs w:val="36"/>
          <w:rtl/>
        </w:rPr>
        <w:t>,</w:t>
      </w:r>
      <w:r w:rsidRPr="00F85209">
        <w:rPr>
          <w:rFonts w:ascii="Arial" w:hAnsi="Arial" w:cs="Traditional Arabic" w:hint="cs"/>
          <w:sz w:val="36"/>
          <w:szCs w:val="36"/>
          <w:rtl/>
        </w:rPr>
        <w:t xml:space="preserve"> فكان بعضهم يرتد عن دينه ولو مؤقتا أو يتظاهر بعدم نصرانيته</w:t>
      </w:r>
      <w:r w:rsidR="002D0452">
        <w:rPr>
          <w:rFonts w:ascii="Arial" w:hAnsi="Arial" w:cs="Traditional Arabic" w:hint="cs"/>
          <w:sz w:val="36"/>
          <w:szCs w:val="36"/>
          <w:rtl/>
        </w:rPr>
        <w:t>,</w:t>
      </w:r>
      <w:r w:rsidRPr="00F85209">
        <w:rPr>
          <w:rFonts w:ascii="Arial" w:hAnsi="Arial" w:cs="Traditional Arabic" w:hint="cs"/>
          <w:sz w:val="36"/>
          <w:szCs w:val="36"/>
          <w:rtl/>
        </w:rPr>
        <w:t xml:space="preserve"> كما حدث في عهد ديسيوس</w:t>
      </w:r>
      <w:r w:rsidR="002D0452">
        <w:rPr>
          <w:rFonts w:ascii="Arial" w:hAnsi="Arial" w:cs="Traditional Arabic" w:hint="cs"/>
          <w:sz w:val="36"/>
          <w:szCs w:val="36"/>
          <w:rtl/>
        </w:rPr>
        <w:t>,</w:t>
      </w:r>
      <w:r w:rsidRPr="00F85209">
        <w:rPr>
          <w:rFonts w:ascii="Arial" w:hAnsi="Arial" w:cs="Traditional Arabic" w:hint="cs"/>
          <w:sz w:val="36"/>
          <w:szCs w:val="36"/>
          <w:rtl/>
        </w:rPr>
        <w:t xml:space="preserve"> والبعض الآخر ينتهي به حماسه إلى المغالاة فيه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52"/>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widowControl w:val="0"/>
        <w:autoSpaceDE w:val="0"/>
        <w:autoSpaceDN w:val="0"/>
        <w:adjustRightInd w:val="0"/>
        <w:spacing w:before="120" w:line="560" w:lineRule="exact"/>
        <w:ind w:firstLine="567"/>
        <w:jc w:val="both"/>
        <w:rPr>
          <w:rFonts w:ascii="Arial" w:hAnsi="Arial" w:cs="Traditional Arabic"/>
          <w:sz w:val="36"/>
          <w:szCs w:val="36"/>
          <w:rtl/>
        </w:rPr>
      </w:pPr>
    </w:p>
    <w:p w:rsidR="002D0452" w:rsidRDefault="002D0452" w:rsidP="002D0452">
      <w:pPr>
        <w:spacing w:before="120" w:line="560" w:lineRule="exact"/>
        <w:jc w:val="center"/>
        <w:rPr>
          <w:rFonts w:cs="AL-Mohanad Bold"/>
          <w:b/>
          <w:bCs/>
          <w:sz w:val="40"/>
          <w:szCs w:val="40"/>
          <w:rtl/>
        </w:rPr>
      </w:pPr>
      <w:r>
        <w:rPr>
          <w:rFonts w:cs="AL-Mohanad Bold" w:hint="cs"/>
          <w:b/>
          <w:bCs/>
          <w:sz w:val="40"/>
          <w:szCs w:val="40"/>
          <w:rtl/>
        </w:rPr>
        <w:t xml:space="preserve">المبحث الثاني : </w:t>
      </w:r>
    </w:p>
    <w:p w:rsidR="00005D3A" w:rsidRPr="00CB6634" w:rsidRDefault="00005D3A" w:rsidP="002D0452">
      <w:pPr>
        <w:spacing w:before="120" w:line="560" w:lineRule="exact"/>
        <w:jc w:val="center"/>
        <w:rPr>
          <w:rFonts w:cs="AL-Mohanad Bold"/>
          <w:b/>
          <w:bCs/>
          <w:sz w:val="40"/>
          <w:szCs w:val="40"/>
          <w:rtl/>
        </w:rPr>
      </w:pPr>
      <w:r w:rsidRPr="00CB6634">
        <w:rPr>
          <w:rFonts w:cs="AL-Mohanad Bold" w:hint="cs"/>
          <w:b/>
          <w:bCs/>
          <w:sz w:val="40"/>
          <w:szCs w:val="40"/>
          <w:rtl/>
        </w:rPr>
        <w:t>قسطنطين</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يمكن القول بأن عهد الإمبراطور قسطنطين من أهم العهود التي مرت على الديانة النصرانية طيلة مسيرتها</w:t>
      </w:r>
      <w:r w:rsidR="002D0452">
        <w:rPr>
          <w:rFonts w:cs="Traditional Arabic" w:hint="cs"/>
          <w:sz w:val="36"/>
          <w:szCs w:val="36"/>
          <w:rtl/>
        </w:rPr>
        <w:t>,</w:t>
      </w:r>
      <w:r w:rsidRPr="00F85209">
        <w:rPr>
          <w:rFonts w:cs="Traditional Arabic" w:hint="cs"/>
          <w:sz w:val="36"/>
          <w:szCs w:val="36"/>
          <w:rtl/>
        </w:rPr>
        <w:t xml:space="preserve"> وأنه هو الذي رفع الظلم الذي لحق بالنصارى على يد أسلافه من الأباطرة الرومانيين</w:t>
      </w:r>
      <w:r w:rsidR="002D0452">
        <w:rPr>
          <w:rFonts w:cs="Traditional Arabic" w:hint="cs"/>
          <w:sz w:val="36"/>
          <w:szCs w:val="36"/>
          <w:rtl/>
        </w:rPr>
        <w:t>,</w:t>
      </w:r>
      <w:r w:rsidRPr="00F85209">
        <w:rPr>
          <w:rFonts w:cs="Traditional Arabic" w:hint="cs"/>
          <w:sz w:val="36"/>
          <w:szCs w:val="36"/>
          <w:rtl/>
        </w:rPr>
        <w:t xml:space="preserve"> وأمن النصارى في عهده من الاضطهادات المتلاحقة التي حلت بهم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53"/>
      </w:r>
      <w:r w:rsidRPr="00F85209">
        <w:rPr>
          <w:rFonts w:ascii="Lotus Linotype" w:hAnsi="Lotus Linotype" w:cs="Traditional Arabic"/>
          <w:sz w:val="36"/>
          <w:szCs w:val="36"/>
          <w:vertAlign w:val="superscript"/>
          <w:rtl/>
        </w:rPr>
        <w:t>)</w:t>
      </w:r>
      <w:r w:rsidR="002D0452">
        <w:rPr>
          <w:rFonts w:ascii="Lotus Linotype" w:hAnsi="Lotus Linotype" w:cs="Traditional Arabic" w:hint="cs"/>
          <w:sz w:val="36"/>
          <w:szCs w:val="36"/>
          <w:vertAlign w:val="superscript"/>
          <w:rtl/>
        </w:rPr>
        <w:t xml:space="preserve"> </w:t>
      </w:r>
      <w:r w:rsidRPr="00F85209">
        <w:rPr>
          <w:rFonts w:cs="Traditional Arabic" w:hint="cs"/>
          <w:sz w:val="36"/>
          <w:szCs w:val="36"/>
          <w:rtl/>
        </w:rPr>
        <w:t>ولكن ذلك أصبح وبالا على الديانة النصرانية</w:t>
      </w:r>
      <w:r w:rsidR="002D0452">
        <w:rPr>
          <w:rFonts w:cs="Traditional Arabic" w:hint="cs"/>
          <w:sz w:val="36"/>
          <w:szCs w:val="36"/>
          <w:rtl/>
        </w:rPr>
        <w:t>.</w:t>
      </w:r>
      <w:r w:rsidRPr="00F85209">
        <w:rPr>
          <w:rFonts w:cs="Traditional Arabic" w:hint="cs"/>
          <w:sz w:val="36"/>
          <w:szCs w:val="36"/>
          <w:rtl/>
        </w:rPr>
        <w:t xml:space="preserve"> </w:t>
      </w:r>
    </w:p>
    <w:p w:rsidR="00005D3A" w:rsidRPr="00F85209" w:rsidRDefault="00005D3A" w:rsidP="00A7717F">
      <w:pPr>
        <w:autoSpaceDE w:val="0"/>
        <w:autoSpaceDN w:val="0"/>
        <w:adjustRightInd w:val="0"/>
        <w:spacing w:before="120" w:line="560" w:lineRule="exact"/>
        <w:ind w:firstLine="567"/>
        <w:jc w:val="both"/>
        <w:rPr>
          <w:rFonts w:ascii="Simplified Arabic" w:hAnsi="AGA Arabesque" w:cs="Traditional Arabic"/>
          <w:sz w:val="36"/>
          <w:szCs w:val="36"/>
          <w:rtl/>
        </w:rPr>
      </w:pPr>
      <w:r w:rsidRPr="00F85209">
        <w:rPr>
          <w:rFonts w:cs="Traditional Arabic" w:hint="cs"/>
          <w:sz w:val="36"/>
          <w:szCs w:val="36"/>
          <w:rtl/>
        </w:rPr>
        <w:t xml:space="preserve">وقد </w:t>
      </w:r>
      <w:r w:rsidR="006B6637">
        <w:rPr>
          <w:rFonts w:cs="Traditional Arabic" w:hint="cs"/>
          <w:sz w:val="36"/>
          <w:szCs w:val="36"/>
          <w:rtl/>
        </w:rPr>
        <w:t>بيّن الشيخ رشيد</w:t>
      </w:r>
      <w:r w:rsidRPr="00F85209">
        <w:rPr>
          <w:rFonts w:cs="Traditional Arabic" w:hint="cs"/>
          <w:sz w:val="36"/>
          <w:szCs w:val="36"/>
          <w:rtl/>
        </w:rPr>
        <w:t xml:space="preserve"> أن كتب النصارى لم تظهر إلا في عصر قسطنطين حيث يقول</w:t>
      </w:r>
      <w:r w:rsidR="002D0452">
        <w:rPr>
          <w:rFonts w:cs="Traditional Arabic" w:hint="cs"/>
          <w:sz w:val="36"/>
          <w:szCs w:val="36"/>
          <w:rtl/>
        </w:rPr>
        <w:t>:</w:t>
      </w:r>
      <w:r w:rsidRPr="00F85209">
        <w:rPr>
          <w:rFonts w:cs="Traditional Arabic" w:hint="cs"/>
          <w:sz w:val="36"/>
          <w:szCs w:val="36"/>
          <w:rtl/>
        </w:rPr>
        <w:t xml:space="preserve"> (</w:t>
      </w:r>
      <w:r w:rsidRPr="00F85209">
        <w:rPr>
          <w:rFonts w:ascii="Simplified Arabic" w:hAnsi="AGA Arabesque" w:cs="Traditional Arabic" w:hint="cs"/>
          <w:sz w:val="36"/>
          <w:szCs w:val="36"/>
          <w:rtl/>
        </w:rPr>
        <w:t>واما كتب النصارى فلم تعرف ولم تشتهر إلا في القرن الرابع للمسيح</w:t>
      </w:r>
      <w:r w:rsidR="002D0452">
        <w:rPr>
          <w:rFonts w:ascii="Simplified Arabic" w:hAnsi="AGA Arabesque" w:cs="Traditional Arabic" w:hint="cs"/>
          <w:sz w:val="36"/>
          <w:szCs w:val="36"/>
          <w:rtl/>
        </w:rPr>
        <w:t>,</w:t>
      </w:r>
      <w:r w:rsidRPr="00F85209">
        <w:rPr>
          <w:rFonts w:ascii="Simplified Arabic" w:hAnsi="AGA Arabesque" w:cs="Traditional Arabic" w:hint="cs"/>
          <w:sz w:val="36"/>
          <w:szCs w:val="36"/>
          <w:rtl/>
        </w:rPr>
        <w:t xml:space="preserve"> لأن أتباع المسيح كانوا مضطهدين بين اليهود والرومان</w:t>
      </w:r>
      <w:r w:rsidR="002D0452">
        <w:rPr>
          <w:rFonts w:ascii="Simplified Arabic" w:hAnsi="AGA Arabesque" w:cs="Traditional Arabic" w:hint="cs"/>
          <w:sz w:val="36"/>
          <w:szCs w:val="36"/>
          <w:rtl/>
        </w:rPr>
        <w:t>,</w:t>
      </w:r>
      <w:r w:rsidRPr="00F85209">
        <w:rPr>
          <w:rFonts w:ascii="Simplified Arabic" w:hAnsi="AGA Arabesque" w:cs="Traditional Arabic" w:hint="cs"/>
          <w:sz w:val="36"/>
          <w:szCs w:val="36"/>
          <w:rtl/>
        </w:rPr>
        <w:t xml:space="preserve"> فلما أمنوا باعتناق الملك قسطنطين النصرانية سياسة ظهرت كتبهم)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54"/>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 xml:space="preserve">وقد أشار الشيخ رشيد إلى أن قسطنطين هذا رغم جمعه للنصارى بعد تفرقهم وشتاتهم إلا أنه مال إلى رأي القائلين بتأليه المسيح –في مجمع نيقية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55"/>
      </w:r>
      <w:r w:rsidRPr="00F85209">
        <w:rPr>
          <w:rFonts w:ascii="Lotus Linotype" w:hAnsi="Lotus Linotype" w:cs="Traditional Arabic"/>
          <w:sz w:val="36"/>
          <w:szCs w:val="36"/>
          <w:vertAlign w:val="superscript"/>
          <w:rtl/>
        </w:rPr>
        <w:t>)</w:t>
      </w:r>
      <w:r w:rsidRPr="00F85209">
        <w:rPr>
          <w:rFonts w:cs="Traditional Arabic" w:hint="cs"/>
          <w:sz w:val="36"/>
          <w:szCs w:val="36"/>
          <w:rtl/>
        </w:rPr>
        <w:t>- وأصبح عدوا للتوحيد والموحدين</w:t>
      </w:r>
      <w:r w:rsidR="002D0452">
        <w:rPr>
          <w:rFonts w:cs="Traditional Arabic" w:hint="cs"/>
          <w:sz w:val="36"/>
          <w:szCs w:val="36"/>
          <w:rtl/>
        </w:rPr>
        <w:t>,</w:t>
      </w:r>
      <w:r w:rsidRPr="00F85209">
        <w:rPr>
          <w:rFonts w:cs="Traditional Arabic" w:hint="cs"/>
          <w:sz w:val="36"/>
          <w:szCs w:val="36"/>
          <w:rtl/>
        </w:rPr>
        <w:t xml:space="preserve"> يقول الشيخ رشيد : (فتصدى لجمعمهم الملك قسطنطين فانتزعمهم من دين التوحيد الذي كان عليه إبراهيم وموسى وعيسى وسائر النبيين وأسس لهم كنائس كهياكل قومه الوثنيين ورياسة دينية رومانية تناويء اليهود أو الساميين ...)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56"/>
      </w:r>
      <w:r w:rsidRPr="00F85209">
        <w:rPr>
          <w:rFonts w:ascii="Lotus Linotype" w:hAnsi="Lotus Linotype" w:cs="Traditional Arabic"/>
          <w:sz w:val="36"/>
          <w:szCs w:val="36"/>
          <w:vertAlign w:val="superscript"/>
          <w:rtl/>
        </w:rPr>
        <w:t>)</w:t>
      </w:r>
      <w:r w:rsidRPr="00F85209">
        <w:rPr>
          <w:rFonts w:cs="Traditional Arabic" w:hint="cs"/>
          <w:sz w:val="36"/>
          <w:szCs w:val="36"/>
          <w:rtl/>
        </w:rPr>
        <w:t>ولم يقتصر على ذلك</w:t>
      </w:r>
      <w:r w:rsidR="002D0452">
        <w:rPr>
          <w:rFonts w:cs="Traditional Arabic" w:hint="cs"/>
          <w:sz w:val="36"/>
          <w:szCs w:val="36"/>
          <w:rtl/>
        </w:rPr>
        <w:t>, بل سعى</w:t>
      </w:r>
      <w:r w:rsidRPr="00F85209">
        <w:rPr>
          <w:rFonts w:cs="Traditional Arabic" w:hint="cs"/>
          <w:sz w:val="36"/>
          <w:szCs w:val="36"/>
          <w:rtl/>
        </w:rPr>
        <w:t xml:space="preserve"> في طمس التوحيد والموحدين من أتباع المسيح عليه السلام يقول الشيخ رشيد</w:t>
      </w:r>
      <w:r w:rsidR="002D0452">
        <w:rPr>
          <w:rFonts w:cs="Traditional Arabic" w:hint="cs"/>
          <w:sz w:val="36"/>
          <w:szCs w:val="36"/>
          <w:rtl/>
        </w:rPr>
        <w:t>:</w:t>
      </w:r>
      <w:r w:rsidRPr="00F85209">
        <w:rPr>
          <w:rFonts w:cs="Traditional Arabic" w:hint="cs"/>
          <w:sz w:val="36"/>
          <w:szCs w:val="36"/>
          <w:rtl/>
        </w:rPr>
        <w:t xml:space="preserve"> (وقد علم من التاريخ أن الملك قسطنطين مؤسس التثليث في هذه النصرانية قد نَكَّلَ</w:t>
      </w:r>
      <w:r w:rsidR="002D0452">
        <w:rPr>
          <w:rFonts w:cs="Traditional Arabic" w:hint="cs"/>
          <w:sz w:val="36"/>
          <w:szCs w:val="36"/>
          <w:rtl/>
        </w:rPr>
        <w:t xml:space="preserve"> </w:t>
      </w:r>
      <w:r w:rsidRPr="00F85209">
        <w:rPr>
          <w:rFonts w:cs="Traditional Arabic" w:hint="cs"/>
          <w:sz w:val="36"/>
          <w:szCs w:val="36"/>
          <w:rtl/>
        </w:rPr>
        <w:lastRenderedPageBreak/>
        <w:t xml:space="preserve">بالموحدين الخُلَّص وشرد بهم من خلفهم)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57"/>
      </w:r>
      <w:r w:rsidRPr="00F85209">
        <w:rPr>
          <w:rFonts w:ascii="Lotus Linotype" w:hAnsi="Lotus Linotype" w:cs="Traditional Arabic"/>
          <w:sz w:val="36"/>
          <w:szCs w:val="36"/>
          <w:vertAlign w:val="superscript"/>
          <w:rtl/>
        </w:rPr>
        <w:t>)</w:t>
      </w:r>
      <w:r w:rsidR="00CB6634">
        <w:rPr>
          <w:rFonts w:ascii="Lotus Linotype" w:hAnsi="Lotus Linotype" w:cs="Traditional Arabic" w:hint="cs"/>
          <w:sz w:val="36"/>
          <w:szCs w:val="36"/>
          <w:vertAlign w:val="superscript"/>
          <w:rtl/>
        </w:rPr>
        <w:t xml:space="preserve"> </w:t>
      </w:r>
      <w:r w:rsidRPr="00F85209">
        <w:rPr>
          <w:rFonts w:cs="Traditional Arabic" w:hint="cs"/>
          <w:sz w:val="36"/>
          <w:szCs w:val="36"/>
          <w:rtl/>
        </w:rPr>
        <w:t>ولهذا</w:t>
      </w:r>
      <w:r w:rsidR="002D0452">
        <w:rPr>
          <w:rFonts w:cs="Traditional Arabic" w:hint="cs"/>
          <w:sz w:val="36"/>
          <w:szCs w:val="36"/>
          <w:rtl/>
        </w:rPr>
        <w:t>,</w:t>
      </w:r>
      <w:r w:rsidRPr="00F85209">
        <w:rPr>
          <w:rFonts w:cs="Traditional Arabic" w:hint="cs"/>
          <w:sz w:val="36"/>
          <w:szCs w:val="36"/>
          <w:rtl/>
        </w:rPr>
        <w:t xml:space="preserve"> كان عهده منعطفا خطيرا في مسيرة هذه الديانة</w:t>
      </w:r>
      <w:r w:rsidR="00CB6634">
        <w:rPr>
          <w:rFonts w:cs="Traditional Arabic" w:hint="cs"/>
          <w:sz w:val="36"/>
          <w:szCs w:val="36"/>
          <w:rtl/>
        </w:rPr>
        <w:t>.</w:t>
      </w:r>
      <w:r w:rsidRPr="00F85209">
        <w:rPr>
          <w:rFonts w:cs="Traditional Arabic" w:hint="cs"/>
          <w:sz w:val="36"/>
          <w:szCs w:val="36"/>
          <w:rtl/>
        </w:rPr>
        <w:t xml:space="preserve"> </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ويتبين من خلال أقوال الشيخ رشيد ما يأتي :</w:t>
      </w:r>
    </w:p>
    <w:p w:rsidR="00005D3A" w:rsidRPr="00F85209" w:rsidRDefault="00005D3A" w:rsidP="00CB1BEA">
      <w:pPr>
        <w:numPr>
          <w:ilvl w:val="0"/>
          <w:numId w:val="1"/>
        </w:numPr>
        <w:tabs>
          <w:tab w:val="clear" w:pos="720"/>
        </w:tabs>
        <w:spacing w:before="120" w:line="560" w:lineRule="exact"/>
        <w:ind w:left="-2" w:firstLine="567"/>
        <w:jc w:val="both"/>
        <w:rPr>
          <w:rFonts w:cs="Traditional Arabic"/>
          <w:sz w:val="36"/>
          <w:szCs w:val="36"/>
          <w:rtl/>
        </w:rPr>
      </w:pPr>
      <w:r w:rsidRPr="00F85209">
        <w:rPr>
          <w:rFonts w:cs="Traditional Arabic" w:hint="cs"/>
          <w:sz w:val="36"/>
          <w:szCs w:val="36"/>
          <w:rtl/>
        </w:rPr>
        <w:t xml:space="preserve">أن النصارى أمنوا في عهد قسطنطين من الإضطهادات التي كانت تحل بهم </w:t>
      </w:r>
      <w:r w:rsidR="002D0452">
        <w:rPr>
          <w:rFonts w:cs="Traditional Arabic" w:hint="cs"/>
          <w:sz w:val="36"/>
          <w:szCs w:val="36"/>
          <w:rtl/>
        </w:rPr>
        <w:t>.</w:t>
      </w:r>
    </w:p>
    <w:p w:rsidR="00005D3A" w:rsidRPr="00F85209" w:rsidRDefault="00005D3A" w:rsidP="00CB1BEA">
      <w:pPr>
        <w:numPr>
          <w:ilvl w:val="0"/>
          <w:numId w:val="1"/>
        </w:numPr>
        <w:tabs>
          <w:tab w:val="clear" w:pos="720"/>
        </w:tabs>
        <w:spacing w:before="120" w:line="560" w:lineRule="exact"/>
        <w:ind w:left="-2" w:firstLine="567"/>
        <w:jc w:val="both"/>
        <w:rPr>
          <w:rFonts w:cs="Traditional Arabic"/>
          <w:sz w:val="36"/>
          <w:szCs w:val="36"/>
          <w:rtl/>
        </w:rPr>
      </w:pPr>
      <w:r w:rsidRPr="00F85209">
        <w:rPr>
          <w:rFonts w:cs="Traditional Arabic" w:hint="cs"/>
          <w:sz w:val="36"/>
          <w:szCs w:val="36"/>
          <w:rtl/>
        </w:rPr>
        <w:t>أن قسطنطين رغم جمعه للنصارى إلا أنه ساهم بشكل كبير في دمج العقائد الوثنية في الديانة النصرانية وسعى في إزالة التوحيد</w:t>
      </w:r>
      <w:r w:rsidR="002D0452">
        <w:rPr>
          <w:rFonts w:cs="Traditional Arabic" w:hint="cs"/>
          <w:sz w:val="36"/>
          <w:szCs w:val="36"/>
          <w:rtl/>
        </w:rPr>
        <w:t>.</w:t>
      </w:r>
    </w:p>
    <w:p w:rsidR="00005D3A" w:rsidRPr="00F85209" w:rsidRDefault="00005D3A" w:rsidP="00CB1BEA">
      <w:pPr>
        <w:numPr>
          <w:ilvl w:val="0"/>
          <w:numId w:val="1"/>
        </w:numPr>
        <w:tabs>
          <w:tab w:val="clear" w:pos="720"/>
        </w:tabs>
        <w:spacing w:before="120" w:line="560" w:lineRule="exact"/>
        <w:ind w:left="-2" w:firstLine="567"/>
        <w:jc w:val="both"/>
        <w:rPr>
          <w:rFonts w:cs="Traditional Arabic"/>
          <w:sz w:val="36"/>
          <w:szCs w:val="36"/>
        </w:rPr>
      </w:pPr>
      <w:r w:rsidRPr="00F85209">
        <w:rPr>
          <w:rFonts w:cs="Traditional Arabic" w:hint="cs"/>
          <w:sz w:val="36"/>
          <w:szCs w:val="36"/>
          <w:rtl/>
        </w:rPr>
        <w:t>وصف الشيخ رشيد أن دخول قسطنطين في الديانة النصرانية بأنه "سياسة" وهذا هو الرأي الذي ذهب إليه أكثر الباحثين</w:t>
      </w:r>
      <w:r w:rsidR="002D0452">
        <w:rPr>
          <w:rFonts w:cs="Traditional Arabic" w:hint="cs"/>
          <w:sz w:val="36"/>
          <w:szCs w:val="36"/>
          <w:rtl/>
        </w:rPr>
        <w:t>,</w:t>
      </w:r>
      <w:r w:rsidRPr="00F85209">
        <w:rPr>
          <w:rFonts w:cs="Traditional Arabic" w:hint="cs"/>
          <w:sz w:val="36"/>
          <w:szCs w:val="36"/>
          <w:rtl/>
        </w:rPr>
        <w:t xml:space="preserve"> يقول ول ديورانت</w:t>
      </w:r>
      <w:r w:rsidR="002D0452">
        <w:rPr>
          <w:rFonts w:cs="Traditional Arabic" w:hint="cs"/>
          <w:sz w:val="36"/>
          <w:szCs w:val="36"/>
          <w:rtl/>
        </w:rPr>
        <w:t>:</w:t>
      </w:r>
      <w:r w:rsidRPr="00F85209">
        <w:rPr>
          <w:rFonts w:cs="Traditional Arabic" w:hint="cs"/>
          <w:sz w:val="36"/>
          <w:szCs w:val="36"/>
          <w:rtl/>
        </w:rPr>
        <w:t xml:space="preserve"> (ترى هل قسطنطين حين تحول إلى المسيحية مخلصا في عمله هذا؟ وهل أقدم عليه عن عقيدة دينية ؟ أم كان هذا العمل حركة بارعة أملته عليه حكمته السياسية ؟ )ثم يجيب قائلا: (أكبر الظن أن الرأي الأخير هو الأصوب)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58"/>
      </w:r>
      <w:r w:rsidRPr="00F85209">
        <w:rPr>
          <w:rFonts w:ascii="Lotus Linotype" w:hAnsi="Lotus Linotype" w:cs="Traditional Arabic"/>
          <w:sz w:val="36"/>
          <w:szCs w:val="36"/>
          <w:vertAlign w:val="superscript"/>
          <w:rtl/>
        </w:rPr>
        <w:t>)</w:t>
      </w:r>
      <w:r w:rsidRPr="00F85209">
        <w:rPr>
          <w:rFonts w:cs="Traditional Arabic" w:hint="cs"/>
          <w:sz w:val="36"/>
          <w:szCs w:val="36"/>
          <w:rtl/>
        </w:rPr>
        <w:t xml:space="preserve"> ونرى شاهدا قويا على صحة هذا الرأي في عهد قسطنطين وهو أوسبيوس المؤرخ حيث يقول (إن قسطنطين عمد حين كان أسير الفراش)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59"/>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CB6634">
      <w:pPr>
        <w:spacing w:before="120" w:line="560" w:lineRule="exact"/>
        <w:ind w:left="-2" w:firstLine="567"/>
        <w:jc w:val="both"/>
        <w:rPr>
          <w:rFonts w:cs="Traditional Arabic"/>
          <w:sz w:val="36"/>
          <w:szCs w:val="36"/>
        </w:rPr>
      </w:pPr>
      <w:r w:rsidRPr="00F85209">
        <w:rPr>
          <w:rFonts w:cs="Traditional Arabic" w:hint="cs"/>
          <w:sz w:val="36"/>
          <w:szCs w:val="36"/>
          <w:rtl/>
        </w:rPr>
        <w:t xml:space="preserve">ومن هنا فلا نرى غرابة في تأييده لعقيدة تأليه المسيح حيث لم يدخل حينها في الديانة النصرانية وإنما كان على الديانة الوثنية وكان تأييده لهذا القول أبلغ الأثر في انحراف الديانة النصرانية عن صراطها المستقيم </w:t>
      </w:r>
      <w:r w:rsidR="00AF70EA">
        <w:rPr>
          <w:rFonts w:cs="Traditional Arabic" w:hint="cs"/>
          <w:sz w:val="36"/>
          <w:szCs w:val="36"/>
          <w:rtl/>
        </w:rPr>
        <w:t>.</w:t>
      </w:r>
    </w:p>
    <w:p w:rsidR="00005D3A" w:rsidRPr="00CB6634" w:rsidRDefault="00005D3A" w:rsidP="00CB6634">
      <w:pPr>
        <w:widowControl w:val="0"/>
        <w:autoSpaceDE w:val="0"/>
        <w:autoSpaceDN w:val="0"/>
        <w:adjustRightInd w:val="0"/>
        <w:spacing w:before="120" w:line="560" w:lineRule="exact"/>
        <w:ind w:firstLine="567"/>
        <w:jc w:val="center"/>
        <w:rPr>
          <w:rFonts w:ascii="Arial" w:hAnsi="Arial" w:cs="AL-Mohanad Bold"/>
          <w:b/>
          <w:bCs/>
          <w:sz w:val="40"/>
          <w:szCs w:val="40"/>
        </w:rPr>
      </w:pPr>
      <w:r w:rsidRPr="00F85209">
        <w:rPr>
          <w:rFonts w:cs="Traditional Arabic" w:hint="cs"/>
          <w:sz w:val="36"/>
          <w:szCs w:val="36"/>
          <w:rtl/>
        </w:rPr>
        <w:br w:type="page"/>
      </w:r>
      <w:r w:rsidRPr="00CB6634">
        <w:rPr>
          <w:rFonts w:ascii="Arial" w:hAnsi="Arial" w:cs="AL-Mohanad Bold" w:hint="cs"/>
          <w:b/>
          <w:bCs/>
          <w:sz w:val="40"/>
          <w:szCs w:val="40"/>
          <w:rtl/>
        </w:rPr>
        <w:lastRenderedPageBreak/>
        <w:t>المبحث الثالث</w:t>
      </w:r>
      <w:r w:rsidR="00CB6634">
        <w:rPr>
          <w:rFonts w:ascii="Arial" w:hAnsi="Arial" w:cs="AL-Mohanad Bold" w:hint="cs"/>
          <w:b/>
          <w:bCs/>
          <w:sz w:val="40"/>
          <w:szCs w:val="40"/>
          <w:rtl/>
        </w:rPr>
        <w:t>:</w:t>
      </w:r>
    </w:p>
    <w:p w:rsidR="00005D3A" w:rsidRPr="00CB6634" w:rsidRDefault="00005D3A" w:rsidP="00CB6634">
      <w:pPr>
        <w:widowControl w:val="0"/>
        <w:autoSpaceDE w:val="0"/>
        <w:autoSpaceDN w:val="0"/>
        <w:adjustRightInd w:val="0"/>
        <w:spacing w:before="120" w:line="560" w:lineRule="exact"/>
        <w:ind w:firstLine="567"/>
        <w:jc w:val="center"/>
        <w:rPr>
          <w:rFonts w:ascii="Arial" w:hAnsi="Arial" w:cs="AL-Mohanad Bold"/>
          <w:b/>
          <w:bCs/>
          <w:sz w:val="40"/>
          <w:szCs w:val="40"/>
          <w:rtl/>
        </w:rPr>
      </w:pPr>
      <w:r w:rsidRPr="00CB6634">
        <w:rPr>
          <w:rFonts w:ascii="Arial" w:hAnsi="Arial" w:cs="AL-Mohanad Bold" w:hint="cs"/>
          <w:b/>
          <w:bCs/>
          <w:sz w:val="40"/>
          <w:szCs w:val="40"/>
          <w:rtl/>
        </w:rPr>
        <w:t>بولس</w:t>
      </w:r>
    </w:p>
    <w:p w:rsidR="00005D3A" w:rsidRPr="00F85209" w:rsidRDefault="00005D3A" w:rsidP="00A7717F">
      <w:pPr>
        <w:widowControl w:val="0"/>
        <w:autoSpaceDE w:val="0"/>
        <w:autoSpaceDN w:val="0"/>
        <w:adjustRightInd w:val="0"/>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t>يعد بولس ودوره في الديانة النصرانية من الركائز الأساسية عند الحديث عن أسباب انحراف الديانة النصرانية</w:t>
      </w:r>
      <w:r w:rsidR="002D0452">
        <w:rPr>
          <w:rFonts w:ascii="Arial" w:hAnsi="Arial" w:cs="Traditional Arabic" w:hint="cs"/>
          <w:sz w:val="36"/>
          <w:szCs w:val="36"/>
          <w:rtl/>
        </w:rPr>
        <w:t>,</w:t>
      </w:r>
      <w:r w:rsidRPr="00F85209">
        <w:rPr>
          <w:rFonts w:ascii="Arial" w:hAnsi="Arial" w:cs="Traditional Arabic" w:hint="cs"/>
          <w:sz w:val="36"/>
          <w:szCs w:val="36"/>
          <w:rtl/>
        </w:rPr>
        <w:t xml:space="preserve"> فقد لعب هذا الرجل دورا كبيرا في تحريف هذه الديانة عن منهجها الذي رسمه لها المسيح عليه السلام </w:t>
      </w:r>
      <w:r w:rsidR="002D0452">
        <w:rPr>
          <w:rFonts w:ascii="Arial" w:hAnsi="Arial" w:cs="Traditional Arabic" w:hint="cs"/>
          <w:sz w:val="36"/>
          <w:szCs w:val="36"/>
          <w:rtl/>
        </w:rPr>
        <w:t>.</w:t>
      </w:r>
    </w:p>
    <w:p w:rsidR="00005D3A" w:rsidRPr="00F85209" w:rsidRDefault="00005D3A" w:rsidP="00A7717F">
      <w:pPr>
        <w:widowControl w:val="0"/>
        <w:autoSpaceDE w:val="0"/>
        <w:autoSpaceDN w:val="0"/>
        <w:adjustRightInd w:val="0"/>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t>لذا سوف يكون الكلام هنا عن بيان شيء من حياة بولس</w:t>
      </w:r>
      <w:r w:rsidR="002D0452">
        <w:rPr>
          <w:rFonts w:ascii="Arial" w:hAnsi="Arial" w:cs="Traditional Arabic" w:hint="cs"/>
          <w:sz w:val="36"/>
          <w:szCs w:val="36"/>
          <w:rtl/>
        </w:rPr>
        <w:t>,</w:t>
      </w:r>
      <w:r w:rsidRPr="00F85209">
        <w:rPr>
          <w:rFonts w:ascii="Arial" w:hAnsi="Arial" w:cs="Traditional Arabic" w:hint="cs"/>
          <w:sz w:val="36"/>
          <w:szCs w:val="36"/>
          <w:rtl/>
        </w:rPr>
        <w:t xml:space="preserve"> ثم عن الآثار التي رسخها بولس في الديانة النصرانية</w:t>
      </w:r>
      <w:r w:rsidR="002D0452">
        <w:rPr>
          <w:rFonts w:ascii="Arial" w:hAnsi="Arial" w:cs="Traditional Arabic" w:hint="cs"/>
          <w:sz w:val="36"/>
          <w:szCs w:val="36"/>
          <w:rtl/>
        </w:rPr>
        <w:t>,</w:t>
      </w:r>
      <w:r w:rsidRPr="00F85209">
        <w:rPr>
          <w:rFonts w:ascii="Arial" w:hAnsi="Arial" w:cs="Traditional Arabic" w:hint="cs"/>
          <w:sz w:val="36"/>
          <w:szCs w:val="36"/>
          <w:rtl/>
        </w:rPr>
        <w:t xml:space="preserve"> وذلك على ضوء ما ذكره الشيخ رشيد رضا :</w:t>
      </w:r>
    </w:p>
    <w:p w:rsidR="00005D3A" w:rsidRPr="00CB6634" w:rsidRDefault="00005D3A" w:rsidP="00A7717F">
      <w:pPr>
        <w:widowControl w:val="0"/>
        <w:autoSpaceDE w:val="0"/>
        <w:autoSpaceDN w:val="0"/>
        <w:adjustRightInd w:val="0"/>
        <w:spacing w:before="120" w:line="560" w:lineRule="exact"/>
        <w:ind w:firstLine="567"/>
        <w:jc w:val="both"/>
        <w:rPr>
          <w:rFonts w:ascii="Arial" w:hAnsi="Arial" w:cs="Traditional Arabic"/>
          <w:b/>
          <w:bCs/>
          <w:sz w:val="36"/>
          <w:szCs w:val="36"/>
          <w:rtl/>
        </w:rPr>
      </w:pPr>
      <w:r w:rsidRPr="00CB6634">
        <w:rPr>
          <w:rFonts w:ascii="Arial" w:hAnsi="Arial" w:cs="Traditional Arabic" w:hint="cs"/>
          <w:b/>
          <w:bCs/>
          <w:sz w:val="36"/>
          <w:szCs w:val="36"/>
          <w:rtl/>
        </w:rPr>
        <w:t>أولا: حياة بولس :</w:t>
      </w:r>
    </w:p>
    <w:p w:rsidR="00005D3A" w:rsidRPr="00F85209" w:rsidRDefault="00005D3A" w:rsidP="00A7717F">
      <w:pPr>
        <w:widowControl w:val="0"/>
        <w:autoSpaceDE w:val="0"/>
        <w:autoSpaceDN w:val="0"/>
        <w:adjustRightInd w:val="0"/>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t>أ – اسمه ونشأته :</w:t>
      </w:r>
    </w:p>
    <w:p w:rsidR="00005D3A" w:rsidRPr="00F85209" w:rsidRDefault="00005D3A" w:rsidP="00A7717F">
      <w:pPr>
        <w:widowControl w:val="0"/>
        <w:autoSpaceDE w:val="0"/>
        <w:autoSpaceDN w:val="0"/>
        <w:adjustRightInd w:val="0"/>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t>يقول عن نفسه معرفا</w:t>
      </w:r>
      <w:r w:rsidR="002D0452">
        <w:rPr>
          <w:rFonts w:ascii="Arial" w:hAnsi="Arial" w:cs="Traditional Arabic" w:hint="cs"/>
          <w:sz w:val="36"/>
          <w:szCs w:val="36"/>
          <w:rtl/>
        </w:rPr>
        <w:t>:</w:t>
      </w:r>
      <w:r w:rsidRPr="00F85209">
        <w:rPr>
          <w:rFonts w:ascii="Arial" w:hAnsi="Arial" w:cs="Traditional Arabic" w:hint="cs"/>
          <w:sz w:val="36"/>
          <w:szCs w:val="36"/>
          <w:rtl/>
        </w:rPr>
        <w:t xml:space="preserve"> (أنا رجل يهودي ولدت في طرسوس كليكية ولكن ربيت في هذه المدينة عند رجلي عمالائيل على تحقيق الناموس الأبوي)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60"/>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F5F74">
      <w:pPr>
        <w:widowControl w:val="0"/>
        <w:autoSpaceDE w:val="0"/>
        <w:autoSpaceDN w:val="0"/>
        <w:adjustRightInd w:val="0"/>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t>وطرسوس هذه قد كان بها الكثير من العقائد الوثنية والفلسفية</w:t>
      </w:r>
      <w:r w:rsidR="002D0452">
        <w:rPr>
          <w:rFonts w:ascii="Arial" w:hAnsi="Arial" w:cs="Traditional Arabic" w:hint="cs"/>
          <w:sz w:val="36"/>
          <w:szCs w:val="36"/>
          <w:rtl/>
        </w:rPr>
        <w:t>,</w:t>
      </w:r>
      <w:r w:rsidRPr="00F85209">
        <w:rPr>
          <w:rFonts w:ascii="Arial" w:hAnsi="Arial" w:cs="Traditional Arabic" w:hint="cs"/>
          <w:sz w:val="36"/>
          <w:szCs w:val="36"/>
          <w:rtl/>
        </w:rPr>
        <w:t xml:space="preserve"> فكان أهلها يعتقدون أن الإله الذي يعبدونه </w:t>
      </w:r>
      <w:r w:rsidR="002D0452">
        <w:rPr>
          <w:rFonts w:ascii="Arial" w:hAnsi="Arial" w:cs="Traditional Arabic" w:hint="cs"/>
          <w:sz w:val="36"/>
          <w:szCs w:val="36"/>
          <w:rtl/>
        </w:rPr>
        <w:t>قد مات من أجلهم ثم قام من أجلهم</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61"/>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 xml:space="preserve"> </w:t>
      </w:r>
      <w:r w:rsidR="002D0452">
        <w:rPr>
          <w:rFonts w:ascii="Lotus Linotype" w:hAnsi="Lotus Linotype" w:cs="Traditional Arabic" w:hint="cs"/>
          <w:sz w:val="36"/>
          <w:szCs w:val="36"/>
          <w:rtl/>
        </w:rPr>
        <w:t>,</w:t>
      </w:r>
      <w:r w:rsidRPr="00F85209">
        <w:rPr>
          <w:rFonts w:ascii="Arial" w:hAnsi="Arial" w:cs="Traditional Arabic" w:hint="cs"/>
          <w:sz w:val="36"/>
          <w:szCs w:val="36"/>
          <w:rtl/>
        </w:rPr>
        <w:t>وغير ذلك من العقائد الخرافية الوثنية التي تعطينا انطباعا أوليا عن الأفكار التي نشأ فيها بولس</w:t>
      </w:r>
      <w:r w:rsidR="00AF5F74">
        <w:rPr>
          <w:rFonts w:ascii="Arial" w:hAnsi="Arial" w:cs="Traditional Arabic" w:hint="cs"/>
          <w:sz w:val="36"/>
          <w:szCs w:val="36"/>
          <w:rtl/>
        </w:rPr>
        <w:t>.</w:t>
      </w:r>
      <w:r w:rsidRPr="00F85209">
        <w:rPr>
          <w:rFonts w:ascii="Arial" w:hAnsi="Arial" w:cs="Traditional Arabic" w:hint="cs"/>
          <w:sz w:val="36"/>
          <w:szCs w:val="36"/>
          <w:rtl/>
        </w:rPr>
        <w:t xml:space="preserve"> </w:t>
      </w:r>
    </w:p>
    <w:p w:rsidR="00005D3A" w:rsidRPr="00F85209" w:rsidRDefault="00005D3A" w:rsidP="00A7717F">
      <w:pPr>
        <w:widowControl w:val="0"/>
        <w:autoSpaceDE w:val="0"/>
        <w:autoSpaceDN w:val="0"/>
        <w:adjustRightInd w:val="0"/>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t>ب - اعتناقه المسيحية :</w:t>
      </w:r>
    </w:p>
    <w:p w:rsidR="00005D3A" w:rsidRPr="00F85209" w:rsidRDefault="00005D3A" w:rsidP="00AF5F74">
      <w:pPr>
        <w:widowControl w:val="0"/>
        <w:autoSpaceDE w:val="0"/>
        <w:autoSpaceDN w:val="0"/>
        <w:adjustRightInd w:val="0"/>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t>كان بولس في بدايته من أشد أعداء أتباع المسيح</w:t>
      </w:r>
      <w:r w:rsidR="002D0452">
        <w:rPr>
          <w:rFonts w:ascii="Arial" w:hAnsi="Arial" w:cs="Traditional Arabic" w:hint="cs"/>
          <w:sz w:val="36"/>
          <w:szCs w:val="36"/>
          <w:rtl/>
        </w:rPr>
        <w:t>,</w:t>
      </w:r>
      <w:r w:rsidRPr="00F85209">
        <w:rPr>
          <w:rFonts w:ascii="Arial" w:hAnsi="Arial" w:cs="Traditional Arabic" w:hint="cs"/>
          <w:sz w:val="36"/>
          <w:szCs w:val="36"/>
          <w:rtl/>
        </w:rPr>
        <w:t xml:space="preserve"> يقول هو عن نفسه</w:t>
      </w:r>
      <w:r w:rsidR="002D0452">
        <w:rPr>
          <w:rFonts w:ascii="Arial" w:hAnsi="Arial" w:cs="Traditional Arabic" w:hint="cs"/>
          <w:sz w:val="36"/>
          <w:szCs w:val="36"/>
          <w:rtl/>
        </w:rPr>
        <w:t>:</w:t>
      </w:r>
      <w:r w:rsidRPr="00F85209">
        <w:rPr>
          <w:rFonts w:ascii="Arial" w:hAnsi="Arial" w:cs="Traditional Arabic" w:hint="cs"/>
          <w:sz w:val="36"/>
          <w:szCs w:val="36"/>
          <w:rtl/>
        </w:rPr>
        <w:t xml:space="preserve"> (كنت أضطهد كنيسة الله بإفراط وأتلفها )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62"/>
      </w:r>
      <w:r w:rsidRPr="00F85209">
        <w:rPr>
          <w:rFonts w:ascii="Lotus Linotype" w:hAnsi="Lotus Linotype" w:cs="Traditional Arabic"/>
          <w:sz w:val="36"/>
          <w:szCs w:val="36"/>
          <w:vertAlign w:val="superscript"/>
          <w:rtl/>
        </w:rPr>
        <w:t>)</w:t>
      </w:r>
      <w:r w:rsidRPr="00F85209">
        <w:rPr>
          <w:rFonts w:ascii="Arial" w:hAnsi="Arial" w:cs="Traditional Arabic" w:hint="cs"/>
          <w:sz w:val="36"/>
          <w:szCs w:val="36"/>
          <w:rtl/>
        </w:rPr>
        <w:t xml:space="preserve">يقول تلميذه لوقا عنه </w:t>
      </w:r>
      <w:r w:rsidR="002D0452">
        <w:rPr>
          <w:rFonts w:ascii="Arial" w:hAnsi="Arial" w:cs="Traditional Arabic" w:hint="cs"/>
          <w:sz w:val="36"/>
          <w:szCs w:val="36"/>
          <w:rtl/>
        </w:rPr>
        <w:t>:</w:t>
      </w:r>
      <w:r w:rsidRPr="00F85209">
        <w:rPr>
          <w:rFonts w:ascii="Arial" w:hAnsi="Arial" w:cs="Traditional Arabic" w:hint="cs"/>
          <w:sz w:val="36"/>
          <w:szCs w:val="36"/>
          <w:rtl/>
        </w:rPr>
        <w:t>(وكان شاول راضيا بقتل المسيحيين وكان يسيطر على الكنيسة ويدخل البيوت ويجر رجالا ونساء ويسلمهم إلى السجن)</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63"/>
      </w:r>
      <w:r w:rsidRPr="00F85209">
        <w:rPr>
          <w:rFonts w:ascii="Lotus Linotype" w:hAnsi="Lotus Linotype" w:cs="Traditional Arabic"/>
          <w:sz w:val="36"/>
          <w:szCs w:val="36"/>
          <w:vertAlign w:val="superscript"/>
          <w:rtl/>
        </w:rPr>
        <w:t>)</w:t>
      </w:r>
      <w:r w:rsidR="00AF5F74">
        <w:rPr>
          <w:rFonts w:ascii="Arial" w:hAnsi="Arial" w:cs="Traditional Arabic" w:hint="cs"/>
          <w:sz w:val="36"/>
          <w:szCs w:val="36"/>
          <w:rtl/>
        </w:rPr>
        <w:t>.</w:t>
      </w:r>
    </w:p>
    <w:p w:rsidR="00005D3A" w:rsidRPr="00F85209" w:rsidRDefault="00005D3A" w:rsidP="00AF70EA">
      <w:pPr>
        <w:widowControl w:val="0"/>
        <w:autoSpaceDE w:val="0"/>
        <w:autoSpaceDN w:val="0"/>
        <w:adjustRightInd w:val="0"/>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lastRenderedPageBreak/>
        <w:t>ولكن بعد بضع سنوات من استمراره في هذا الاضطهاد أعلن بولس أنه أصبح رسولا للمسيح</w:t>
      </w:r>
      <w:r w:rsidR="002D0452">
        <w:rPr>
          <w:rFonts w:ascii="Arial" w:hAnsi="Arial" w:cs="Traditional Arabic" w:hint="cs"/>
          <w:sz w:val="36"/>
          <w:szCs w:val="36"/>
          <w:rtl/>
        </w:rPr>
        <w:t>,</w:t>
      </w:r>
      <w:r w:rsidRPr="00F85209">
        <w:rPr>
          <w:rFonts w:ascii="Arial" w:hAnsi="Arial" w:cs="Traditional Arabic" w:hint="cs"/>
          <w:sz w:val="36"/>
          <w:szCs w:val="36"/>
          <w:rtl/>
        </w:rPr>
        <w:t xml:space="preserve"> على إثر حادثة وقعت له أثناء سيره إلى دمشق</w:t>
      </w:r>
      <w:r w:rsidR="002D0452">
        <w:rPr>
          <w:rFonts w:ascii="Arial" w:hAnsi="Arial" w:cs="Traditional Arabic" w:hint="cs"/>
          <w:sz w:val="36"/>
          <w:szCs w:val="36"/>
          <w:rtl/>
        </w:rPr>
        <w:t>,</w:t>
      </w:r>
      <w:r w:rsidRPr="00F85209">
        <w:rPr>
          <w:rFonts w:ascii="Arial" w:hAnsi="Arial" w:cs="Traditional Arabic" w:hint="cs"/>
          <w:sz w:val="36"/>
          <w:szCs w:val="36"/>
          <w:rtl/>
        </w:rPr>
        <w:t xml:space="preserve"> وهو أنه رأى نورا في السماء وصوت يناديه ويعاتبه</w:t>
      </w:r>
      <w:r w:rsidR="002D0452">
        <w:rPr>
          <w:rFonts w:ascii="Arial" w:hAnsi="Arial" w:cs="Traditional Arabic" w:hint="cs"/>
          <w:sz w:val="36"/>
          <w:szCs w:val="36"/>
          <w:rtl/>
        </w:rPr>
        <w:t>,</w:t>
      </w:r>
      <w:r w:rsidRPr="00F85209">
        <w:rPr>
          <w:rFonts w:ascii="Arial" w:hAnsi="Arial" w:cs="Traditional Arabic" w:hint="cs"/>
          <w:sz w:val="36"/>
          <w:szCs w:val="36"/>
          <w:rtl/>
        </w:rPr>
        <w:t xml:space="preserve"> لماذا تضطهدني ؟ فسأله</w:t>
      </w:r>
      <w:r w:rsidR="002D0452">
        <w:rPr>
          <w:rFonts w:ascii="Arial" w:hAnsi="Arial" w:cs="Traditional Arabic" w:hint="cs"/>
          <w:sz w:val="36"/>
          <w:szCs w:val="36"/>
          <w:rtl/>
        </w:rPr>
        <w:t>:</w:t>
      </w:r>
      <w:r w:rsidRPr="00F85209">
        <w:rPr>
          <w:rFonts w:ascii="Arial" w:hAnsi="Arial" w:cs="Traditional Arabic" w:hint="cs"/>
          <w:sz w:val="36"/>
          <w:szCs w:val="36"/>
          <w:rtl/>
        </w:rPr>
        <w:t xml:space="preserve"> من أنت ياسيد</w:t>
      </w:r>
      <w:r w:rsidR="002D0452">
        <w:rPr>
          <w:rFonts w:ascii="Arial" w:hAnsi="Arial" w:cs="Traditional Arabic" w:hint="cs"/>
          <w:sz w:val="36"/>
          <w:szCs w:val="36"/>
          <w:rtl/>
        </w:rPr>
        <w:t>,</w:t>
      </w:r>
      <w:r w:rsidRPr="00F85209">
        <w:rPr>
          <w:rFonts w:ascii="Arial" w:hAnsi="Arial" w:cs="Traditional Arabic" w:hint="cs"/>
          <w:sz w:val="36"/>
          <w:szCs w:val="36"/>
          <w:rtl/>
        </w:rPr>
        <w:t xml:space="preserve"> فأجاب الرب :أنا يسوع الذي أنت تضطهده</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64"/>
      </w:r>
      <w:r w:rsidRPr="00F85209">
        <w:rPr>
          <w:rFonts w:ascii="Lotus Linotype" w:hAnsi="Lotus Linotype" w:cs="Traditional Arabic"/>
          <w:sz w:val="36"/>
          <w:szCs w:val="36"/>
          <w:vertAlign w:val="superscript"/>
          <w:rtl/>
        </w:rPr>
        <w:t>)</w:t>
      </w:r>
      <w:r w:rsidR="002D0452">
        <w:rPr>
          <w:rFonts w:ascii="Arial" w:hAnsi="Arial" w:cs="Traditional Arabic" w:hint="cs"/>
          <w:sz w:val="36"/>
          <w:szCs w:val="36"/>
          <w:rtl/>
        </w:rPr>
        <w:t>,</w:t>
      </w:r>
      <w:r w:rsidRPr="00F85209">
        <w:rPr>
          <w:rFonts w:ascii="Arial" w:hAnsi="Arial" w:cs="Traditional Arabic" w:hint="cs"/>
          <w:sz w:val="36"/>
          <w:szCs w:val="36"/>
          <w:rtl/>
        </w:rPr>
        <w:t>وبعد هذه الحادثة الأسطورية</w:t>
      </w:r>
      <w:r w:rsidR="002D0452">
        <w:rPr>
          <w:rFonts w:ascii="Arial" w:hAnsi="Arial" w:cs="Traditional Arabic" w:hint="cs"/>
          <w:sz w:val="36"/>
          <w:szCs w:val="36"/>
          <w:rtl/>
        </w:rPr>
        <w:t>,</w:t>
      </w:r>
      <w:r w:rsidRPr="00F85209">
        <w:rPr>
          <w:rFonts w:ascii="Arial" w:hAnsi="Arial" w:cs="Traditional Arabic" w:hint="cs"/>
          <w:sz w:val="36"/>
          <w:szCs w:val="36"/>
          <w:rtl/>
        </w:rPr>
        <w:t xml:space="preserve"> أصبح بولس يدعوا إلى ال</w:t>
      </w:r>
      <w:r w:rsidR="002D0452">
        <w:rPr>
          <w:rFonts w:ascii="Arial" w:hAnsi="Arial" w:cs="Traditional Arabic" w:hint="cs"/>
          <w:sz w:val="36"/>
          <w:szCs w:val="36"/>
          <w:rtl/>
        </w:rPr>
        <w:t>ديانة النصرانية الجديدة المحرفة,بسبب هذا النداء له, الذي لا يعدو أن يكون شيطانا- إن صدق-.</w:t>
      </w:r>
    </w:p>
    <w:p w:rsidR="00005D3A" w:rsidRPr="00F85209" w:rsidRDefault="00005D3A" w:rsidP="00A7717F">
      <w:pPr>
        <w:widowControl w:val="0"/>
        <w:autoSpaceDE w:val="0"/>
        <w:autoSpaceDN w:val="0"/>
        <w:adjustRightInd w:val="0"/>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t xml:space="preserve">ج - علاقته بتلاميذ المسيح: </w:t>
      </w:r>
    </w:p>
    <w:p w:rsidR="00005D3A" w:rsidRPr="00F85209" w:rsidRDefault="006B6637" w:rsidP="00A7717F">
      <w:pPr>
        <w:widowControl w:val="0"/>
        <w:autoSpaceDE w:val="0"/>
        <w:autoSpaceDN w:val="0"/>
        <w:adjustRightInd w:val="0"/>
        <w:spacing w:before="120" w:line="560" w:lineRule="exact"/>
        <w:ind w:firstLine="567"/>
        <w:jc w:val="both"/>
        <w:rPr>
          <w:rFonts w:cs="Traditional Arabic"/>
          <w:sz w:val="36"/>
          <w:szCs w:val="36"/>
          <w:rtl/>
        </w:rPr>
      </w:pPr>
      <w:r>
        <w:rPr>
          <w:rFonts w:ascii="Arial" w:hAnsi="Arial" w:cs="Traditional Arabic" w:hint="cs"/>
          <w:sz w:val="36"/>
          <w:szCs w:val="36"/>
          <w:rtl/>
        </w:rPr>
        <w:t>بيّن الشيخ رشيد</w:t>
      </w:r>
      <w:r w:rsidR="00005D3A" w:rsidRPr="00F85209">
        <w:rPr>
          <w:rFonts w:ascii="Arial" w:hAnsi="Arial" w:cs="Traditional Arabic" w:hint="cs"/>
          <w:sz w:val="36"/>
          <w:szCs w:val="36"/>
          <w:rtl/>
        </w:rPr>
        <w:t xml:space="preserve"> رضا أن بولس أراد أن يقترب من تلاميذ المسيح إلى أنهم كانوا لا يثقون به</w:t>
      </w:r>
      <w:r w:rsidR="002D0452">
        <w:rPr>
          <w:rFonts w:ascii="Arial" w:hAnsi="Arial" w:cs="Traditional Arabic" w:hint="cs"/>
          <w:sz w:val="36"/>
          <w:szCs w:val="36"/>
          <w:rtl/>
        </w:rPr>
        <w:t>,</w:t>
      </w:r>
      <w:r w:rsidR="00005D3A" w:rsidRPr="00F85209">
        <w:rPr>
          <w:rFonts w:ascii="Arial" w:hAnsi="Arial" w:cs="Traditional Arabic" w:hint="cs"/>
          <w:sz w:val="36"/>
          <w:szCs w:val="36"/>
          <w:rtl/>
        </w:rPr>
        <w:t xml:space="preserve"> ولكن بولس نجح في إحدى تلك المحاولات من التقرب إلى أحد التلاميذ وهو برنابا</w:t>
      </w:r>
      <w:r w:rsidR="002D0452">
        <w:rPr>
          <w:rFonts w:ascii="Arial" w:hAnsi="Arial" w:cs="Traditional Arabic" w:hint="cs"/>
          <w:sz w:val="36"/>
          <w:szCs w:val="36"/>
          <w:rtl/>
        </w:rPr>
        <w:t>,</w:t>
      </w:r>
      <w:r w:rsidR="00005D3A" w:rsidRPr="00F85209">
        <w:rPr>
          <w:rFonts w:ascii="Arial" w:hAnsi="Arial" w:cs="Traditional Arabic" w:hint="cs"/>
          <w:sz w:val="36"/>
          <w:szCs w:val="36"/>
          <w:rtl/>
        </w:rPr>
        <w:t xml:space="preserve"> يقول الشيخ رشيد رضا</w:t>
      </w:r>
      <w:r w:rsidR="002D0452">
        <w:rPr>
          <w:rFonts w:ascii="Arial" w:hAnsi="Arial" w:cs="Traditional Arabic" w:hint="cs"/>
          <w:sz w:val="36"/>
          <w:szCs w:val="36"/>
          <w:rtl/>
        </w:rPr>
        <w:t>:</w:t>
      </w:r>
      <w:r w:rsidR="00005D3A" w:rsidRPr="00F85209">
        <w:rPr>
          <w:rFonts w:ascii="Arial" w:hAnsi="Arial" w:cs="Traditional Arabic" w:hint="cs"/>
          <w:sz w:val="36"/>
          <w:szCs w:val="36"/>
          <w:rtl/>
        </w:rPr>
        <w:t xml:space="preserve"> (</w:t>
      </w:r>
      <w:r w:rsidR="00005D3A" w:rsidRPr="00F85209">
        <w:rPr>
          <w:rFonts w:cs="Traditional Arabic" w:hint="cs"/>
          <w:sz w:val="36"/>
          <w:szCs w:val="36"/>
          <w:rtl/>
        </w:rPr>
        <w:t>وبرنابا حواري من أنصار المسيح الذين يلقبهم رجال الكنيسة بالرسل</w:t>
      </w:r>
      <w:r w:rsidR="002D0452">
        <w:rPr>
          <w:rFonts w:cs="Traditional Arabic" w:hint="cs"/>
          <w:sz w:val="36"/>
          <w:szCs w:val="36"/>
          <w:rtl/>
        </w:rPr>
        <w:t>,</w:t>
      </w:r>
      <w:r w:rsidR="00005D3A" w:rsidRPr="00F85209">
        <w:rPr>
          <w:rFonts w:cs="Traditional Arabic" w:hint="cs"/>
          <w:sz w:val="36"/>
          <w:szCs w:val="36"/>
          <w:rtl/>
        </w:rPr>
        <w:t xml:space="preserve"> صحبه بولس زمنًا</w:t>
      </w:r>
      <w:r w:rsidR="002D0452">
        <w:rPr>
          <w:rFonts w:cs="Traditional Arabic" w:hint="cs"/>
          <w:sz w:val="36"/>
          <w:szCs w:val="36"/>
          <w:rtl/>
        </w:rPr>
        <w:t>,</w:t>
      </w:r>
      <w:r w:rsidR="00005D3A" w:rsidRPr="00F85209">
        <w:rPr>
          <w:rFonts w:cs="Traditional Arabic" w:hint="cs"/>
          <w:sz w:val="36"/>
          <w:szCs w:val="36"/>
          <w:rtl/>
        </w:rPr>
        <w:t xml:space="preserve"> بل كان هو الذي عرف التلاميذ ببولس بعدما اهتدى بولس ورجع إلى أورشليم</w:t>
      </w:r>
      <w:r w:rsidR="002D0452">
        <w:rPr>
          <w:rFonts w:cs="Traditional Arabic" w:hint="cs"/>
          <w:sz w:val="36"/>
          <w:szCs w:val="36"/>
          <w:rtl/>
        </w:rPr>
        <w:t>,</w:t>
      </w:r>
      <w:r w:rsidR="00005D3A" w:rsidRPr="00F85209">
        <w:rPr>
          <w:rFonts w:cs="Traditional Arabic" w:hint="cs"/>
          <w:sz w:val="36"/>
          <w:szCs w:val="36"/>
          <w:rtl/>
        </w:rPr>
        <w:t xml:space="preserve"> فلعل تلاميذ المسي</w:t>
      </w:r>
      <w:r w:rsidR="002D0452">
        <w:rPr>
          <w:rFonts w:cs="Traditional Arabic" w:hint="cs"/>
          <w:sz w:val="36"/>
          <w:szCs w:val="36"/>
          <w:rtl/>
        </w:rPr>
        <w:t>ح</w:t>
      </w:r>
      <w:r w:rsidR="00005D3A" w:rsidRPr="00F85209">
        <w:rPr>
          <w:rFonts w:cs="Traditional Arabic" w:hint="cs"/>
          <w:sz w:val="36"/>
          <w:szCs w:val="36"/>
          <w:rtl/>
        </w:rPr>
        <w:t xml:space="preserve"> ما كانوا ليثقوا بإيمان بولس بعدما كان من شدة عداوته لدينهم لولا برنابا الذي عرفه أولاً , وعرفهم به بعد أن وثق به) </w:t>
      </w:r>
      <w:r w:rsidR="00005D3A" w:rsidRPr="00F85209">
        <w:rPr>
          <w:rFonts w:ascii="Lotus Linotype" w:hAnsi="Lotus Linotype" w:cs="Traditional Arabic"/>
          <w:sz w:val="36"/>
          <w:szCs w:val="36"/>
          <w:vertAlign w:val="superscript"/>
          <w:rtl/>
        </w:rPr>
        <w:t>(</w:t>
      </w:r>
      <w:r w:rsidR="00005D3A" w:rsidRPr="00F85209">
        <w:rPr>
          <w:rStyle w:val="a4"/>
          <w:rFonts w:ascii="Lotus Linotype" w:hAnsi="Lotus Linotype" w:cs="Traditional Arabic"/>
          <w:sz w:val="36"/>
          <w:szCs w:val="36"/>
          <w:rtl/>
        </w:rPr>
        <w:footnoteReference w:id="165"/>
      </w:r>
      <w:r w:rsidR="00005D3A" w:rsidRPr="00F85209">
        <w:rPr>
          <w:rFonts w:ascii="Lotus Linotype" w:hAnsi="Lotus Linotype" w:cs="Traditional Arabic"/>
          <w:sz w:val="36"/>
          <w:szCs w:val="36"/>
          <w:vertAlign w:val="superscript"/>
          <w:rtl/>
        </w:rPr>
        <w:t>)</w:t>
      </w:r>
      <w:r w:rsidR="00005D3A" w:rsidRPr="00F85209">
        <w:rPr>
          <w:rFonts w:ascii="Lotus Linotype" w:hAnsi="Lotus Linotype" w:cs="Traditional Arabic" w:hint="cs"/>
          <w:sz w:val="36"/>
          <w:szCs w:val="36"/>
          <w:rtl/>
        </w:rPr>
        <w:t>.</w:t>
      </w:r>
    </w:p>
    <w:p w:rsidR="00005D3A" w:rsidRPr="00F85209" w:rsidRDefault="00005D3A" w:rsidP="00AF70EA">
      <w:pPr>
        <w:widowControl w:val="0"/>
        <w:autoSpaceDE w:val="0"/>
        <w:autoSpaceDN w:val="0"/>
        <w:adjustRightInd w:val="0"/>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t>ولكن حدث بعد ذلك أن افترق بولس عن التلاميذ</w:t>
      </w:r>
      <w:r w:rsidR="002D0452">
        <w:rPr>
          <w:rFonts w:ascii="Arial" w:hAnsi="Arial" w:cs="Traditional Arabic" w:hint="cs"/>
          <w:sz w:val="36"/>
          <w:szCs w:val="36"/>
          <w:rtl/>
        </w:rPr>
        <w:t>,</w:t>
      </w:r>
      <w:r w:rsidRPr="00F85209">
        <w:rPr>
          <w:rFonts w:ascii="Arial" w:hAnsi="Arial" w:cs="Traditional Arabic" w:hint="cs"/>
          <w:sz w:val="36"/>
          <w:szCs w:val="36"/>
          <w:rtl/>
        </w:rPr>
        <w:t xml:space="preserve"> وذلك لظهور كذبه وخداعه لهم</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66"/>
      </w:r>
      <w:r w:rsidRPr="00F85209">
        <w:rPr>
          <w:rFonts w:ascii="Lotus Linotype" w:hAnsi="Lotus Linotype" w:cs="Traditional Arabic"/>
          <w:sz w:val="36"/>
          <w:szCs w:val="36"/>
          <w:vertAlign w:val="superscript"/>
          <w:rtl/>
        </w:rPr>
        <w:t>)</w:t>
      </w:r>
      <w:r w:rsidR="002D0452">
        <w:rPr>
          <w:rFonts w:ascii="Arial" w:hAnsi="Arial" w:cs="Traditional Arabic" w:hint="cs"/>
          <w:sz w:val="36"/>
          <w:szCs w:val="36"/>
          <w:rtl/>
        </w:rPr>
        <w:t xml:space="preserve"> ,</w:t>
      </w:r>
      <w:r w:rsidRPr="00F85209">
        <w:rPr>
          <w:rFonts w:ascii="Arial" w:hAnsi="Arial" w:cs="Traditional Arabic" w:hint="cs"/>
          <w:sz w:val="36"/>
          <w:szCs w:val="36"/>
          <w:rtl/>
        </w:rPr>
        <w:t>فناصبهم العداء</w:t>
      </w:r>
      <w:r w:rsidR="002D0452">
        <w:rPr>
          <w:rFonts w:ascii="Arial" w:hAnsi="Arial" w:cs="Traditional Arabic" w:hint="cs"/>
          <w:sz w:val="36"/>
          <w:szCs w:val="36"/>
          <w:rtl/>
        </w:rPr>
        <w:t>,</w:t>
      </w:r>
      <w:r w:rsidRPr="00F85209">
        <w:rPr>
          <w:rFonts w:ascii="Arial" w:hAnsi="Arial" w:cs="Traditional Arabic" w:hint="cs"/>
          <w:sz w:val="36"/>
          <w:szCs w:val="36"/>
          <w:rtl/>
        </w:rPr>
        <w:t xml:space="preserve"> وكال عليهم الشتائم والسباب</w:t>
      </w:r>
      <w:r w:rsidR="002D0452">
        <w:rPr>
          <w:rFonts w:ascii="Arial" w:hAnsi="Arial" w:cs="Traditional Arabic" w:hint="cs"/>
          <w:sz w:val="36"/>
          <w:szCs w:val="36"/>
          <w:rtl/>
        </w:rPr>
        <w:t>,</w:t>
      </w:r>
      <w:r w:rsidRPr="00F85209">
        <w:rPr>
          <w:rFonts w:ascii="Arial" w:hAnsi="Arial" w:cs="Traditional Arabic" w:hint="cs"/>
          <w:sz w:val="36"/>
          <w:szCs w:val="36"/>
          <w:rtl/>
        </w:rPr>
        <w:t xml:space="preserve"> فمن ذلك أنه سماهم (أعداء صليب المسيح)</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67"/>
      </w:r>
      <w:r w:rsidRPr="00F85209">
        <w:rPr>
          <w:rFonts w:ascii="Lotus Linotype" w:hAnsi="Lotus Linotype" w:cs="Traditional Arabic"/>
          <w:sz w:val="36"/>
          <w:szCs w:val="36"/>
          <w:vertAlign w:val="superscript"/>
          <w:rtl/>
        </w:rPr>
        <w:t>)</w:t>
      </w:r>
      <w:r w:rsidR="00AF70EA">
        <w:rPr>
          <w:rFonts w:ascii="Arial" w:hAnsi="Arial" w:cs="Traditional Arabic" w:hint="cs"/>
          <w:sz w:val="36"/>
          <w:szCs w:val="36"/>
          <w:rtl/>
        </w:rPr>
        <w:t xml:space="preserve"> </w:t>
      </w:r>
      <w:r w:rsidRPr="00F85209">
        <w:rPr>
          <w:rFonts w:ascii="Arial" w:hAnsi="Arial" w:cs="Traditional Arabic" w:hint="cs"/>
          <w:sz w:val="36"/>
          <w:szCs w:val="36"/>
          <w:rtl/>
        </w:rPr>
        <w:t>ووصفهم بـ(الإخوة الكذبة)</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68"/>
      </w:r>
      <w:r w:rsidRPr="00F85209">
        <w:rPr>
          <w:rFonts w:ascii="Lotus Linotype" w:hAnsi="Lotus Linotype" w:cs="Traditional Arabic"/>
          <w:sz w:val="36"/>
          <w:szCs w:val="36"/>
          <w:vertAlign w:val="superscript"/>
          <w:rtl/>
        </w:rPr>
        <w:t>)</w:t>
      </w:r>
      <w:r w:rsidR="00AF70EA">
        <w:rPr>
          <w:rFonts w:ascii="Arial" w:hAnsi="Arial" w:cs="Traditional Arabic" w:hint="cs"/>
          <w:sz w:val="36"/>
          <w:szCs w:val="36"/>
          <w:rtl/>
        </w:rPr>
        <w:t xml:space="preserve"> </w:t>
      </w:r>
      <w:r w:rsidRPr="00F85209">
        <w:rPr>
          <w:rFonts w:ascii="Arial" w:hAnsi="Arial" w:cs="Traditional Arabic" w:hint="cs"/>
          <w:sz w:val="36"/>
          <w:szCs w:val="36"/>
          <w:rtl/>
        </w:rPr>
        <w:t>ووصف بطرس وبرنابا بـ(المرائين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69"/>
      </w:r>
      <w:r w:rsidRPr="00F85209">
        <w:rPr>
          <w:rFonts w:ascii="Lotus Linotype" w:hAnsi="Lotus Linotype" w:cs="Traditional Arabic"/>
          <w:sz w:val="36"/>
          <w:szCs w:val="36"/>
          <w:vertAlign w:val="superscript"/>
          <w:rtl/>
        </w:rPr>
        <w:t>)</w:t>
      </w:r>
      <w:r w:rsidR="00AF70EA">
        <w:rPr>
          <w:rFonts w:ascii="Arial" w:hAnsi="Arial" w:cs="Traditional Arabic" w:hint="cs"/>
          <w:sz w:val="36"/>
          <w:szCs w:val="36"/>
          <w:rtl/>
        </w:rPr>
        <w:t xml:space="preserve"> </w:t>
      </w:r>
      <w:r w:rsidRPr="00F85209">
        <w:rPr>
          <w:rFonts w:ascii="Arial" w:hAnsi="Arial" w:cs="Traditional Arabic" w:hint="cs"/>
          <w:sz w:val="36"/>
          <w:szCs w:val="36"/>
          <w:rtl/>
        </w:rPr>
        <w:t>وسمى جميع مخالفيه بـ(الكلاب)</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70"/>
      </w:r>
      <w:r w:rsidRPr="00F85209">
        <w:rPr>
          <w:rFonts w:ascii="Lotus Linotype" w:hAnsi="Lotus Linotype" w:cs="Traditional Arabic"/>
          <w:sz w:val="36"/>
          <w:szCs w:val="36"/>
          <w:vertAlign w:val="superscript"/>
          <w:rtl/>
        </w:rPr>
        <w:t>)</w:t>
      </w:r>
      <w:r w:rsidR="00AF70EA">
        <w:rPr>
          <w:rFonts w:ascii="Arial" w:hAnsi="Arial" w:cs="Traditional Arabic" w:hint="cs"/>
          <w:sz w:val="36"/>
          <w:szCs w:val="36"/>
          <w:rtl/>
        </w:rPr>
        <w:t xml:space="preserve"> </w:t>
      </w:r>
      <w:r w:rsidRPr="00F85209">
        <w:rPr>
          <w:rFonts w:ascii="Arial" w:hAnsi="Arial" w:cs="Traditional Arabic" w:hint="cs"/>
          <w:sz w:val="36"/>
          <w:szCs w:val="36"/>
          <w:rtl/>
        </w:rPr>
        <w:t>وأخذ يدعوا إلى نصرانيته الجديدة في مختلف المدن باستقلالية تامة عن تلاميذ المسيح وأتباعه الحقيقييين</w:t>
      </w:r>
      <w:r w:rsidR="00AF5F74">
        <w:rPr>
          <w:rFonts w:ascii="Arial" w:hAnsi="Arial" w:cs="Traditional Arabic" w:hint="cs"/>
          <w:sz w:val="36"/>
          <w:szCs w:val="36"/>
          <w:rtl/>
        </w:rPr>
        <w:t>.</w:t>
      </w:r>
    </w:p>
    <w:p w:rsidR="00005D3A" w:rsidRPr="00F85209" w:rsidRDefault="00005D3A" w:rsidP="00A7717F">
      <w:pPr>
        <w:widowControl w:val="0"/>
        <w:autoSpaceDE w:val="0"/>
        <w:autoSpaceDN w:val="0"/>
        <w:adjustRightInd w:val="0"/>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lastRenderedPageBreak/>
        <w:t>د - مكانة بولس عند النصارى :</w:t>
      </w:r>
    </w:p>
    <w:p w:rsidR="00005D3A" w:rsidRPr="00F85209" w:rsidRDefault="00005D3A" w:rsidP="00A7717F">
      <w:pPr>
        <w:widowControl w:val="0"/>
        <w:autoSpaceDE w:val="0"/>
        <w:autoSpaceDN w:val="0"/>
        <w:adjustRightInd w:val="0"/>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t>احتل بولس مكانا مرموقا عند النصارى</w:t>
      </w:r>
      <w:r w:rsidR="002D0452">
        <w:rPr>
          <w:rFonts w:ascii="Arial" w:hAnsi="Arial" w:cs="Traditional Arabic" w:hint="cs"/>
          <w:sz w:val="36"/>
          <w:szCs w:val="36"/>
          <w:rtl/>
        </w:rPr>
        <w:t>,</w:t>
      </w:r>
      <w:r w:rsidRPr="00F85209">
        <w:rPr>
          <w:rFonts w:ascii="Arial" w:hAnsi="Arial" w:cs="Traditional Arabic" w:hint="cs"/>
          <w:sz w:val="36"/>
          <w:szCs w:val="36"/>
          <w:rtl/>
        </w:rPr>
        <w:t xml:space="preserve"> بل عدوه في رتبة الحواريين</w:t>
      </w:r>
      <w:r w:rsidR="002D0452">
        <w:rPr>
          <w:rFonts w:ascii="Arial" w:hAnsi="Arial" w:cs="Traditional Arabic" w:hint="cs"/>
          <w:sz w:val="36"/>
          <w:szCs w:val="36"/>
          <w:rtl/>
        </w:rPr>
        <w:t>.</w:t>
      </w:r>
      <w:r w:rsidRPr="00F85209">
        <w:rPr>
          <w:rFonts w:ascii="Arial" w:hAnsi="Arial" w:cs="Traditional Arabic" w:hint="cs"/>
          <w:sz w:val="36"/>
          <w:szCs w:val="36"/>
          <w:rtl/>
        </w:rPr>
        <w:t xml:space="preserve"> </w:t>
      </w:r>
    </w:p>
    <w:p w:rsidR="00005D3A" w:rsidRPr="00AF5F74" w:rsidRDefault="00005D3A" w:rsidP="00A7717F">
      <w:pPr>
        <w:widowControl w:val="0"/>
        <w:autoSpaceDE w:val="0"/>
        <w:autoSpaceDN w:val="0"/>
        <w:adjustRightInd w:val="0"/>
        <w:spacing w:before="120" w:line="560" w:lineRule="exact"/>
        <w:ind w:firstLine="567"/>
        <w:jc w:val="both"/>
        <w:rPr>
          <w:rFonts w:cs="Traditional Arabic"/>
          <w:sz w:val="36"/>
          <w:szCs w:val="36"/>
          <w:rtl/>
        </w:rPr>
      </w:pPr>
      <w:r w:rsidRPr="00AF5F74">
        <w:rPr>
          <w:rFonts w:ascii="Arial" w:hAnsi="Arial" w:cs="Traditional Arabic" w:hint="cs"/>
          <w:sz w:val="36"/>
          <w:szCs w:val="36"/>
          <w:rtl/>
        </w:rPr>
        <w:t>وقد أشار الشيخ رشيد رضا إلى ذلك بقوله</w:t>
      </w:r>
      <w:r w:rsidR="002D0452">
        <w:rPr>
          <w:rFonts w:ascii="Arial" w:hAnsi="Arial" w:cs="Traditional Arabic" w:hint="cs"/>
          <w:sz w:val="36"/>
          <w:szCs w:val="36"/>
          <w:rtl/>
        </w:rPr>
        <w:t>:</w:t>
      </w:r>
      <w:r w:rsidRPr="00AF5F74">
        <w:rPr>
          <w:rFonts w:ascii="Arial" w:hAnsi="Arial" w:cs="Traditional Arabic" w:hint="cs"/>
          <w:sz w:val="36"/>
          <w:szCs w:val="36"/>
          <w:rtl/>
        </w:rPr>
        <w:t xml:space="preserve"> (</w:t>
      </w:r>
      <w:r w:rsidRPr="00AF5F74">
        <w:rPr>
          <w:rFonts w:cs="Traditional Arabic" w:hint="cs"/>
          <w:sz w:val="36"/>
          <w:szCs w:val="36"/>
          <w:rtl/>
        </w:rPr>
        <w:t>إن بولس وإن كان عند أهل التثليث في رتبة الحواريين</w:t>
      </w:r>
      <w:r w:rsidR="002D0452">
        <w:rPr>
          <w:rFonts w:cs="Traditional Arabic" w:hint="cs"/>
          <w:sz w:val="36"/>
          <w:szCs w:val="36"/>
          <w:rtl/>
        </w:rPr>
        <w:t>,</w:t>
      </w:r>
      <w:r w:rsidRPr="00AF5F74">
        <w:rPr>
          <w:rFonts w:cs="Traditional Arabic" w:hint="cs"/>
          <w:sz w:val="36"/>
          <w:szCs w:val="36"/>
          <w:rtl/>
        </w:rPr>
        <w:t xml:space="preserve"> لكنه غير مقبول عندنا ولا نعده من المؤمنين الصادقين</w:t>
      </w:r>
      <w:r w:rsidR="002D0452">
        <w:rPr>
          <w:rFonts w:cs="Traditional Arabic" w:hint="cs"/>
          <w:sz w:val="36"/>
          <w:szCs w:val="36"/>
          <w:rtl/>
        </w:rPr>
        <w:t>,</w:t>
      </w:r>
      <w:r w:rsidRPr="00AF5F74">
        <w:rPr>
          <w:rFonts w:cs="Traditional Arabic" w:hint="cs"/>
          <w:sz w:val="36"/>
          <w:szCs w:val="36"/>
          <w:rtl/>
        </w:rPr>
        <w:t xml:space="preserve"> بل من المنافقين الكذابين ومعلمي الزور) </w:t>
      </w:r>
      <w:r w:rsidRPr="00AF5F74">
        <w:rPr>
          <w:rFonts w:ascii="Lotus Linotype" w:hAnsi="Lotus Linotype" w:cs="Traditional Arabic"/>
          <w:sz w:val="36"/>
          <w:szCs w:val="36"/>
          <w:vertAlign w:val="superscript"/>
          <w:rtl/>
        </w:rPr>
        <w:t>(</w:t>
      </w:r>
      <w:r w:rsidRPr="00AF5F74">
        <w:rPr>
          <w:rStyle w:val="a4"/>
          <w:rFonts w:ascii="Lotus Linotype" w:hAnsi="Lotus Linotype" w:cs="Traditional Arabic"/>
          <w:sz w:val="36"/>
          <w:szCs w:val="36"/>
          <w:rtl/>
        </w:rPr>
        <w:footnoteReference w:id="171"/>
      </w:r>
      <w:r w:rsidRPr="00AF5F74">
        <w:rPr>
          <w:rFonts w:ascii="Lotus Linotype" w:hAnsi="Lotus Linotype" w:cs="Traditional Arabic"/>
          <w:sz w:val="36"/>
          <w:szCs w:val="36"/>
          <w:vertAlign w:val="superscript"/>
          <w:rtl/>
        </w:rPr>
        <w:t>)</w:t>
      </w:r>
      <w:r w:rsidRPr="00AF5F74">
        <w:rPr>
          <w:rFonts w:ascii="Lotus Linotype" w:hAnsi="Lotus Linotype" w:cs="Traditional Arabic" w:hint="cs"/>
          <w:sz w:val="36"/>
          <w:szCs w:val="36"/>
          <w:rtl/>
        </w:rPr>
        <w:t>.</w:t>
      </w:r>
    </w:p>
    <w:p w:rsidR="00005D3A" w:rsidRPr="00AF5F74" w:rsidRDefault="00005D3A" w:rsidP="00A7717F">
      <w:pPr>
        <w:widowControl w:val="0"/>
        <w:autoSpaceDE w:val="0"/>
        <w:autoSpaceDN w:val="0"/>
        <w:adjustRightInd w:val="0"/>
        <w:spacing w:before="120" w:line="560" w:lineRule="exact"/>
        <w:ind w:firstLine="567"/>
        <w:jc w:val="both"/>
        <w:rPr>
          <w:rFonts w:ascii="Arial" w:hAnsi="Arial" w:cs="Traditional Arabic"/>
          <w:b/>
          <w:bCs/>
          <w:sz w:val="36"/>
          <w:szCs w:val="36"/>
          <w:rtl/>
        </w:rPr>
      </w:pPr>
      <w:r w:rsidRPr="00AF5F74">
        <w:rPr>
          <w:rFonts w:ascii="Arial" w:hAnsi="Arial" w:cs="Traditional Arabic" w:hint="cs"/>
          <w:b/>
          <w:bCs/>
          <w:sz w:val="36"/>
          <w:szCs w:val="36"/>
          <w:rtl/>
        </w:rPr>
        <w:t xml:space="preserve">القسم الثاني : دوره في انحراف النصرانية </w:t>
      </w:r>
      <w:r w:rsidR="00AF5F74" w:rsidRPr="00AF5F74">
        <w:rPr>
          <w:rFonts w:ascii="Arial" w:hAnsi="Arial" w:cs="Traditional Arabic" w:hint="cs"/>
          <w:b/>
          <w:bCs/>
          <w:sz w:val="36"/>
          <w:szCs w:val="36"/>
          <w:rtl/>
        </w:rPr>
        <w:t>:</w:t>
      </w:r>
    </w:p>
    <w:p w:rsidR="00005D3A" w:rsidRPr="00F85209" w:rsidRDefault="00005D3A" w:rsidP="00AF5F74">
      <w:pPr>
        <w:widowControl w:val="0"/>
        <w:autoSpaceDE w:val="0"/>
        <w:autoSpaceDN w:val="0"/>
        <w:adjustRightInd w:val="0"/>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t>تقدم بيان الشيخ رشيد رضا لدور الأفكار البوليسية في تحريف الديانة النصرانية</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72"/>
      </w:r>
      <w:r w:rsidRPr="00F85209">
        <w:rPr>
          <w:rFonts w:ascii="Lotus Linotype" w:hAnsi="Lotus Linotype" w:cs="Traditional Arabic"/>
          <w:sz w:val="36"/>
          <w:szCs w:val="36"/>
          <w:vertAlign w:val="superscript"/>
          <w:rtl/>
        </w:rPr>
        <w:t>)</w:t>
      </w:r>
      <w:r w:rsidR="00AF5F74">
        <w:rPr>
          <w:rFonts w:ascii="Arial" w:hAnsi="Arial" w:cs="Traditional Arabic" w:hint="cs"/>
          <w:sz w:val="36"/>
          <w:szCs w:val="36"/>
          <w:rtl/>
        </w:rPr>
        <w:t xml:space="preserve"> </w:t>
      </w:r>
      <w:r w:rsidRPr="00F85209">
        <w:rPr>
          <w:rFonts w:ascii="Arial" w:hAnsi="Arial" w:cs="Traditional Arabic" w:hint="cs"/>
          <w:sz w:val="36"/>
          <w:szCs w:val="36"/>
          <w:rtl/>
        </w:rPr>
        <w:t>وأود إيجازها فيما يلي :</w:t>
      </w:r>
    </w:p>
    <w:p w:rsidR="00005D3A" w:rsidRPr="00F85209" w:rsidRDefault="00005D3A" w:rsidP="00A7717F">
      <w:pPr>
        <w:widowControl w:val="0"/>
        <w:autoSpaceDE w:val="0"/>
        <w:autoSpaceDN w:val="0"/>
        <w:adjustRightInd w:val="0"/>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t xml:space="preserve">1 – ادعاؤه أن المسيح ابن الله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73"/>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F70EA">
      <w:pPr>
        <w:widowControl w:val="0"/>
        <w:autoSpaceDE w:val="0"/>
        <w:autoSpaceDN w:val="0"/>
        <w:adjustRightInd w:val="0"/>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t>2 – أوجد عقيدة التجسد</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74"/>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widowControl w:val="0"/>
        <w:autoSpaceDE w:val="0"/>
        <w:autoSpaceDN w:val="0"/>
        <w:adjustRightInd w:val="0"/>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t xml:space="preserve">3 – إلغاؤه العمل بشريعة التوراة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75"/>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widowControl w:val="0"/>
        <w:autoSpaceDE w:val="0"/>
        <w:autoSpaceDN w:val="0"/>
        <w:adjustRightInd w:val="0"/>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t xml:space="preserve">3 – ادعاؤه أن المسيح صلب من أجل تبرير البشر من الخطيئة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76"/>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F70EA">
      <w:pPr>
        <w:widowControl w:val="0"/>
        <w:autoSpaceDE w:val="0"/>
        <w:autoSpaceDN w:val="0"/>
        <w:adjustRightInd w:val="0"/>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t>7 – أنه أباح ذبائح الوثنيين والميتة ولحم الخن</w:t>
      </w:r>
      <w:r w:rsidR="00AF70EA">
        <w:rPr>
          <w:rFonts w:ascii="Arial" w:hAnsi="Arial" w:cs="Traditional Arabic" w:hint="cs"/>
          <w:sz w:val="36"/>
          <w:szCs w:val="36"/>
          <w:rtl/>
        </w:rPr>
        <w:t>ـ</w:t>
      </w:r>
      <w:r w:rsidRPr="00F85209">
        <w:rPr>
          <w:rFonts w:ascii="Arial" w:hAnsi="Arial" w:cs="Traditional Arabic" w:hint="cs"/>
          <w:sz w:val="36"/>
          <w:szCs w:val="36"/>
          <w:rtl/>
        </w:rPr>
        <w:t>زير</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77"/>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widowControl w:val="0"/>
        <w:autoSpaceDE w:val="0"/>
        <w:autoSpaceDN w:val="0"/>
        <w:adjustRightInd w:val="0"/>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t xml:space="preserve">4 – أوجد عقيدة قيامة المسيح وأنه سوف يدين العالم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78"/>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F5F74">
      <w:pPr>
        <w:widowControl w:val="0"/>
        <w:autoSpaceDE w:val="0"/>
        <w:autoSpaceDN w:val="0"/>
        <w:adjustRightInd w:val="0"/>
        <w:spacing w:before="120" w:line="640" w:lineRule="exact"/>
        <w:ind w:firstLine="567"/>
        <w:jc w:val="both"/>
        <w:rPr>
          <w:rFonts w:ascii="Arial" w:hAnsi="Arial" w:cs="Traditional Arabic"/>
          <w:sz w:val="36"/>
          <w:szCs w:val="36"/>
          <w:rtl/>
        </w:rPr>
      </w:pPr>
      <w:r w:rsidRPr="00F85209">
        <w:rPr>
          <w:rFonts w:ascii="Arial" w:hAnsi="Arial" w:cs="Traditional Arabic" w:hint="cs"/>
          <w:sz w:val="36"/>
          <w:szCs w:val="36"/>
          <w:rtl/>
        </w:rPr>
        <w:lastRenderedPageBreak/>
        <w:t xml:space="preserve">5– حرم على الرجل أن يتزوج بأكثر من واحدة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79"/>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F5F74">
      <w:pPr>
        <w:widowControl w:val="0"/>
        <w:autoSpaceDE w:val="0"/>
        <w:autoSpaceDN w:val="0"/>
        <w:adjustRightInd w:val="0"/>
        <w:spacing w:before="120" w:line="640" w:lineRule="exact"/>
        <w:ind w:firstLine="567"/>
        <w:jc w:val="both"/>
        <w:rPr>
          <w:rFonts w:ascii="Arial" w:hAnsi="Arial" w:cs="Traditional Arabic"/>
          <w:sz w:val="36"/>
          <w:szCs w:val="36"/>
          <w:rtl/>
        </w:rPr>
      </w:pPr>
      <w:r w:rsidRPr="00F85209">
        <w:rPr>
          <w:rFonts w:ascii="Arial" w:hAnsi="Arial" w:cs="Traditional Arabic" w:hint="cs"/>
          <w:sz w:val="36"/>
          <w:szCs w:val="36"/>
          <w:rtl/>
        </w:rPr>
        <w:t xml:space="preserve">5 – إلغاؤه الختان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80"/>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F5F74">
      <w:pPr>
        <w:widowControl w:val="0"/>
        <w:autoSpaceDE w:val="0"/>
        <w:autoSpaceDN w:val="0"/>
        <w:adjustRightInd w:val="0"/>
        <w:spacing w:before="120" w:line="640" w:lineRule="exact"/>
        <w:ind w:firstLine="567"/>
        <w:jc w:val="both"/>
        <w:rPr>
          <w:rFonts w:ascii="Arial" w:hAnsi="Arial" w:cs="Traditional Arabic"/>
          <w:sz w:val="36"/>
          <w:szCs w:val="36"/>
          <w:rtl/>
        </w:rPr>
      </w:pPr>
      <w:r w:rsidRPr="00F85209">
        <w:rPr>
          <w:rFonts w:ascii="Arial" w:hAnsi="Arial" w:cs="Traditional Arabic" w:hint="cs"/>
          <w:sz w:val="36"/>
          <w:szCs w:val="36"/>
          <w:rtl/>
        </w:rPr>
        <w:t>هذه الأمور التي أشار الشيخ رشيد رضا إلى أن أول من ابتدعها في الديانة النصرانية هو بولس وهناك أمور – لم يتطرق إليها الشيخ رشيد حسب اطلاعي - تعد من ضمن ما ابتدعه بولس في الديانة النصرانية وهي :</w:t>
      </w:r>
    </w:p>
    <w:p w:rsidR="00005D3A" w:rsidRPr="00F85209" w:rsidRDefault="00005D3A" w:rsidP="00AF5F74">
      <w:pPr>
        <w:widowControl w:val="0"/>
        <w:autoSpaceDE w:val="0"/>
        <w:autoSpaceDN w:val="0"/>
        <w:adjustRightInd w:val="0"/>
        <w:spacing w:before="120" w:line="640" w:lineRule="exact"/>
        <w:ind w:firstLine="567"/>
        <w:jc w:val="both"/>
        <w:rPr>
          <w:rFonts w:ascii="Arial" w:hAnsi="Arial" w:cs="Traditional Arabic"/>
          <w:sz w:val="36"/>
          <w:szCs w:val="36"/>
          <w:rtl/>
        </w:rPr>
      </w:pPr>
      <w:r w:rsidRPr="00F85209">
        <w:rPr>
          <w:rFonts w:ascii="Arial" w:hAnsi="Arial" w:cs="Traditional Arabic" w:hint="cs"/>
          <w:sz w:val="36"/>
          <w:szCs w:val="36"/>
          <w:rtl/>
        </w:rPr>
        <w:t>5 – ادعاؤه أن دعوة المسيح كانت عامة لجميع البشر</w:t>
      </w:r>
      <w:r w:rsidR="002D0452">
        <w:rPr>
          <w:rFonts w:ascii="Arial" w:hAnsi="Arial" w:cs="Traditional Arabic" w:hint="cs"/>
          <w:sz w:val="36"/>
          <w:szCs w:val="36"/>
          <w:rtl/>
        </w:rPr>
        <w:t>,</w:t>
      </w:r>
      <w:r w:rsidRPr="00F85209">
        <w:rPr>
          <w:rFonts w:ascii="Arial" w:hAnsi="Arial" w:cs="Traditional Arabic" w:hint="cs"/>
          <w:sz w:val="36"/>
          <w:szCs w:val="36"/>
          <w:rtl/>
        </w:rPr>
        <w:t xml:space="preserve"> كما في قوله</w:t>
      </w:r>
      <w:r w:rsidR="002D0452">
        <w:rPr>
          <w:rFonts w:ascii="Arial" w:hAnsi="Arial" w:cs="Traditional Arabic" w:hint="cs"/>
          <w:sz w:val="36"/>
          <w:szCs w:val="36"/>
          <w:rtl/>
        </w:rPr>
        <w:t xml:space="preserve"> :</w:t>
      </w:r>
      <w:r w:rsidRPr="00F85209">
        <w:rPr>
          <w:rFonts w:ascii="Arial" w:hAnsi="Arial" w:cs="Traditional Arabic" w:hint="cs"/>
          <w:sz w:val="36"/>
          <w:szCs w:val="36"/>
          <w:rtl/>
        </w:rPr>
        <w:t>(لا فرق بعد الآن بين يهودي ويوناني أو عبد أو حر أو ذكر أو أنثى لأنكم جميعا واحد في المسيح يسوع)</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81"/>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r w:rsidRPr="00F85209">
        <w:rPr>
          <w:rFonts w:ascii="Arial" w:hAnsi="Arial" w:cs="Traditional Arabic" w:hint="cs"/>
          <w:sz w:val="36"/>
          <w:szCs w:val="36"/>
          <w:rtl/>
        </w:rPr>
        <w:t xml:space="preserve">مخالفا بذلك قول المسيح (لم أرسل إلا إلى خراف بيت إسرائيل الضالة )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82"/>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r w:rsidRPr="00F85209">
        <w:rPr>
          <w:rFonts w:ascii="Arial" w:hAnsi="Arial" w:cs="Traditional Arabic" w:hint="cs"/>
          <w:sz w:val="36"/>
          <w:szCs w:val="36"/>
          <w:rtl/>
        </w:rPr>
        <w:t xml:space="preserve"> </w:t>
      </w:r>
    </w:p>
    <w:p w:rsidR="00005D3A" w:rsidRPr="00F85209" w:rsidRDefault="00005D3A" w:rsidP="00AF5F74">
      <w:pPr>
        <w:widowControl w:val="0"/>
        <w:autoSpaceDE w:val="0"/>
        <w:autoSpaceDN w:val="0"/>
        <w:adjustRightInd w:val="0"/>
        <w:spacing w:before="120" w:line="640" w:lineRule="exact"/>
        <w:ind w:firstLine="567"/>
        <w:jc w:val="both"/>
        <w:rPr>
          <w:rFonts w:ascii="Arial" w:hAnsi="Arial" w:cs="Traditional Arabic"/>
          <w:sz w:val="36"/>
          <w:szCs w:val="36"/>
          <w:rtl/>
        </w:rPr>
      </w:pPr>
      <w:r w:rsidRPr="00F85209">
        <w:rPr>
          <w:rFonts w:ascii="Arial" w:hAnsi="Arial" w:cs="Traditional Arabic" w:hint="cs"/>
          <w:sz w:val="36"/>
          <w:szCs w:val="36"/>
          <w:rtl/>
        </w:rPr>
        <w:t>8 – أنه أباح شرب الخمر</w:t>
      </w:r>
      <w:r w:rsidR="002D0452">
        <w:rPr>
          <w:rFonts w:ascii="Arial" w:hAnsi="Arial" w:cs="Traditional Arabic" w:hint="cs"/>
          <w:sz w:val="36"/>
          <w:szCs w:val="36"/>
          <w:rtl/>
        </w:rPr>
        <w:t>,</w:t>
      </w:r>
      <w:r w:rsidRPr="00F85209">
        <w:rPr>
          <w:rFonts w:ascii="Arial" w:hAnsi="Arial" w:cs="Traditional Arabic" w:hint="cs"/>
          <w:sz w:val="36"/>
          <w:szCs w:val="36"/>
          <w:rtl/>
        </w:rPr>
        <w:t xml:space="preserve"> بعد أن كانت محرمة في شريعة التوراة</w:t>
      </w:r>
      <w:r w:rsidR="002D0452">
        <w:rPr>
          <w:rFonts w:ascii="Arial" w:hAnsi="Arial" w:cs="Traditional Arabic" w:hint="cs"/>
          <w:sz w:val="36"/>
          <w:szCs w:val="36"/>
          <w:rtl/>
        </w:rPr>
        <w:t>,</w:t>
      </w:r>
      <w:r w:rsidRPr="00F85209">
        <w:rPr>
          <w:rFonts w:ascii="Arial" w:hAnsi="Arial" w:cs="Traditional Arabic" w:hint="cs"/>
          <w:sz w:val="36"/>
          <w:szCs w:val="36"/>
          <w:rtl/>
        </w:rPr>
        <w:t xml:space="preserve">  ففي الرسالة الأولى إلى تيموثاوس</w:t>
      </w:r>
      <w:r w:rsidR="002D0452">
        <w:rPr>
          <w:rFonts w:ascii="Arial" w:hAnsi="Arial" w:cs="Traditional Arabic" w:hint="cs"/>
          <w:sz w:val="36"/>
          <w:szCs w:val="36"/>
          <w:rtl/>
        </w:rPr>
        <w:t>:</w:t>
      </w:r>
      <w:r w:rsidRPr="00F85209">
        <w:rPr>
          <w:rFonts w:cs="Traditional Arabic" w:hint="cs"/>
          <w:sz w:val="32"/>
          <w:szCs w:val="32"/>
          <w:rtl/>
        </w:rPr>
        <w:t xml:space="preserve"> </w:t>
      </w:r>
      <w:r w:rsidRPr="00F85209">
        <w:rPr>
          <w:rFonts w:ascii="Arial" w:hAnsi="Arial" w:cs="Traditional Arabic" w:hint="cs"/>
          <w:sz w:val="36"/>
          <w:szCs w:val="36"/>
          <w:rtl/>
        </w:rPr>
        <w:t xml:space="preserve">(لا تكن في ما بعد شراب ماء بل استعمل خمرا قليلا من أجل معدتك وأسقامك الكثيرة)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83"/>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F5F74">
      <w:pPr>
        <w:widowControl w:val="0"/>
        <w:autoSpaceDE w:val="0"/>
        <w:autoSpaceDN w:val="0"/>
        <w:adjustRightInd w:val="0"/>
        <w:spacing w:before="120" w:line="640" w:lineRule="exact"/>
        <w:ind w:firstLine="567"/>
        <w:jc w:val="both"/>
        <w:rPr>
          <w:rFonts w:ascii="Arial" w:hAnsi="Arial" w:cs="Traditional Arabic"/>
          <w:sz w:val="36"/>
          <w:szCs w:val="36"/>
          <w:rtl/>
        </w:rPr>
      </w:pPr>
      <w:r w:rsidRPr="00F85209">
        <w:rPr>
          <w:rFonts w:ascii="Arial" w:hAnsi="Arial" w:cs="Traditional Arabic" w:hint="cs"/>
          <w:sz w:val="36"/>
          <w:szCs w:val="36"/>
          <w:rtl/>
        </w:rPr>
        <w:t xml:space="preserve">فبولس هو صاحب الديانة النصرانية </w:t>
      </w:r>
      <w:r w:rsidR="002D0452">
        <w:rPr>
          <w:rFonts w:ascii="Arial" w:hAnsi="Arial" w:cs="Traditional Arabic" w:hint="cs"/>
          <w:sz w:val="36"/>
          <w:szCs w:val="36"/>
          <w:rtl/>
        </w:rPr>
        <w:t xml:space="preserve">الجديدة </w:t>
      </w:r>
      <w:r w:rsidRPr="00F85209">
        <w:rPr>
          <w:rFonts w:ascii="Arial" w:hAnsi="Arial" w:cs="Traditional Arabic" w:hint="cs"/>
          <w:sz w:val="36"/>
          <w:szCs w:val="36"/>
          <w:rtl/>
        </w:rPr>
        <w:t>المحرفة</w:t>
      </w:r>
      <w:r w:rsidR="002D0452">
        <w:rPr>
          <w:rFonts w:ascii="Arial" w:hAnsi="Arial" w:cs="Traditional Arabic" w:hint="cs"/>
          <w:sz w:val="36"/>
          <w:szCs w:val="36"/>
          <w:rtl/>
        </w:rPr>
        <w:t>,</w:t>
      </w:r>
      <w:r w:rsidRPr="00F85209">
        <w:rPr>
          <w:rFonts w:ascii="Arial" w:hAnsi="Arial" w:cs="Traditional Arabic" w:hint="cs"/>
          <w:sz w:val="36"/>
          <w:szCs w:val="36"/>
          <w:rtl/>
        </w:rPr>
        <w:t xml:space="preserve"> حيث استطاع أن يك</w:t>
      </w:r>
      <w:r w:rsidR="002D0452">
        <w:rPr>
          <w:rFonts w:ascii="Arial" w:hAnsi="Arial" w:cs="Traditional Arabic" w:hint="cs"/>
          <w:sz w:val="36"/>
          <w:szCs w:val="36"/>
          <w:rtl/>
        </w:rPr>
        <w:t>ّ</w:t>
      </w:r>
      <w:r w:rsidRPr="00F85209">
        <w:rPr>
          <w:rFonts w:ascii="Arial" w:hAnsi="Arial" w:cs="Traditional Arabic" w:hint="cs"/>
          <w:sz w:val="36"/>
          <w:szCs w:val="36"/>
          <w:rtl/>
        </w:rPr>
        <w:t>ون ديانة جديدة</w:t>
      </w:r>
      <w:r w:rsidR="002D0452">
        <w:rPr>
          <w:rFonts w:ascii="Arial" w:hAnsi="Arial" w:cs="Traditional Arabic" w:hint="cs"/>
          <w:sz w:val="36"/>
          <w:szCs w:val="36"/>
          <w:rtl/>
        </w:rPr>
        <w:t>, لا تمت لديانة المسيح</w:t>
      </w:r>
      <w:r w:rsidRPr="00F85209">
        <w:rPr>
          <w:rFonts w:ascii="Arial" w:hAnsi="Arial" w:cs="Traditional Arabic" w:hint="cs"/>
          <w:sz w:val="36"/>
          <w:szCs w:val="36"/>
          <w:rtl/>
        </w:rPr>
        <w:t xml:space="preserve"> بأدنى صلة</w:t>
      </w:r>
      <w:r w:rsidR="002D0452">
        <w:rPr>
          <w:rFonts w:ascii="Arial" w:hAnsi="Arial" w:cs="Traditional Arabic" w:hint="cs"/>
          <w:sz w:val="36"/>
          <w:szCs w:val="36"/>
          <w:rtl/>
        </w:rPr>
        <w:t>,</w:t>
      </w:r>
      <w:r w:rsidRPr="00F85209">
        <w:rPr>
          <w:rFonts w:ascii="Arial" w:hAnsi="Arial" w:cs="Traditional Arabic" w:hint="cs"/>
          <w:sz w:val="36"/>
          <w:szCs w:val="36"/>
          <w:rtl/>
        </w:rPr>
        <w:t xml:space="preserve"> فد</w:t>
      </w:r>
      <w:r w:rsidR="002D0452">
        <w:rPr>
          <w:rFonts w:ascii="Arial" w:hAnsi="Arial" w:cs="Traditional Arabic" w:hint="cs"/>
          <w:sz w:val="36"/>
          <w:szCs w:val="36"/>
          <w:rtl/>
        </w:rPr>
        <w:t>يان</w:t>
      </w:r>
      <w:r w:rsidRPr="00F85209">
        <w:rPr>
          <w:rFonts w:ascii="Arial" w:hAnsi="Arial" w:cs="Traditional Arabic" w:hint="cs"/>
          <w:sz w:val="36"/>
          <w:szCs w:val="36"/>
          <w:rtl/>
        </w:rPr>
        <w:t>ة بولس الجديدة مزيج من الوثنيات والفلسفات الوثنية</w:t>
      </w:r>
      <w:r w:rsidR="002D0452">
        <w:rPr>
          <w:rFonts w:ascii="Arial" w:hAnsi="Arial" w:cs="Traditional Arabic" w:hint="cs"/>
          <w:sz w:val="36"/>
          <w:szCs w:val="36"/>
          <w:rtl/>
        </w:rPr>
        <w:t>,</w:t>
      </w:r>
      <w:r w:rsidRPr="00F85209">
        <w:rPr>
          <w:rFonts w:ascii="Arial" w:hAnsi="Arial" w:cs="Traditional Arabic" w:hint="cs"/>
          <w:sz w:val="36"/>
          <w:szCs w:val="36"/>
          <w:rtl/>
        </w:rPr>
        <w:t xml:space="preserve"> وذلك لتضليل النصارى عن الطريق الذي دعا إليه جميع الأنبياء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84"/>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F5F74">
      <w:pPr>
        <w:widowControl w:val="0"/>
        <w:autoSpaceDE w:val="0"/>
        <w:autoSpaceDN w:val="0"/>
        <w:adjustRightInd w:val="0"/>
        <w:spacing w:before="120" w:line="640" w:lineRule="exact"/>
        <w:ind w:firstLine="567"/>
        <w:jc w:val="both"/>
        <w:rPr>
          <w:rFonts w:ascii="Arial" w:hAnsi="Arial" w:cs="Traditional Arabic"/>
          <w:sz w:val="36"/>
          <w:szCs w:val="36"/>
          <w:rtl/>
        </w:rPr>
      </w:pPr>
      <w:r w:rsidRPr="00F85209">
        <w:rPr>
          <w:rFonts w:ascii="Arial" w:hAnsi="Arial" w:cs="Traditional Arabic" w:hint="cs"/>
          <w:sz w:val="36"/>
          <w:szCs w:val="36"/>
          <w:rtl/>
        </w:rPr>
        <w:t>لذا</w:t>
      </w:r>
      <w:r w:rsidR="002D0452">
        <w:rPr>
          <w:rFonts w:ascii="Arial" w:hAnsi="Arial" w:cs="Traditional Arabic" w:hint="cs"/>
          <w:sz w:val="36"/>
          <w:szCs w:val="36"/>
          <w:rtl/>
        </w:rPr>
        <w:t>,</w:t>
      </w:r>
      <w:r w:rsidRPr="00F85209">
        <w:rPr>
          <w:rFonts w:ascii="Arial" w:hAnsi="Arial" w:cs="Traditional Arabic" w:hint="cs"/>
          <w:sz w:val="36"/>
          <w:szCs w:val="36"/>
          <w:rtl/>
        </w:rPr>
        <w:t xml:space="preserve"> فإنه يمكن القول بأن النصرانية هي ديانة مستقلة عن ديانة المسيح عليه السلام</w:t>
      </w:r>
      <w:r w:rsidR="002D0452">
        <w:rPr>
          <w:rFonts w:ascii="Arial" w:hAnsi="Arial" w:cs="Traditional Arabic" w:hint="cs"/>
          <w:sz w:val="36"/>
          <w:szCs w:val="36"/>
          <w:rtl/>
        </w:rPr>
        <w:t>,</w:t>
      </w:r>
      <w:r w:rsidRPr="00F85209">
        <w:rPr>
          <w:rFonts w:ascii="Arial" w:hAnsi="Arial" w:cs="Traditional Arabic" w:hint="cs"/>
          <w:sz w:val="36"/>
          <w:szCs w:val="36"/>
          <w:rtl/>
        </w:rPr>
        <w:t xml:space="preserve"> </w:t>
      </w:r>
      <w:r w:rsidRPr="00F85209">
        <w:rPr>
          <w:rFonts w:ascii="Arial" w:hAnsi="Arial" w:cs="Traditional Arabic" w:hint="cs"/>
          <w:sz w:val="36"/>
          <w:szCs w:val="36"/>
          <w:rtl/>
        </w:rPr>
        <w:lastRenderedPageBreak/>
        <w:t>وإن انتسبت إليه</w:t>
      </w:r>
      <w:r w:rsidR="002D0452">
        <w:rPr>
          <w:rFonts w:ascii="Arial" w:hAnsi="Arial" w:cs="Traditional Arabic" w:hint="cs"/>
          <w:sz w:val="36"/>
          <w:szCs w:val="36"/>
          <w:rtl/>
        </w:rPr>
        <w:t>,</w:t>
      </w:r>
      <w:r w:rsidRPr="00F85209">
        <w:rPr>
          <w:rFonts w:ascii="Arial" w:hAnsi="Arial" w:cs="Traditional Arabic" w:hint="cs"/>
          <w:sz w:val="36"/>
          <w:szCs w:val="36"/>
          <w:rtl/>
        </w:rPr>
        <w:t xml:space="preserve"> يقول مايكل هارت</w:t>
      </w:r>
      <w:r w:rsidR="002D0452">
        <w:rPr>
          <w:rFonts w:ascii="Arial" w:hAnsi="Arial" w:cs="Traditional Arabic" w:hint="cs"/>
          <w:sz w:val="36"/>
          <w:szCs w:val="36"/>
          <w:rtl/>
        </w:rPr>
        <w:t>:</w:t>
      </w:r>
      <w:r w:rsidRPr="00F85209">
        <w:rPr>
          <w:rFonts w:ascii="Arial" w:hAnsi="Arial" w:cs="Traditional Arabic" w:hint="cs"/>
          <w:sz w:val="36"/>
          <w:szCs w:val="36"/>
          <w:rtl/>
        </w:rPr>
        <w:t xml:space="preserve"> (إن عددا من الباحثين يرون أن مؤسس الديانة النصرانية هو بولس وليس المسيح وليس من المنطق في شيء أن يكون نفسه مسؤولا عما أضافه بولس وأتباعه فكثير مما أضافوه يتنافى مع تعاليم المسيح نفسه )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85"/>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widowControl w:val="0"/>
        <w:autoSpaceDE w:val="0"/>
        <w:autoSpaceDN w:val="0"/>
        <w:adjustRightInd w:val="0"/>
        <w:spacing w:before="120" w:line="560" w:lineRule="exact"/>
        <w:ind w:firstLine="567"/>
        <w:jc w:val="both"/>
        <w:rPr>
          <w:rFonts w:ascii="Arial" w:hAnsi="Arial" w:cs="Traditional Arabic"/>
          <w:sz w:val="36"/>
          <w:szCs w:val="36"/>
          <w:rtl/>
        </w:rPr>
      </w:pPr>
    </w:p>
    <w:p w:rsidR="00005D3A" w:rsidRPr="00F85209" w:rsidRDefault="00005D3A" w:rsidP="00A7717F">
      <w:pPr>
        <w:spacing w:before="120" w:line="560" w:lineRule="exact"/>
        <w:ind w:firstLine="567"/>
        <w:jc w:val="both"/>
        <w:rPr>
          <w:rFonts w:cs="Traditional Arabic"/>
          <w:sz w:val="36"/>
          <w:szCs w:val="36"/>
          <w:rtl/>
        </w:rPr>
      </w:pPr>
    </w:p>
    <w:p w:rsidR="00005D3A" w:rsidRPr="00AF5F74" w:rsidRDefault="00005D3A" w:rsidP="00AF5F74">
      <w:pPr>
        <w:spacing w:before="120"/>
        <w:ind w:firstLine="567"/>
        <w:jc w:val="center"/>
        <w:rPr>
          <w:rFonts w:cs="AL-Mohanad Bold"/>
          <w:b/>
          <w:bCs/>
          <w:sz w:val="40"/>
          <w:szCs w:val="40"/>
        </w:rPr>
      </w:pPr>
      <w:r w:rsidRPr="00F85209">
        <w:rPr>
          <w:rFonts w:cs="Traditional Arabic" w:hint="cs"/>
          <w:sz w:val="36"/>
          <w:szCs w:val="36"/>
          <w:rtl/>
        </w:rPr>
        <w:br w:type="page"/>
      </w:r>
      <w:r w:rsidRPr="00AF5F74">
        <w:rPr>
          <w:rFonts w:cs="AL-Mohanad Bold" w:hint="cs"/>
          <w:b/>
          <w:bCs/>
          <w:sz w:val="40"/>
          <w:szCs w:val="40"/>
          <w:rtl/>
        </w:rPr>
        <w:lastRenderedPageBreak/>
        <w:t>المبحث الرابع</w:t>
      </w:r>
    </w:p>
    <w:p w:rsidR="00005D3A" w:rsidRPr="00AF5F74" w:rsidRDefault="00005D3A" w:rsidP="00AF5F74">
      <w:pPr>
        <w:spacing w:before="120"/>
        <w:ind w:firstLine="567"/>
        <w:jc w:val="center"/>
        <w:rPr>
          <w:rFonts w:cs="AL-Mohanad Bold"/>
          <w:b/>
          <w:bCs/>
          <w:sz w:val="40"/>
          <w:szCs w:val="40"/>
          <w:rtl/>
        </w:rPr>
      </w:pPr>
      <w:r w:rsidRPr="00AF5F74">
        <w:rPr>
          <w:rFonts w:cs="AL-Mohanad Bold" w:hint="cs"/>
          <w:b/>
          <w:bCs/>
          <w:sz w:val="40"/>
          <w:szCs w:val="40"/>
          <w:rtl/>
        </w:rPr>
        <w:t>المجامع النصرانية</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ترجع أهمية دراسة هذه المجامع إلى كونها الركيزة الأساسية في تغيير معالم النصرانية عن شريعة المسيح</w:t>
      </w:r>
      <w:r w:rsidR="002D0452">
        <w:rPr>
          <w:rFonts w:cs="Traditional Arabic" w:hint="cs"/>
          <w:sz w:val="36"/>
          <w:szCs w:val="36"/>
          <w:rtl/>
        </w:rPr>
        <w:t>,</w:t>
      </w:r>
      <w:r w:rsidRPr="00F85209">
        <w:rPr>
          <w:rFonts w:cs="Traditional Arabic" w:hint="cs"/>
          <w:sz w:val="36"/>
          <w:szCs w:val="36"/>
          <w:rtl/>
        </w:rPr>
        <w:t xml:space="preserve"> فكل العقائد التي يدين بها النصارى أخذت عن تلك المجامع</w:t>
      </w:r>
      <w:r w:rsidR="002D0452">
        <w:rPr>
          <w:rFonts w:cs="Traditional Arabic" w:hint="cs"/>
          <w:sz w:val="36"/>
          <w:szCs w:val="36"/>
          <w:rtl/>
        </w:rPr>
        <w:t xml:space="preserve">, فقد </w:t>
      </w:r>
      <w:r w:rsidRPr="00F85209">
        <w:rPr>
          <w:rFonts w:cs="Traditional Arabic" w:hint="cs"/>
          <w:sz w:val="36"/>
          <w:szCs w:val="36"/>
          <w:rtl/>
        </w:rPr>
        <w:t>رسمت التقاليد الكنسية التي يسير عليها النصارى إلى الآن</w:t>
      </w:r>
      <w:r w:rsidR="002D0452">
        <w:rPr>
          <w:rFonts w:cs="Traditional Arabic" w:hint="cs"/>
          <w:sz w:val="36"/>
          <w:szCs w:val="36"/>
          <w:rtl/>
        </w:rPr>
        <w:t>,</w:t>
      </w:r>
      <w:r w:rsidRPr="00F85209">
        <w:rPr>
          <w:rFonts w:cs="Traditional Arabic" w:hint="cs"/>
          <w:sz w:val="36"/>
          <w:szCs w:val="36"/>
          <w:rtl/>
        </w:rPr>
        <w:t xml:space="preserve"> وكانت بمثابة أداة بأيدي الأباطرة والملوك ورجال الكنيسة لضرب الحركات التي ترنوا إلى تصحيح الديانة النصرانية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86"/>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r w:rsidRPr="00F85209">
        <w:rPr>
          <w:rFonts w:cs="Traditional Arabic" w:hint="cs"/>
          <w:sz w:val="36"/>
          <w:szCs w:val="36"/>
          <w:rtl/>
        </w:rPr>
        <w:t xml:space="preserve"> </w:t>
      </w:r>
    </w:p>
    <w:p w:rsidR="00005D3A" w:rsidRPr="00F85209" w:rsidRDefault="00005D3A" w:rsidP="00AF5F74">
      <w:pPr>
        <w:spacing w:before="120" w:line="560" w:lineRule="exact"/>
        <w:ind w:firstLine="567"/>
        <w:jc w:val="both"/>
        <w:rPr>
          <w:rFonts w:cs="Traditional Arabic"/>
          <w:sz w:val="36"/>
          <w:szCs w:val="36"/>
          <w:rtl/>
        </w:rPr>
      </w:pPr>
      <w:r w:rsidRPr="00F85209">
        <w:rPr>
          <w:rFonts w:cs="Traditional Arabic" w:hint="cs"/>
          <w:sz w:val="36"/>
          <w:szCs w:val="36"/>
          <w:rtl/>
        </w:rPr>
        <w:t xml:space="preserve">والمجامع كما يعرفها </w:t>
      </w:r>
      <w:r w:rsidR="002D0452">
        <w:rPr>
          <w:rFonts w:cs="Traditional Arabic" w:hint="cs"/>
          <w:sz w:val="36"/>
          <w:szCs w:val="36"/>
          <w:rtl/>
        </w:rPr>
        <w:t>"</w:t>
      </w:r>
      <w:r w:rsidRPr="00F85209">
        <w:rPr>
          <w:rFonts w:cs="Traditional Arabic" w:hint="cs"/>
          <w:sz w:val="36"/>
          <w:szCs w:val="36"/>
          <w:rtl/>
        </w:rPr>
        <w:t>ميشيل جرجس</w:t>
      </w:r>
      <w:r w:rsidR="002D0452">
        <w:rPr>
          <w:rFonts w:cs="Traditional Arabic" w:hint="cs"/>
          <w:sz w:val="36"/>
          <w:szCs w:val="36"/>
          <w:rtl/>
        </w:rPr>
        <w:t>"</w:t>
      </w:r>
      <w:r w:rsidRPr="00F85209">
        <w:rPr>
          <w:rFonts w:cs="Traditional Arabic" w:hint="cs"/>
          <w:sz w:val="36"/>
          <w:szCs w:val="36"/>
          <w:rtl/>
        </w:rPr>
        <w:t xml:space="preserve"> هي</w:t>
      </w:r>
      <w:r w:rsidR="002D0452">
        <w:rPr>
          <w:rFonts w:cs="Traditional Arabic" w:hint="cs"/>
          <w:sz w:val="36"/>
          <w:szCs w:val="36"/>
          <w:rtl/>
        </w:rPr>
        <w:t>:</w:t>
      </w:r>
      <w:r w:rsidRPr="00F85209">
        <w:rPr>
          <w:rFonts w:cs="Traditional Arabic" w:hint="cs"/>
          <w:sz w:val="36"/>
          <w:szCs w:val="36"/>
          <w:rtl/>
        </w:rPr>
        <w:t xml:space="preserve"> (هيئات شورية في الكنيسة المسيحية رسم الرسل نظامها في حياتهم إذ عقدوا المجمع الأول في أورشليم سنة 51م برئاسة أسقفها يعقوب الرسول للنظر في مسألة ختان الأمم ومن نسجت الكنيسة بعد ذلك على منوالهم)</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87"/>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وهذه المجامع تنقسم إلى قسمين :</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 xml:space="preserve">مجامع مسكونية أو عالمية ومجامع مكانية أو إقليمية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88"/>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ويعنون بالمجامع المسكونية</w:t>
      </w:r>
      <w:r w:rsidR="002D0452">
        <w:rPr>
          <w:rFonts w:cs="Traditional Arabic" w:hint="cs"/>
          <w:sz w:val="36"/>
          <w:szCs w:val="36"/>
          <w:rtl/>
        </w:rPr>
        <w:t>,</w:t>
      </w:r>
      <w:r w:rsidRPr="00F85209">
        <w:rPr>
          <w:rFonts w:cs="Traditional Arabic" w:hint="cs"/>
          <w:sz w:val="36"/>
          <w:szCs w:val="36"/>
          <w:rtl/>
        </w:rPr>
        <w:t>هي التي يشهدها ممثلون من جميع الكنائس في جميع الأقطار</w:t>
      </w:r>
      <w:r w:rsidR="002D0452">
        <w:rPr>
          <w:rFonts w:cs="Traditional Arabic" w:hint="cs"/>
          <w:sz w:val="36"/>
          <w:szCs w:val="36"/>
          <w:rtl/>
        </w:rPr>
        <w:t>.</w:t>
      </w:r>
      <w:r w:rsidRPr="00F85209">
        <w:rPr>
          <w:rFonts w:cs="Traditional Arabic" w:hint="cs"/>
          <w:sz w:val="36"/>
          <w:szCs w:val="36"/>
          <w:rtl/>
        </w:rPr>
        <w:t xml:space="preserve"> </w:t>
      </w:r>
    </w:p>
    <w:p w:rsidR="00005D3A" w:rsidRPr="00F85209" w:rsidRDefault="002D0452" w:rsidP="00F67348">
      <w:pPr>
        <w:spacing w:before="120" w:line="560" w:lineRule="exact"/>
        <w:ind w:firstLine="567"/>
        <w:jc w:val="both"/>
        <w:rPr>
          <w:rFonts w:cs="Traditional Arabic"/>
          <w:sz w:val="32"/>
          <w:szCs w:val="32"/>
          <w:rtl/>
        </w:rPr>
      </w:pPr>
      <w:r>
        <w:rPr>
          <w:rFonts w:cs="Traditional Arabic" w:hint="cs"/>
          <w:sz w:val="36"/>
          <w:szCs w:val="36"/>
          <w:rtl/>
        </w:rPr>
        <w:t>و</w:t>
      </w:r>
      <w:r w:rsidR="00005D3A" w:rsidRPr="00F85209">
        <w:rPr>
          <w:rFonts w:cs="Traditional Arabic" w:hint="cs"/>
          <w:sz w:val="36"/>
          <w:szCs w:val="36"/>
          <w:rtl/>
        </w:rPr>
        <w:t>المجامع الإقليمية</w:t>
      </w:r>
      <w:r>
        <w:rPr>
          <w:rFonts w:cs="Traditional Arabic" w:hint="cs"/>
          <w:sz w:val="36"/>
          <w:szCs w:val="36"/>
          <w:rtl/>
        </w:rPr>
        <w:t>,</w:t>
      </w:r>
      <w:r w:rsidR="00005D3A" w:rsidRPr="00F85209">
        <w:rPr>
          <w:rFonts w:cs="Traditional Arabic" w:hint="cs"/>
          <w:sz w:val="36"/>
          <w:szCs w:val="36"/>
          <w:rtl/>
        </w:rPr>
        <w:t xml:space="preserve"> هي التي تعقدها </w:t>
      </w:r>
      <w:r w:rsidR="00005D3A" w:rsidRPr="00F67348">
        <w:rPr>
          <w:rFonts w:cs="Traditional Arabic" w:hint="cs"/>
          <w:sz w:val="36"/>
          <w:szCs w:val="36"/>
          <w:rtl/>
        </w:rPr>
        <w:t>الكنائس في حيزها الخاص</w:t>
      </w:r>
      <w:r>
        <w:rPr>
          <w:rFonts w:cs="Traditional Arabic" w:hint="cs"/>
          <w:sz w:val="36"/>
          <w:szCs w:val="36"/>
          <w:rtl/>
        </w:rPr>
        <w:t>,</w:t>
      </w:r>
      <w:r w:rsidR="00005D3A" w:rsidRPr="00F67348">
        <w:rPr>
          <w:rFonts w:cs="Traditional Arabic" w:hint="cs"/>
          <w:sz w:val="36"/>
          <w:szCs w:val="36"/>
          <w:rtl/>
        </w:rPr>
        <w:t xml:space="preserve"> لإقرار عقائد معينة</w:t>
      </w:r>
      <w:r>
        <w:rPr>
          <w:rFonts w:cs="Traditional Arabic" w:hint="cs"/>
          <w:sz w:val="36"/>
          <w:szCs w:val="36"/>
          <w:rtl/>
        </w:rPr>
        <w:t>,</w:t>
      </w:r>
      <w:r w:rsidR="00005D3A" w:rsidRPr="00F67348">
        <w:rPr>
          <w:rFonts w:cs="Traditional Arabic" w:hint="cs"/>
          <w:sz w:val="36"/>
          <w:szCs w:val="36"/>
          <w:rtl/>
        </w:rPr>
        <w:t xml:space="preserve"> أو رفضها للنظر في بعض الشؤون المحلية الخاصة</w:t>
      </w:r>
      <w:r w:rsidR="00005D3A" w:rsidRPr="00F85209">
        <w:rPr>
          <w:rFonts w:cs="Traditional Arabic" w:hint="cs"/>
          <w:sz w:val="32"/>
          <w:szCs w:val="32"/>
          <w:rtl/>
        </w:rPr>
        <w:t xml:space="preserve"> </w:t>
      </w:r>
      <w:r w:rsidR="00005D3A" w:rsidRPr="00F85209">
        <w:rPr>
          <w:rFonts w:ascii="Lotus Linotype" w:hAnsi="Lotus Linotype" w:cs="Traditional Arabic"/>
          <w:sz w:val="36"/>
          <w:szCs w:val="36"/>
          <w:vertAlign w:val="superscript"/>
          <w:rtl/>
        </w:rPr>
        <w:t>(</w:t>
      </w:r>
      <w:r w:rsidR="00005D3A" w:rsidRPr="00F85209">
        <w:rPr>
          <w:rStyle w:val="a4"/>
          <w:rFonts w:ascii="Lotus Linotype" w:hAnsi="Lotus Linotype" w:cs="Traditional Arabic"/>
          <w:sz w:val="36"/>
          <w:szCs w:val="36"/>
          <w:rtl/>
        </w:rPr>
        <w:footnoteReference w:id="189"/>
      </w:r>
      <w:r w:rsidR="00005D3A" w:rsidRPr="00F85209">
        <w:rPr>
          <w:rFonts w:ascii="Lotus Linotype" w:hAnsi="Lotus Linotype" w:cs="Traditional Arabic"/>
          <w:sz w:val="36"/>
          <w:szCs w:val="36"/>
          <w:vertAlign w:val="superscript"/>
          <w:rtl/>
        </w:rPr>
        <w:t>)</w:t>
      </w:r>
      <w:r w:rsidR="00005D3A" w:rsidRPr="00F85209">
        <w:rPr>
          <w:rFonts w:ascii="Lotus Linotype" w:hAnsi="Lotus Linotype" w:cs="Traditional Arabic" w:hint="cs"/>
          <w:sz w:val="36"/>
          <w:szCs w:val="36"/>
          <w:rtl/>
        </w:rPr>
        <w:t>.</w:t>
      </w:r>
    </w:p>
    <w:p w:rsidR="00005D3A" w:rsidRPr="00AF5F74" w:rsidRDefault="00005D3A" w:rsidP="00A7717F">
      <w:pPr>
        <w:spacing w:before="120" w:line="560" w:lineRule="exact"/>
        <w:ind w:firstLine="567"/>
        <w:jc w:val="both"/>
        <w:rPr>
          <w:rFonts w:cs="Traditional Arabic"/>
          <w:sz w:val="36"/>
          <w:szCs w:val="36"/>
          <w:rtl/>
        </w:rPr>
      </w:pPr>
      <w:r w:rsidRPr="00AF5F74">
        <w:rPr>
          <w:rFonts w:cs="Traditional Arabic" w:hint="cs"/>
          <w:sz w:val="36"/>
          <w:szCs w:val="36"/>
          <w:rtl/>
        </w:rPr>
        <w:t>وما يهمنا هنا</w:t>
      </w:r>
      <w:r w:rsidR="002D0452">
        <w:rPr>
          <w:rFonts w:cs="Traditional Arabic" w:hint="cs"/>
          <w:sz w:val="36"/>
          <w:szCs w:val="36"/>
          <w:rtl/>
        </w:rPr>
        <w:t>,</w:t>
      </w:r>
      <w:r w:rsidRPr="00AF5F74">
        <w:rPr>
          <w:rFonts w:cs="Traditional Arabic" w:hint="cs"/>
          <w:sz w:val="36"/>
          <w:szCs w:val="36"/>
          <w:rtl/>
        </w:rPr>
        <w:t xml:space="preserve"> هو تلك المجامع المسكونية</w:t>
      </w:r>
      <w:r w:rsidR="002D0452">
        <w:rPr>
          <w:rFonts w:cs="Traditional Arabic" w:hint="cs"/>
          <w:sz w:val="36"/>
          <w:szCs w:val="36"/>
          <w:rtl/>
        </w:rPr>
        <w:t>,</w:t>
      </w:r>
      <w:r w:rsidRPr="00AF5F74">
        <w:rPr>
          <w:rFonts w:cs="Traditional Arabic" w:hint="cs"/>
          <w:sz w:val="36"/>
          <w:szCs w:val="36"/>
          <w:rtl/>
        </w:rPr>
        <w:t xml:space="preserve"> لأن قراراتها ملزمة لجميع النصارى</w:t>
      </w:r>
      <w:r w:rsidR="002D0452">
        <w:rPr>
          <w:rFonts w:cs="Traditional Arabic" w:hint="cs"/>
          <w:sz w:val="36"/>
          <w:szCs w:val="36"/>
          <w:rtl/>
        </w:rPr>
        <w:t>,</w:t>
      </w:r>
      <w:r w:rsidRPr="00AF5F74">
        <w:rPr>
          <w:rFonts w:cs="Traditional Arabic" w:hint="cs"/>
          <w:sz w:val="36"/>
          <w:szCs w:val="36"/>
          <w:rtl/>
        </w:rPr>
        <w:t xml:space="preserve"> بخلاف المجامع الإقليمية</w:t>
      </w:r>
      <w:r w:rsidR="00AF5F74">
        <w:rPr>
          <w:rFonts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lastRenderedPageBreak/>
        <w:t>وقد أشار الشيخ رشيد رضا إلى أن أول مجمع للنصارى كان بعد المسيح عليه السلام باثنتين وعشرين سنة</w:t>
      </w:r>
      <w:r w:rsidR="002D0452">
        <w:rPr>
          <w:rFonts w:cs="Traditional Arabic" w:hint="cs"/>
          <w:sz w:val="36"/>
          <w:szCs w:val="36"/>
          <w:rtl/>
        </w:rPr>
        <w:t>,</w:t>
      </w:r>
      <w:r w:rsidRPr="00F85209">
        <w:rPr>
          <w:rFonts w:cs="Traditional Arabic" w:hint="cs"/>
          <w:sz w:val="36"/>
          <w:szCs w:val="36"/>
          <w:rtl/>
        </w:rPr>
        <w:t xml:space="preserve"> حيث عقده من بقي من تلاميذ المسيح في أورشليم</w:t>
      </w:r>
      <w:r w:rsidR="002D0452">
        <w:rPr>
          <w:rFonts w:cs="Traditional Arabic" w:hint="cs"/>
          <w:sz w:val="36"/>
          <w:szCs w:val="36"/>
          <w:rtl/>
        </w:rPr>
        <w:t>,</w:t>
      </w:r>
      <w:r w:rsidRPr="00F85209">
        <w:rPr>
          <w:rFonts w:cs="Traditional Arabic" w:hint="cs"/>
          <w:sz w:val="36"/>
          <w:szCs w:val="36"/>
          <w:rtl/>
        </w:rPr>
        <w:t xml:space="preserve"> وقرروا إسقاط جميع الأحكام عن الذين يهتدون من الوثنية إلى دين المسيح سوى أربعة أشياء</w:t>
      </w:r>
      <w:r w:rsidR="002D0452">
        <w:rPr>
          <w:rFonts w:cs="Traditional Arabic" w:hint="cs"/>
          <w:sz w:val="36"/>
          <w:szCs w:val="36"/>
          <w:rtl/>
        </w:rPr>
        <w:t>,</w:t>
      </w:r>
      <w:r w:rsidRPr="00F85209">
        <w:rPr>
          <w:rFonts w:cs="Traditional Arabic" w:hint="cs"/>
          <w:sz w:val="36"/>
          <w:szCs w:val="36"/>
          <w:rtl/>
        </w:rPr>
        <w:t xml:space="preserve"> يقول الشيخ رشيد</w:t>
      </w:r>
      <w:r w:rsidR="002D0452">
        <w:rPr>
          <w:rFonts w:cs="Traditional Arabic" w:hint="cs"/>
          <w:sz w:val="36"/>
          <w:szCs w:val="36"/>
          <w:rtl/>
        </w:rPr>
        <w:t>:</w:t>
      </w:r>
      <w:r w:rsidRPr="00F85209">
        <w:rPr>
          <w:rFonts w:cs="Traditional Arabic" w:hint="cs"/>
          <w:sz w:val="36"/>
          <w:szCs w:val="36"/>
          <w:rtl/>
        </w:rPr>
        <w:t xml:space="preserve"> (وقد أباح لهم الرسل جميع المحرمات ما عدا الزنا والدم المسفوح والمخنوق والمذبوح للأصنام ...كأنهم رأوا أن شريعة التوراة لا تصلح للبشر)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90"/>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F70EA">
      <w:pPr>
        <w:spacing w:before="120" w:line="560" w:lineRule="exact"/>
        <w:ind w:firstLine="567"/>
        <w:jc w:val="both"/>
        <w:rPr>
          <w:rFonts w:cs="Traditional Arabic"/>
          <w:sz w:val="36"/>
          <w:szCs w:val="36"/>
          <w:rtl/>
        </w:rPr>
      </w:pPr>
      <w:r w:rsidRPr="00F85209">
        <w:rPr>
          <w:rFonts w:cs="Traditional Arabic" w:hint="cs"/>
          <w:sz w:val="36"/>
          <w:szCs w:val="36"/>
          <w:rtl/>
        </w:rPr>
        <w:t>كما جاء في رسالة ذلك المجمع إلى الوثنيين المهتدين فيما أورده سفر أعمال الرسل (فقد حسن لدى الروح القدس ولدينا ألا يلقى عليكم من الأعباء سوى ما لابد منه وهو اجتناب ذبائح الأصنام والدم والميتة والزنى فإن احترستم منها تحسنون عملا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91"/>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ثم تتابعت تلك المجامع التي شكلت أسس الديانة النصرانية المحرفة والتي بنت قراراتها على بعض الآراء الكفرية وأهمها ما يلي :</w:t>
      </w:r>
    </w:p>
    <w:p w:rsidR="00005D3A" w:rsidRPr="00F67348" w:rsidRDefault="00005D3A" w:rsidP="00A7717F">
      <w:pPr>
        <w:spacing w:before="120" w:line="560" w:lineRule="exact"/>
        <w:ind w:firstLine="567"/>
        <w:jc w:val="both"/>
        <w:rPr>
          <w:rFonts w:cs="Traditional Arabic"/>
          <w:b/>
          <w:bCs/>
          <w:sz w:val="36"/>
          <w:szCs w:val="36"/>
          <w:rtl/>
        </w:rPr>
      </w:pPr>
      <w:r w:rsidRPr="00F67348">
        <w:rPr>
          <w:rFonts w:cs="Traditional Arabic" w:hint="cs"/>
          <w:b/>
          <w:bCs/>
          <w:sz w:val="36"/>
          <w:szCs w:val="36"/>
          <w:rtl/>
        </w:rPr>
        <w:t xml:space="preserve">أولا : مجمع نيقية : </w:t>
      </w:r>
    </w:p>
    <w:p w:rsidR="00005D3A" w:rsidRPr="00F85209" w:rsidRDefault="006B6637" w:rsidP="00AF70EA">
      <w:pPr>
        <w:spacing w:before="120" w:line="560" w:lineRule="exact"/>
        <w:ind w:firstLine="567"/>
        <w:jc w:val="both"/>
        <w:rPr>
          <w:rFonts w:cs="Traditional Arabic"/>
          <w:sz w:val="36"/>
          <w:szCs w:val="36"/>
          <w:rtl/>
        </w:rPr>
      </w:pPr>
      <w:r>
        <w:rPr>
          <w:rFonts w:cs="Traditional Arabic" w:hint="cs"/>
          <w:sz w:val="36"/>
          <w:szCs w:val="36"/>
          <w:rtl/>
        </w:rPr>
        <w:t>بيّن الشيخ رشيد</w:t>
      </w:r>
      <w:r w:rsidR="00005D3A" w:rsidRPr="00F85209">
        <w:rPr>
          <w:rFonts w:cs="Traditional Arabic" w:hint="cs"/>
          <w:sz w:val="36"/>
          <w:szCs w:val="36"/>
          <w:rtl/>
        </w:rPr>
        <w:t xml:space="preserve"> أنه هذا المجمع عقد سنة 325م</w:t>
      </w:r>
      <w:r w:rsidR="00005D3A" w:rsidRPr="00F85209">
        <w:rPr>
          <w:rFonts w:ascii="Lotus Linotype" w:hAnsi="Lotus Linotype" w:cs="Traditional Arabic"/>
          <w:sz w:val="36"/>
          <w:szCs w:val="36"/>
          <w:vertAlign w:val="superscript"/>
          <w:rtl/>
        </w:rPr>
        <w:t>(</w:t>
      </w:r>
      <w:r w:rsidR="00005D3A" w:rsidRPr="00F85209">
        <w:rPr>
          <w:rStyle w:val="a4"/>
          <w:rFonts w:ascii="Lotus Linotype" w:hAnsi="Lotus Linotype" w:cs="Traditional Arabic"/>
          <w:sz w:val="36"/>
          <w:szCs w:val="36"/>
          <w:rtl/>
        </w:rPr>
        <w:footnoteReference w:id="192"/>
      </w:r>
      <w:r w:rsidR="00005D3A" w:rsidRPr="00F85209">
        <w:rPr>
          <w:rFonts w:ascii="Lotus Linotype" w:hAnsi="Lotus Linotype" w:cs="Traditional Arabic"/>
          <w:sz w:val="36"/>
          <w:szCs w:val="36"/>
          <w:vertAlign w:val="superscript"/>
          <w:rtl/>
        </w:rPr>
        <w:t>)</w:t>
      </w:r>
      <w:r w:rsidR="00AF70EA">
        <w:rPr>
          <w:rFonts w:ascii="Lotus Linotype" w:hAnsi="Lotus Linotype" w:cs="Traditional Arabic" w:hint="cs"/>
          <w:sz w:val="36"/>
          <w:szCs w:val="36"/>
          <w:vertAlign w:val="superscript"/>
          <w:rtl/>
        </w:rPr>
        <w:t xml:space="preserve"> </w:t>
      </w:r>
      <w:r w:rsidR="00005D3A" w:rsidRPr="00F85209">
        <w:rPr>
          <w:rFonts w:cs="Traditional Arabic" w:hint="cs"/>
          <w:sz w:val="36"/>
          <w:szCs w:val="36"/>
          <w:rtl/>
        </w:rPr>
        <w:t xml:space="preserve">وكان الغرض من عقده هو الرد على بدعة الأسقف آريوس </w:t>
      </w:r>
      <w:r w:rsidR="00005D3A" w:rsidRPr="00F85209">
        <w:rPr>
          <w:rFonts w:ascii="Lotus Linotype" w:hAnsi="Lotus Linotype" w:cs="Traditional Arabic"/>
          <w:sz w:val="36"/>
          <w:szCs w:val="36"/>
          <w:vertAlign w:val="superscript"/>
          <w:rtl/>
        </w:rPr>
        <w:t>(</w:t>
      </w:r>
      <w:r w:rsidR="00005D3A" w:rsidRPr="00F85209">
        <w:rPr>
          <w:rStyle w:val="a4"/>
          <w:rFonts w:ascii="Lotus Linotype" w:hAnsi="Lotus Linotype" w:cs="Traditional Arabic"/>
          <w:sz w:val="36"/>
          <w:szCs w:val="36"/>
          <w:rtl/>
        </w:rPr>
        <w:footnoteReference w:id="193"/>
      </w:r>
      <w:r w:rsidR="00005D3A" w:rsidRPr="00F85209">
        <w:rPr>
          <w:rFonts w:ascii="Lotus Linotype" w:hAnsi="Lotus Linotype" w:cs="Traditional Arabic"/>
          <w:sz w:val="36"/>
          <w:szCs w:val="36"/>
          <w:vertAlign w:val="superscript"/>
          <w:rtl/>
        </w:rPr>
        <w:t>)</w:t>
      </w:r>
      <w:r w:rsidR="00005D3A" w:rsidRPr="00F85209">
        <w:rPr>
          <w:rFonts w:cs="Traditional Arabic" w:hint="cs"/>
          <w:sz w:val="36"/>
          <w:szCs w:val="36"/>
          <w:rtl/>
        </w:rPr>
        <w:t xml:space="preserve">– بزعمهم – وهو أنه (كان يقول أن الآب وحده الله والابن مخلوق مصنوع وقد كان الآب إذ لم يكن الابن) وهو ماترفضه الكنيسة الإسكندرية التي تؤمن (بأن يسوع المسيح قد ولد من الآب لا من العدم وأنه مساو له في الأزليو والجوهر ) فعقد ذلك المجمع بإشراف مباشر من قبل الامبراطور قسطنطينن وقد بلغ عدد الآباء الروحيين الذين حضروا المجمع 2048 أسقف وافترقوا إلى ما بين مؤيدين ومعارضين لرأي آريوس ولكن العدد الأكبر كان مع رأي آريوس ولكن قسطنطين انحاز للقائلين بألوهية </w:t>
      </w:r>
      <w:r w:rsidR="00005D3A" w:rsidRPr="00F85209">
        <w:rPr>
          <w:rFonts w:cs="Traditional Arabic" w:hint="cs"/>
          <w:sz w:val="36"/>
          <w:szCs w:val="36"/>
          <w:rtl/>
        </w:rPr>
        <w:lastRenderedPageBreak/>
        <w:t xml:space="preserve">المسيح فأصدر رأيه بفض ذلك الاجتماع ثم أعيد اجتماع عقب ذلك ولم يحضره إلا القائلين برأي أسقف </w:t>
      </w:r>
      <w:r w:rsidR="00AF70EA" w:rsidRPr="00F85209">
        <w:rPr>
          <w:rFonts w:cs="Traditional Arabic" w:hint="cs"/>
          <w:sz w:val="36"/>
          <w:szCs w:val="36"/>
          <w:rtl/>
        </w:rPr>
        <w:t>الإسكندرية</w:t>
      </w:r>
      <w:r w:rsidR="00005D3A" w:rsidRPr="00F85209">
        <w:rPr>
          <w:rFonts w:cs="Traditional Arabic" w:hint="cs"/>
          <w:sz w:val="36"/>
          <w:szCs w:val="36"/>
          <w:rtl/>
        </w:rPr>
        <w:t xml:space="preserve"> وهو القول بألوهية المسيح وعددهم 318 أسقف</w:t>
      </w:r>
      <w:r w:rsidR="00005D3A" w:rsidRPr="00F85209">
        <w:rPr>
          <w:rFonts w:ascii="Lotus Linotype" w:hAnsi="Lotus Linotype" w:cs="Traditional Arabic"/>
          <w:sz w:val="36"/>
          <w:szCs w:val="36"/>
          <w:vertAlign w:val="superscript"/>
          <w:rtl/>
        </w:rPr>
        <w:t>(</w:t>
      </w:r>
      <w:r w:rsidR="00005D3A" w:rsidRPr="00F85209">
        <w:rPr>
          <w:rStyle w:val="a4"/>
          <w:rFonts w:ascii="Lotus Linotype" w:hAnsi="Lotus Linotype" w:cs="Traditional Arabic"/>
          <w:sz w:val="36"/>
          <w:szCs w:val="36"/>
          <w:rtl/>
        </w:rPr>
        <w:footnoteReference w:id="194"/>
      </w:r>
      <w:r w:rsidR="00005D3A" w:rsidRPr="00F85209">
        <w:rPr>
          <w:rFonts w:ascii="Lotus Linotype" w:hAnsi="Lotus Linotype" w:cs="Traditional Arabic"/>
          <w:sz w:val="36"/>
          <w:szCs w:val="36"/>
          <w:vertAlign w:val="superscript"/>
          <w:rtl/>
        </w:rPr>
        <w:t>)</w:t>
      </w:r>
      <w:r w:rsidR="00005D3A" w:rsidRPr="00F85209">
        <w:rPr>
          <w:rFonts w:ascii="Lotus Linotype" w:hAnsi="Lotus Linotype" w:cs="Traditional Arabic" w:hint="cs"/>
          <w:sz w:val="36"/>
          <w:szCs w:val="36"/>
          <w:rtl/>
        </w:rPr>
        <w:t>.</w:t>
      </w:r>
    </w:p>
    <w:p w:rsidR="00005D3A" w:rsidRPr="00F85209" w:rsidRDefault="00005D3A" w:rsidP="00A7717F">
      <w:pPr>
        <w:autoSpaceDE w:val="0"/>
        <w:autoSpaceDN w:val="0"/>
        <w:adjustRightInd w:val="0"/>
        <w:spacing w:before="120" w:line="560" w:lineRule="exact"/>
        <w:ind w:firstLine="567"/>
        <w:jc w:val="both"/>
        <w:rPr>
          <w:rFonts w:cs="Traditional Arabic"/>
          <w:sz w:val="36"/>
          <w:szCs w:val="36"/>
          <w:rtl/>
        </w:rPr>
      </w:pPr>
      <w:r w:rsidRPr="00F85209">
        <w:rPr>
          <w:rFonts w:cs="Traditional Arabic" w:hint="cs"/>
          <w:sz w:val="36"/>
          <w:szCs w:val="36"/>
          <w:rtl/>
        </w:rPr>
        <w:t xml:space="preserve">وقد أشار الشيخ رشيد رضا إلى أهم القرارات الخطيرة التي صدرت عن ذلك المجمع في حق آريوس وأتباعه وفي حق الديانة النصرانية بأسرها </w:t>
      </w:r>
      <w:r w:rsidR="00AF70EA">
        <w:rPr>
          <w:rFonts w:cs="Traditional Arabic" w:hint="cs"/>
          <w:sz w:val="36"/>
          <w:szCs w:val="36"/>
          <w:rtl/>
        </w:rPr>
        <w:t>.</w:t>
      </w:r>
    </w:p>
    <w:p w:rsidR="00005D3A" w:rsidRPr="00F85209" w:rsidRDefault="00005D3A" w:rsidP="00A7717F">
      <w:pPr>
        <w:autoSpaceDE w:val="0"/>
        <w:autoSpaceDN w:val="0"/>
        <w:adjustRightInd w:val="0"/>
        <w:spacing w:before="120" w:line="560" w:lineRule="exact"/>
        <w:ind w:firstLine="567"/>
        <w:jc w:val="both"/>
        <w:rPr>
          <w:rFonts w:cs="Traditional Arabic"/>
          <w:sz w:val="36"/>
          <w:szCs w:val="36"/>
          <w:rtl/>
        </w:rPr>
      </w:pPr>
      <w:r w:rsidRPr="00F85209">
        <w:rPr>
          <w:rFonts w:cs="Traditional Arabic" w:hint="cs"/>
          <w:sz w:val="36"/>
          <w:szCs w:val="36"/>
          <w:rtl/>
        </w:rPr>
        <w:t>يقول الشيخ رشيد متحدثا عن أهم القرارات التي اتخذها ذلك المجمع :</w:t>
      </w:r>
    </w:p>
    <w:p w:rsidR="00005D3A" w:rsidRPr="00F85209" w:rsidRDefault="00005D3A" w:rsidP="00A7717F">
      <w:pPr>
        <w:autoSpaceDE w:val="0"/>
        <w:autoSpaceDN w:val="0"/>
        <w:adjustRightInd w:val="0"/>
        <w:spacing w:before="120" w:line="560" w:lineRule="exact"/>
        <w:ind w:firstLine="567"/>
        <w:jc w:val="both"/>
        <w:rPr>
          <w:rFonts w:ascii="Simplified Arabic" w:hAnsi="AGA Arabesque" w:cs="Traditional Arabic"/>
          <w:sz w:val="36"/>
          <w:szCs w:val="36"/>
          <w:rtl/>
        </w:rPr>
      </w:pPr>
      <w:r w:rsidRPr="00F85209">
        <w:rPr>
          <w:rFonts w:cs="Traditional Arabic" w:hint="cs"/>
          <w:sz w:val="36"/>
          <w:szCs w:val="36"/>
          <w:rtl/>
        </w:rPr>
        <w:t xml:space="preserve">1 - </w:t>
      </w:r>
      <w:r w:rsidRPr="00F85209">
        <w:rPr>
          <w:rFonts w:ascii="Simplified Arabic" w:hAnsi="AGA Arabesque" w:cs="Traditional Arabic" w:hint="cs"/>
          <w:sz w:val="36"/>
          <w:szCs w:val="36"/>
          <w:rtl/>
        </w:rPr>
        <w:t xml:space="preserve"> ( حكم المجمع الذي ألفه الملك قسطنطين سنة 325م بمقاومة آريوس وإحراق كتبه وتحريم اقتنائها)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95"/>
      </w:r>
      <w:r w:rsidRPr="00F85209">
        <w:rPr>
          <w:rFonts w:ascii="Lotus Linotype" w:hAnsi="Lotus Linotype" w:cs="Traditional Arabic"/>
          <w:sz w:val="36"/>
          <w:szCs w:val="36"/>
          <w:vertAlign w:val="superscript"/>
          <w:rtl/>
        </w:rPr>
        <w:t>)</w:t>
      </w:r>
      <w:r w:rsidRPr="00F85209">
        <w:rPr>
          <w:rFonts w:ascii="Simplified Arabic" w:hAnsi="AGA Arabesque" w:cs="Traditional Arabic" w:hint="cs"/>
          <w:sz w:val="36"/>
          <w:szCs w:val="36"/>
          <w:rtl/>
        </w:rPr>
        <w:t xml:space="preserve"> </w:t>
      </w:r>
      <w:r w:rsidRPr="00F85209">
        <w:rPr>
          <w:rFonts w:cs="Traditional Arabic" w:hint="cs"/>
          <w:sz w:val="36"/>
          <w:szCs w:val="36"/>
          <w:rtl/>
        </w:rPr>
        <w:t>فلم يبق من الكتب إلا ما كان على رأي القائلين بألوهية المسيح</w:t>
      </w:r>
      <w:r w:rsidR="00AF70EA">
        <w:rPr>
          <w:rFonts w:ascii="Simplified Arabic" w:hAnsi="AGA Arabesque" w:cs="Traditional Arabic" w:hint="cs"/>
          <w:sz w:val="36"/>
          <w:szCs w:val="36"/>
          <w:rtl/>
        </w:rPr>
        <w:t>.</w:t>
      </w:r>
    </w:p>
    <w:p w:rsidR="00005D3A" w:rsidRPr="00F85209" w:rsidRDefault="00005D3A" w:rsidP="00A7717F">
      <w:pPr>
        <w:autoSpaceDE w:val="0"/>
        <w:autoSpaceDN w:val="0"/>
        <w:adjustRightInd w:val="0"/>
        <w:spacing w:before="120" w:line="560" w:lineRule="exact"/>
        <w:ind w:firstLine="567"/>
        <w:jc w:val="both"/>
        <w:rPr>
          <w:rFonts w:ascii="Simplified Arabic" w:hAnsi="AGA Arabesque" w:cs="Traditional Arabic"/>
          <w:sz w:val="36"/>
          <w:szCs w:val="36"/>
          <w:rtl/>
        </w:rPr>
      </w:pPr>
      <w:r w:rsidRPr="00F85209">
        <w:rPr>
          <w:rFonts w:cs="Traditional Arabic" w:hint="cs"/>
          <w:sz w:val="36"/>
          <w:szCs w:val="36"/>
          <w:rtl/>
        </w:rPr>
        <w:t xml:space="preserve">2 -  ( أن الملك قسطنطين مؤسس التثليث في هذه النصرانية قد نَكَّلَ بالموحدين الخُلَّص وشرد بهم من خلفهم)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96"/>
      </w:r>
      <w:r w:rsidRPr="00F85209">
        <w:rPr>
          <w:rFonts w:ascii="Lotus Linotype" w:hAnsi="Lotus Linotype" w:cs="Traditional Arabic"/>
          <w:sz w:val="36"/>
          <w:szCs w:val="36"/>
          <w:vertAlign w:val="superscript"/>
          <w:rtl/>
        </w:rPr>
        <w:t>)</w:t>
      </w:r>
      <w:r w:rsidRPr="00F85209">
        <w:rPr>
          <w:rFonts w:ascii="Simplified Arabic" w:hAnsi="AGA Arabesque" w:cs="Traditional Arabic" w:hint="cs"/>
          <w:sz w:val="36"/>
          <w:szCs w:val="36"/>
          <w:rtl/>
        </w:rPr>
        <w:t xml:space="preserve">وقد لا قى الموحدون صنوف العذاب من قبل الامبراطور قسطنطين ومن بعده وذلك كلما انتشر القول بوحدانية الله وعبودية المسيح الذي هو رأي آريوس يقول الشيخ رشيد (ولما انتشر تعليمه من بعده (آريوس) قضى تيودوسيوس الثاني باستئصال مذهبه وإبادة الآريوسية بقانون روماني صدر في سنة </w:t>
      </w:r>
      <w:smartTag w:uri="urn:schemas-microsoft-com:office:smarttags" w:element="metricconverter">
        <w:smartTagPr>
          <w:attr w:name="ProductID" w:val="628 م"/>
        </w:smartTagPr>
        <w:r w:rsidRPr="00F85209">
          <w:rPr>
            <w:rFonts w:ascii="Simplified Arabic" w:hAnsi="AGA Arabesque" w:cs="Traditional Arabic" w:hint="cs"/>
            <w:sz w:val="36"/>
            <w:szCs w:val="36"/>
            <w:rtl/>
          </w:rPr>
          <w:t>628 م</w:t>
        </w:r>
      </w:smartTag>
      <w:r w:rsidRPr="00F85209">
        <w:rPr>
          <w:rFonts w:ascii="Simplified Arabic" w:hAnsi="AGA Arabesque" w:cs="Traditional Arabic" w:hint="cs"/>
          <w:sz w:val="36"/>
          <w:szCs w:val="36"/>
          <w:rtl/>
        </w:rPr>
        <w:t xml:space="preserve"> )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97"/>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autoSpaceDE w:val="0"/>
        <w:autoSpaceDN w:val="0"/>
        <w:adjustRightInd w:val="0"/>
        <w:spacing w:before="120" w:line="560" w:lineRule="exact"/>
        <w:ind w:firstLine="567"/>
        <w:jc w:val="both"/>
        <w:rPr>
          <w:rFonts w:ascii="Simplified Arabic" w:hAnsi="AGA Arabesque" w:cs="Traditional Arabic"/>
          <w:sz w:val="36"/>
          <w:szCs w:val="36"/>
          <w:rtl/>
        </w:rPr>
      </w:pPr>
      <w:r w:rsidRPr="00F85209">
        <w:rPr>
          <w:rFonts w:ascii="Simplified Arabic" w:hAnsi="AGA Arabesque" w:cs="Traditional Arabic" w:hint="cs"/>
          <w:sz w:val="36"/>
          <w:szCs w:val="36"/>
          <w:rtl/>
        </w:rPr>
        <w:t xml:space="preserve"> ولتقرير عقيدة القائلين بألوهية المسيح أصدروا من ضمن قرارات هذا المجمع قانونا يسمة قانون الإيمان أو قانون الإيمان النيقوي وهو </w:t>
      </w:r>
      <w:r w:rsidRPr="00F85209">
        <w:rPr>
          <w:rFonts w:cs="Traditional Arabic" w:hint="cs"/>
          <w:sz w:val="36"/>
          <w:szCs w:val="36"/>
          <w:rtl/>
        </w:rPr>
        <w:t xml:space="preserve">(نؤمن بإلهٍ واحد آب ضابط الكل، خالق كل الأشياء: ما يُرى ما لا يُرى، وبرب واحد يسوع المسيح ابن الله، المولود من الآب، المولود الوحيد أي من جوهر الآب. إله من إله، نور من نور. إله حق من إله حق. مولود غير مخلوق، مساوٍ للآب في الجوهر الذي به كان كل شيء في السماء وعلى الأرض الذي من أجلنا نحن البشر، ومن أجل خلاصنا، نزل وتجسّد وتأنّس وتألم، وقام أيضاً في اليوم الثالث، وصعد إلى السماء. وسيأتي من هناك ليدين الأحياء والأموات. وبالروح القدس. </w:t>
      </w:r>
      <w:r w:rsidRPr="00F85209">
        <w:rPr>
          <w:rFonts w:cs="Traditional Arabic" w:hint="cs"/>
          <w:sz w:val="36"/>
          <w:szCs w:val="36"/>
          <w:rtl/>
        </w:rPr>
        <w:lastRenderedPageBreak/>
        <w:t xml:space="preserve">وأما الذين يقولون إنه كان زمان لم يوجد فيه ابن الله وإنه لم يكن له وجود قبل أن وُلد، وإنه خُلق من العدم، أو إنه من مادة أخرى أو جوهر آخر، أو إن ابن الله مخلوق، أو إنه قابل للتغيير، أو متغير، فهم ملعونون من الكنيسة الجامعة الرسولية)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98"/>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 xml:space="preserve">ومن هنا يتضح بكل جلاء ماورثه هذا المجمع من </w:t>
      </w:r>
      <w:r w:rsidR="00AF70EA" w:rsidRPr="00F85209">
        <w:rPr>
          <w:rFonts w:cs="Traditional Arabic" w:hint="cs"/>
          <w:sz w:val="36"/>
          <w:szCs w:val="36"/>
          <w:rtl/>
        </w:rPr>
        <w:t>الانحراف</w:t>
      </w:r>
      <w:r w:rsidRPr="00F85209">
        <w:rPr>
          <w:rFonts w:cs="Traditional Arabic" w:hint="cs"/>
          <w:sz w:val="36"/>
          <w:szCs w:val="36"/>
          <w:rtl/>
        </w:rPr>
        <w:t xml:space="preserve"> في الديانة النصرانية إذ أن معظم النصارى كانوا من الموحدين قبل انعقاد ذلك المجمع – كما يتضح ذلك من خلال الأساقفة المؤيدين لآريوس وهم كانوا يمثلون شعوبهم النصرانية – كما سبق  - بالإضافة إلى أن صدور قانون الإيمان المنصوص عليه أصبح الشعار المقدس للنصرانية بوجه عام فلم ينقص منه شيئا بل زيد فيه ألوهية الروح القدس فيما بعد في انعقاد المجمع القسطنطيني – كما سيأتي – </w:t>
      </w:r>
      <w:r w:rsidR="00F67348">
        <w:rPr>
          <w:rFonts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وقد اعتبر الشيخ رشيد أن هذا المجمع هو أهم المجامع النصرانية على الإطلاق لذا لم يتطرق – حسب اطلاعي – إلى ذكر بقية المجامع التي تقررت فيها بقية العقائد الأساسية للديانة النصرانية لذا تجدر بعض الإشارات الموجزة إلى أهم المجامع التي حدثت في فترة تشكيل تلك العقائد ليتسنى معرفة تأثير تلك المجامع في تحريف الديانة النصرانية بكل جلاء ووضوح ومن أهمها ما يلي :</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 xml:space="preserve">ثانيا: مجمع صور : عقد بعد بضع سنوات بعد مجمع نيقية وذلك عام </w:t>
      </w:r>
      <w:smartTag w:uri="urn:schemas-microsoft-com:office:smarttags" w:element="metricconverter">
        <w:smartTagPr>
          <w:attr w:name="ProductID" w:val="335 م"/>
        </w:smartTagPr>
        <w:r w:rsidRPr="00F85209">
          <w:rPr>
            <w:rFonts w:cs="Traditional Arabic" w:hint="cs"/>
            <w:sz w:val="36"/>
            <w:szCs w:val="36"/>
            <w:rtl/>
          </w:rPr>
          <w:t>335 م</w:t>
        </w:r>
      </w:smartTag>
      <w:r w:rsidRPr="00F85209">
        <w:rPr>
          <w:rFonts w:cs="Traditional Arabic" w:hint="cs"/>
          <w:sz w:val="36"/>
          <w:szCs w:val="36"/>
          <w:rtl/>
        </w:rPr>
        <w:t xml:space="preserve"> وقرروا وحدانية الله تعالى وأن المسيح رسوله وهو تجديد لرأي آريوس وقرروا فيه طرد أثناسيوس أسقف الإسكندرية وهذا المجمع لم يعترف به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199"/>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F67348">
      <w:pPr>
        <w:spacing w:before="120" w:line="560" w:lineRule="exact"/>
        <w:ind w:firstLine="567"/>
        <w:jc w:val="both"/>
        <w:rPr>
          <w:rFonts w:cs="Traditional Arabic"/>
          <w:sz w:val="36"/>
          <w:szCs w:val="36"/>
          <w:rtl/>
        </w:rPr>
      </w:pPr>
      <w:r w:rsidRPr="00F85209">
        <w:rPr>
          <w:rFonts w:cs="Traditional Arabic" w:hint="cs"/>
          <w:sz w:val="36"/>
          <w:szCs w:val="36"/>
          <w:rtl/>
        </w:rPr>
        <w:t xml:space="preserve">ثالثا : مجمع القسطنطينية الأول : وقد انعقد عام </w:t>
      </w:r>
      <w:smartTag w:uri="urn:schemas-microsoft-com:office:smarttags" w:element="metricconverter">
        <w:smartTagPr>
          <w:attr w:name="ProductID" w:val="381 م"/>
        </w:smartTagPr>
        <w:r w:rsidRPr="00F85209">
          <w:rPr>
            <w:rFonts w:cs="Traditional Arabic" w:hint="cs"/>
            <w:sz w:val="36"/>
            <w:szCs w:val="36"/>
            <w:rtl/>
          </w:rPr>
          <w:t>381 م</w:t>
        </w:r>
      </w:smartTag>
      <w:r w:rsidRPr="00F85209">
        <w:rPr>
          <w:rFonts w:cs="Traditional Arabic" w:hint="cs"/>
          <w:sz w:val="36"/>
          <w:szCs w:val="36"/>
          <w:rtl/>
        </w:rPr>
        <w:t xml:space="preserve"> بعد ما تبين أن مجمع نيقية الذي قرر ألوهية المسيح وأنه ابن الله لم يتعرض للروح القدس بل وردت فقرة تدل على مجمل الإيمان به وهي (نؤمن بالوح القدس ) - كما تقدم – ولم يتطرق إلى تقرير ألوهيته فكان من ضمن أهم الأسباب التي دعت إلى عقد هذا المجمع هو دعوة مقدونيوس أسقف </w:t>
      </w:r>
      <w:r w:rsidRPr="00F85209">
        <w:rPr>
          <w:rFonts w:cs="Traditional Arabic" w:hint="cs"/>
          <w:sz w:val="36"/>
          <w:szCs w:val="36"/>
          <w:rtl/>
        </w:rPr>
        <w:lastRenderedPageBreak/>
        <w:t>القسطنطينية إلى القول بأن روح القدس ليس بإله وأنه مخلوق فاجتمع مائة وخمسون أسقفا وقرروا ألوهية الروح القدس وكان الذي حمل لواء القول بألوهية الروح القدس هو بطريريك الإسكندرية</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200"/>
      </w:r>
      <w:r w:rsidRPr="00F85209">
        <w:rPr>
          <w:rFonts w:ascii="Lotus Linotype" w:hAnsi="Lotus Linotype" w:cs="Traditional Arabic"/>
          <w:sz w:val="36"/>
          <w:szCs w:val="36"/>
          <w:vertAlign w:val="superscript"/>
          <w:rtl/>
        </w:rPr>
        <w:t>)</w:t>
      </w:r>
      <w:r w:rsidR="00F67348">
        <w:rPr>
          <w:rFonts w:ascii="Lotus Linotype" w:hAnsi="Lotus Linotype" w:cs="Traditional Arabic" w:hint="cs"/>
          <w:sz w:val="36"/>
          <w:szCs w:val="36"/>
          <w:vertAlign w:val="superscript"/>
          <w:rtl/>
        </w:rPr>
        <w:t xml:space="preserve"> </w:t>
      </w:r>
      <w:r w:rsidRPr="00F85209">
        <w:rPr>
          <w:rFonts w:cs="Traditional Arabic" w:hint="cs"/>
          <w:sz w:val="36"/>
          <w:szCs w:val="36"/>
          <w:rtl/>
        </w:rPr>
        <w:t xml:space="preserve">كما يقول ابن البطريق (قال تيموثاوس بطريريك الإسكندرية ليس روح القدس عندنا بمعنى غير روح الله وليس روح الله شيئا غير حياته فإذا قلنا أن روح القدس مخلوق فقد قلنا أن حياته مخلوقة وإذا قلنا أن حياته مخلوقة فقد زعمنا أنه غير حي وإذا زعمنا أنه غير حي فقد كفرنا به ومن كفر به وجب عليه اللعن) ولا شك أن هذا الكلام ساقط في مقدماته وبالتالي لا عبرة بنتائجه فقوله إن روح القدس هو روح الله غير مسلم له ولا يستطيع أن يأتي بدليل على ذلك وإنما هو رسول الله من الملائكة إلى أنبيائه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201"/>
      </w:r>
      <w:r w:rsidRPr="00F85209">
        <w:rPr>
          <w:rFonts w:ascii="Lotus Linotype" w:hAnsi="Lotus Linotype" w:cs="Traditional Arabic"/>
          <w:sz w:val="36"/>
          <w:szCs w:val="36"/>
          <w:vertAlign w:val="superscript"/>
          <w:rtl/>
        </w:rPr>
        <w:t>)</w:t>
      </w:r>
      <w:r w:rsidRPr="00F85209">
        <w:rPr>
          <w:rFonts w:cs="Traditional Arabic" w:hint="cs"/>
          <w:sz w:val="36"/>
          <w:szCs w:val="36"/>
          <w:rtl/>
        </w:rPr>
        <w:t>وتم طرد من خالف ذلك وبهذا تم الثالوث النصراني</w:t>
      </w:r>
      <w:r w:rsidR="00F67348">
        <w:rPr>
          <w:rFonts w:cs="Traditional Arabic" w:hint="cs"/>
          <w:sz w:val="36"/>
          <w:szCs w:val="36"/>
          <w:rtl/>
        </w:rPr>
        <w:t>.</w:t>
      </w:r>
      <w:r w:rsidRPr="00F85209">
        <w:rPr>
          <w:rFonts w:cs="Traditional Arabic" w:hint="cs"/>
          <w:sz w:val="36"/>
          <w:szCs w:val="36"/>
          <w:rtl/>
        </w:rPr>
        <w:t xml:space="preserve"> </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 xml:space="preserve">رابعا : مجمع أفسس : انعقد عام </w:t>
      </w:r>
      <w:smartTag w:uri="urn:schemas-microsoft-com:office:smarttags" w:element="metricconverter">
        <w:smartTagPr>
          <w:attr w:name="ProductID" w:val="431 م"/>
        </w:smartTagPr>
        <w:r w:rsidRPr="00F85209">
          <w:rPr>
            <w:rFonts w:cs="Traditional Arabic" w:hint="cs"/>
            <w:sz w:val="36"/>
            <w:szCs w:val="36"/>
            <w:rtl/>
          </w:rPr>
          <w:t>431 م</w:t>
        </w:r>
      </w:smartTag>
      <w:r w:rsidRPr="00F85209">
        <w:rPr>
          <w:rFonts w:cs="Traditional Arabic" w:hint="cs"/>
          <w:sz w:val="36"/>
          <w:szCs w:val="36"/>
          <w:rtl/>
        </w:rPr>
        <w:t xml:space="preserve"> وكان سبب انعقاده هو الرد على نسطور أسقف القسطنطينية الذي قال بأن المسيح له طبيعتان إلهية وإنسانية وهو متوحد في الأقنوم مختلف في الطبيعة وأن مريم ولدت الإنسان وكان هذا المجمع يشتمل على كثير من العنف حتى وصل الأمر إلى الضرب بالعصي والتراشق بالحجارة بين نسطور وأتباعه من جهة وبين مخالفيهم – لاسيما كيرلس أسقف الإسكندرية وأتباعه - من جهة أخر وفي نهاية الأمر تم طرد نسطور ولعنه والقول بأن المسيح له طبيعة واحدة وأقنوم واحد وأن مريم ولدت الإله وليس الإنسان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202"/>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 xml:space="preserve">خامسا : مجمع خلقيديونية : انعقد هذا المجمع عام </w:t>
      </w:r>
      <w:smartTag w:uri="urn:schemas-microsoft-com:office:smarttags" w:element="metricconverter">
        <w:smartTagPr>
          <w:attr w:name="ProductID" w:val="451 م"/>
        </w:smartTagPr>
        <w:r w:rsidRPr="00F85209">
          <w:rPr>
            <w:rFonts w:cs="Traditional Arabic" w:hint="cs"/>
            <w:sz w:val="36"/>
            <w:szCs w:val="36"/>
            <w:rtl/>
          </w:rPr>
          <w:t>451 م</w:t>
        </w:r>
      </w:smartTag>
      <w:r w:rsidRPr="00F85209">
        <w:rPr>
          <w:rFonts w:cs="Traditional Arabic" w:hint="cs"/>
          <w:sz w:val="36"/>
          <w:szCs w:val="36"/>
          <w:rtl/>
        </w:rPr>
        <w:t xml:space="preserve"> وذلك أن الكنيسة في روما والقسطنطينية لم تكن تؤيد رأي مجمع أفسس وإنما أجبروا على التصديق عليه إجبارا فقرر البابا ليون بابا روما وبطريريك القسطنطينية على أن يعقدوا مجمعا آخر وهو مجمع </w:t>
      </w:r>
      <w:r w:rsidRPr="00F85209">
        <w:rPr>
          <w:rFonts w:cs="Traditional Arabic" w:hint="cs"/>
          <w:sz w:val="36"/>
          <w:szCs w:val="36"/>
          <w:rtl/>
        </w:rPr>
        <w:lastRenderedPageBreak/>
        <w:t xml:space="preserve">خقليديونية وفيه تقرر أن المسيح له طبيعتان وليس طبيعة واحدة لا هوتية وناسنوتية وأن مريم العذراء ولدت الإله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203"/>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F67348">
      <w:pPr>
        <w:spacing w:before="120" w:line="560" w:lineRule="exact"/>
        <w:ind w:firstLine="567"/>
        <w:jc w:val="both"/>
        <w:rPr>
          <w:rFonts w:cs="Traditional Arabic"/>
          <w:sz w:val="36"/>
          <w:szCs w:val="36"/>
          <w:rtl/>
        </w:rPr>
      </w:pPr>
      <w:r w:rsidRPr="00F85209">
        <w:rPr>
          <w:rFonts w:cs="Traditional Arabic" w:hint="cs"/>
          <w:sz w:val="36"/>
          <w:szCs w:val="36"/>
          <w:rtl/>
        </w:rPr>
        <w:t>ولكن كنيسة الإسكندرية عارضت هذا الرأي وتمسكت برأي مجمع أفسس القائل بالطبيعة الواحدة وكان هذا أحد أهم أسباب افتراق الكنيسة الغربية عن الكنيسة الشرقية</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204"/>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سادسا : مجمع روما :</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 xml:space="preserve">وقد انعقد عام </w:t>
      </w:r>
      <w:smartTag w:uri="urn:schemas-microsoft-com:office:smarttags" w:element="metricconverter">
        <w:smartTagPr>
          <w:attr w:name="ProductID" w:val="869 م"/>
        </w:smartTagPr>
        <w:r w:rsidRPr="00F85209">
          <w:rPr>
            <w:rFonts w:cs="Traditional Arabic" w:hint="cs"/>
            <w:sz w:val="36"/>
            <w:szCs w:val="36"/>
            <w:rtl/>
          </w:rPr>
          <w:t>869 م</w:t>
        </w:r>
      </w:smartTag>
      <w:r w:rsidRPr="00F85209">
        <w:rPr>
          <w:rFonts w:cs="Traditional Arabic" w:hint="cs"/>
          <w:sz w:val="36"/>
          <w:szCs w:val="36"/>
          <w:rtl/>
        </w:rPr>
        <w:t xml:space="preserve"> وكان أهم قراراته هو أن الروح القدس منبثق من الأب والابن معا وكان هذا هو رأي كنيسة روما ولكن بطريريك الإسكندرية لم يوافق على ذلك حيث يقول بأنه انبثق من الأب وحده وكان هذا هو ثاني أهم أسباب افتراق الكنيسة الغربية عن الكنيسة الشرقية </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ومن خلا</w:t>
      </w:r>
      <w:r w:rsidR="00AF70EA">
        <w:rPr>
          <w:rFonts w:cs="Traditional Arabic" w:hint="cs"/>
          <w:sz w:val="36"/>
          <w:szCs w:val="36"/>
          <w:rtl/>
        </w:rPr>
        <w:t>ل</w:t>
      </w:r>
      <w:r w:rsidRPr="00F85209">
        <w:rPr>
          <w:rFonts w:cs="Traditional Arabic" w:hint="cs"/>
          <w:sz w:val="36"/>
          <w:szCs w:val="36"/>
          <w:rtl/>
        </w:rPr>
        <w:t xml:space="preserve"> هذه النبذة الموجزة عن أهم المجامع النصرانية يتضح لنا الآتي :</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1 - أن لها دورا كبيرا في تقرير عقيدة التثليث بدأ بتأليه المسيح ثم تأليه روح القدس</w:t>
      </w:r>
      <w:r w:rsidR="00AF70EA">
        <w:rPr>
          <w:rFonts w:cs="Traditional Arabic" w:hint="cs"/>
          <w:sz w:val="36"/>
          <w:szCs w:val="36"/>
          <w:rtl/>
        </w:rPr>
        <w:t>.</w:t>
      </w:r>
      <w:r w:rsidRPr="00F85209">
        <w:rPr>
          <w:rFonts w:cs="Traditional Arabic" w:hint="cs"/>
          <w:sz w:val="36"/>
          <w:szCs w:val="36"/>
          <w:rtl/>
        </w:rPr>
        <w:t xml:space="preserve"> </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2 – أن هذه المجامع لم تكن هيئات شورية – كمايزعمون – بل يكون مصير من خالف هو الطرد واللعن والحرمان ولو كان الحق معه</w:t>
      </w:r>
      <w:r w:rsidR="00AF70EA">
        <w:rPr>
          <w:rFonts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3 – أنها كانت سببا مباشرا في اختلاف النصارى وخلق النزاع الإعتقادي بين النصارى</w:t>
      </w:r>
      <w:r w:rsidR="00AF70EA">
        <w:rPr>
          <w:rFonts w:cs="Traditional Arabic" w:hint="cs"/>
          <w:sz w:val="36"/>
          <w:szCs w:val="36"/>
          <w:rtl/>
        </w:rPr>
        <w:t>.</w:t>
      </w:r>
      <w:r w:rsidRPr="00F85209">
        <w:rPr>
          <w:rFonts w:cs="Traditional Arabic" w:hint="cs"/>
          <w:sz w:val="36"/>
          <w:szCs w:val="36"/>
          <w:rtl/>
        </w:rPr>
        <w:t xml:space="preserve"> </w:t>
      </w:r>
    </w:p>
    <w:p w:rsidR="00005D3A" w:rsidRPr="00F85209" w:rsidRDefault="00005D3A" w:rsidP="00A7717F">
      <w:pPr>
        <w:spacing w:before="120" w:line="560" w:lineRule="exact"/>
        <w:ind w:firstLine="567"/>
        <w:jc w:val="both"/>
        <w:rPr>
          <w:rFonts w:cs="Traditional Arabic"/>
          <w:sz w:val="36"/>
          <w:szCs w:val="36"/>
          <w:rtl/>
        </w:rPr>
      </w:pPr>
      <w:r w:rsidRPr="00F85209">
        <w:rPr>
          <w:rFonts w:cs="Traditional Arabic" w:hint="cs"/>
          <w:sz w:val="36"/>
          <w:szCs w:val="36"/>
          <w:rtl/>
        </w:rPr>
        <w:t>4 – أن النصارى اعتمدوا في بناء عقيدتهم إلى هذه المجامع ولم يلتفتوا إلى نصوص العهد القديم أو أقوال المسيح عليه السلام الصحيحة</w:t>
      </w:r>
      <w:r w:rsidR="00AF70EA">
        <w:rPr>
          <w:rFonts w:cs="Traditional Arabic" w:hint="cs"/>
          <w:sz w:val="36"/>
          <w:szCs w:val="36"/>
          <w:rtl/>
        </w:rPr>
        <w:t>.</w:t>
      </w:r>
      <w:r w:rsidRPr="00F85209">
        <w:rPr>
          <w:rFonts w:cs="Traditional Arabic" w:hint="cs"/>
          <w:sz w:val="36"/>
          <w:szCs w:val="36"/>
          <w:rtl/>
        </w:rPr>
        <w:t xml:space="preserve"> </w:t>
      </w:r>
    </w:p>
    <w:p w:rsidR="00005D3A" w:rsidRPr="00F67348" w:rsidRDefault="00005D3A" w:rsidP="00F67348">
      <w:pPr>
        <w:autoSpaceDE w:val="0"/>
        <w:autoSpaceDN w:val="0"/>
        <w:adjustRightInd w:val="0"/>
        <w:spacing w:before="120" w:line="560" w:lineRule="exact"/>
        <w:ind w:firstLine="567"/>
        <w:jc w:val="center"/>
        <w:rPr>
          <w:rFonts w:ascii="Arial" w:hAnsi="Arial" w:cs="AL-Mohanad Bold"/>
          <w:b/>
          <w:bCs/>
          <w:sz w:val="40"/>
          <w:szCs w:val="40"/>
        </w:rPr>
      </w:pPr>
      <w:r w:rsidRPr="00F85209">
        <w:rPr>
          <w:rFonts w:cs="Traditional Arabic" w:hint="cs"/>
          <w:sz w:val="36"/>
          <w:szCs w:val="36"/>
          <w:rtl/>
        </w:rPr>
        <w:br w:type="page"/>
      </w:r>
      <w:r w:rsidRPr="00F67348">
        <w:rPr>
          <w:rFonts w:ascii="Arial" w:hAnsi="Arial" w:cs="AL-Mohanad Bold" w:hint="cs"/>
          <w:b/>
          <w:bCs/>
          <w:sz w:val="40"/>
          <w:szCs w:val="40"/>
          <w:rtl/>
        </w:rPr>
        <w:lastRenderedPageBreak/>
        <w:t>المبحث الخامس</w:t>
      </w:r>
      <w:r w:rsidR="00F67348">
        <w:rPr>
          <w:rFonts w:ascii="Arial" w:hAnsi="Arial" w:cs="AL-Mohanad Bold" w:hint="cs"/>
          <w:b/>
          <w:bCs/>
          <w:sz w:val="40"/>
          <w:szCs w:val="40"/>
          <w:rtl/>
        </w:rPr>
        <w:t>:</w:t>
      </w:r>
    </w:p>
    <w:p w:rsidR="00005D3A" w:rsidRPr="00F67348" w:rsidRDefault="00005D3A" w:rsidP="00F67348">
      <w:pPr>
        <w:autoSpaceDE w:val="0"/>
        <w:autoSpaceDN w:val="0"/>
        <w:adjustRightInd w:val="0"/>
        <w:spacing w:before="120" w:line="560" w:lineRule="exact"/>
        <w:ind w:firstLine="567"/>
        <w:jc w:val="center"/>
        <w:rPr>
          <w:rFonts w:ascii="Arial" w:hAnsi="Arial" w:cs="AL-Mohanad Bold"/>
          <w:b/>
          <w:bCs/>
          <w:sz w:val="40"/>
          <w:szCs w:val="40"/>
          <w:rtl/>
        </w:rPr>
      </w:pPr>
      <w:r w:rsidRPr="00F67348">
        <w:rPr>
          <w:rFonts w:ascii="Arial" w:hAnsi="Arial" w:cs="AL-Mohanad Bold" w:hint="cs"/>
          <w:b/>
          <w:bCs/>
          <w:sz w:val="40"/>
          <w:szCs w:val="40"/>
          <w:rtl/>
        </w:rPr>
        <w:t>رجال الدين</w:t>
      </w:r>
    </w:p>
    <w:p w:rsidR="00005D3A" w:rsidRPr="00F85209" w:rsidRDefault="00005D3A" w:rsidP="00A7717F">
      <w:pPr>
        <w:autoSpaceDE w:val="0"/>
        <w:autoSpaceDN w:val="0"/>
        <w:adjustRightInd w:val="0"/>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t xml:space="preserve">تقدم القول بأن دعوة المسيح عليه السلام كانت إلى توحيد الله تعالى وإتباع المنهج الذي رسمه لتلاميذه وأتباعه وهو اتباع شريعة التوراة – كما تبين – </w:t>
      </w:r>
    </w:p>
    <w:p w:rsidR="00005D3A" w:rsidRPr="00F85209" w:rsidRDefault="00005D3A" w:rsidP="00A7717F">
      <w:pPr>
        <w:autoSpaceDE w:val="0"/>
        <w:autoSpaceDN w:val="0"/>
        <w:adjustRightInd w:val="0"/>
        <w:spacing w:before="120" w:line="560" w:lineRule="exact"/>
        <w:ind w:firstLine="567"/>
        <w:jc w:val="both"/>
        <w:rPr>
          <w:rFonts w:ascii="Arial" w:hAnsi="Arial" w:cs="Traditional Arabic"/>
          <w:sz w:val="36"/>
          <w:szCs w:val="36"/>
          <w:rtl/>
        </w:rPr>
      </w:pPr>
      <w:r w:rsidRPr="00F85209">
        <w:rPr>
          <w:rFonts w:ascii="Arial" w:hAnsi="Arial" w:cs="Traditional Arabic" w:hint="cs"/>
          <w:sz w:val="36"/>
          <w:szCs w:val="36"/>
          <w:rtl/>
        </w:rPr>
        <w:t xml:space="preserve">ولكن النصارى حادوا عن هذا النهج القويم وشرعوا في تشريع مصادر أخرى يستقون منها ديانتهم ومن ضمن أهم هذه المصادر هو رجال الدين وآباء الكنيسة الذين كانوا يعينون من قبل المجامع النصرانية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205"/>
      </w:r>
      <w:r w:rsidRPr="00F85209">
        <w:rPr>
          <w:rFonts w:ascii="Lotus Linotype" w:hAnsi="Lotus Linotype" w:cs="Traditional Arabic"/>
          <w:sz w:val="36"/>
          <w:szCs w:val="36"/>
          <w:vertAlign w:val="superscript"/>
          <w:rtl/>
        </w:rPr>
        <w:t>)</w:t>
      </w:r>
      <w:r w:rsidRPr="00F85209">
        <w:rPr>
          <w:rFonts w:ascii="Arial" w:hAnsi="Arial" w:cs="Traditional Arabic" w:hint="cs"/>
          <w:sz w:val="36"/>
          <w:szCs w:val="36"/>
          <w:rtl/>
        </w:rPr>
        <w:t xml:space="preserve">وسوف يكون الحديث هنا عن أثر رجال الدين النصارى في انحراف العقيدة النصرانية وذلك على ضوء ما ذكره الشيخ رشيد وهو كما يلي : </w:t>
      </w:r>
    </w:p>
    <w:p w:rsidR="00005D3A" w:rsidRPr="00F85209" w:rsidRDefault="00005D3A" w:rsidP="00A7717F">
      <w:pPr>
        <w:autoSpaceDE w:val="0"/>
        <w:autoSpaceDN w:val="0"/>
        <w:adjustRightInd w:val="0"/>
        <w:spacing w:before="120" w:line="560" w:lineRule="exact"/>
        <w:ind w:firstLine="567"/>
        <w:jc w:val="both"/>
        <w:rPr>
          <w:rFonts w:ascii="Arial" w:hAnsi="Arial" w:cs="Traditional Arabic"/>
          <w:b/>
          <w:bCs/>
          <w:sz w:val="36"/>
          <w:szCs w:val="36"/>
          <w:rtl/>
        </w:rPr>
      </w:pPr>
      <w:r w:rsidRPr="00F85209">
        <w:rPr>
          <w:rFonts w:ascii="Arial" w:hAnsi="Arial" w:cs="Traditional Arabic" w:hint="cs"/>
          <w:b/>
          <w:bCs/>
          <w:sz w:val="36"/>
          <w:szCs w:val="36"/>
          <w:rtl/>
        </w:rPr>
        <w:t xml:space="preserve">أولا : تقديس رجال الكنيسة </w:t>
      </w:r>
      <w:r w:rsidR="00F67348">
        <w:rPr>
          <w:rFonts w:ascii="Arial" w:hAnsi="Arial" w:cs="Traditional Arabic" w:hint="cs"/>
          <w:b/>
          <w:bCs/>
          <w:sz w:val="36"/>
          <w:szCs w:val="36"/>
          <w:rtl/>
        </w:rPr>
        <w:t>.</w:t>
      </w:r>
    </w:p>
    <w:p w:rsidR="00005D3A" w:rsidRPr="00F85209" w:rsidRDefault="006B6637" w:rsidP="00A7717F">
      <w:pPr>
        <w:autoSpaceDE w:val="0"/>
        <w:autoSpaceDN w:val="0"/>
        <w:adjustRightInd w:val="0"/>
        <w:spacing w:before="120" w:line="560" w:lineRule="exact"/>
        <w:ind w:firstLine="567"/>
        <w:jc w:val="both"/>
        <w:rPr>
          <w:rFonts w:cs="Traditional Arabic"/>
          <w:sz w:val="36"/>
          <w:szCs w:val="36"/>
          <w:rtl/>
        </w:rPr>
      </w:pPr>
      <w:r>
        <w:rPr>
          <w:rFonts w:ascii="Simplified Arabic" w:hAnsi="AGA Arabesque" w:cs="Traditional Arabic" w:hint="cs"/>
          <w:sz w:val="36"/>
          <w:szCs w:val="36"/>
          <w:rtl/>
        </w:rPr>
        <w:t>بيّن الشيخ رشيد</w:t>
      </w:r>
      <w:r w:rsidR="00005D3A" w:rsidRPr="00F85209">
        <w:rPr>
          <w:rFonts w:ascii="Simplified Arabic" w:hAnsi="AGA Arabesque" w:cs="Traditional Arabic" w:hint="cs"/>
          <w:sz w:val="36"/>
          <w:szCs w:val="36"/>
          <w:rtl/>
        </w:rPr>
        <w:t xml:space="preserve"> أنه كانت لرجال الكنيسة سلطة عظيمة على أتباعها متخذين بعض النصوص الإنجيلية </w:t>
      </w:r>
      <w:r w:rsidR="00005D3A" w:rsidRPr="00F85209">
        <w:rPr>
          <w:rFonts w:ascii="Arial" w:hAnsi="Arial" w:cs="Traditional Arabic" w:hint="cs"/>
          <w:sz w:val="36"/>
          <w:szCs w:val="36"/>
          <w:rtl/>
        </w:rPr>
        <w:t>دليلا</w:t>
      </w:r>
      <w:r w:rsidR="00005D3A" w:rsidRPr="00F85209">
        <w:rPr>
          <w:rFonts w:ascii="Simplified Arabic" w:hAnsi="AGA Arabesque" w:cs="Traditional Arabic" w:hint="cs"/>
          <w:sz w:val="36"/>
          <w:szCs w:val="36"/>
          <w:rtl/>
        </w:rPr>
        <w:t xml:space="preserve"> مبررا لهم على أفعالهم فقال في معرض كلامه عن هذه السلطة الدينية ( و</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السلطة</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الدينية</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التي</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منحت</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للرؤساء</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على</w:t>
      </w:r>
      <w:r w:rsidR="00005D3A" w:rsidRPr="00F85209">
        <w:rPr>
          <w:rFonts w:ascii="DecoType Thuluth" w:cs="Traditional Arabic" w:hint="cs"/>
          <w:sz w:val="36"/>
          <w:szCs w:val="36"/>
          <w:rtl/>
        </w:rPr>
        <w:t xml:space="preserve"> </w:t>
      </w:r>
      <w:r w:rsidR="00005D3A" w:rsidRPr="00F85209">
        <w:rPr>
          <w:rFonts w:ascii="Simplified Arabic" w:hAnsi="AGA Arabesque" w:cs="Traditional Arabic" w:hint="cs"/>
          <w:sz w:val="36"/>
          <w:szCs w:val="36"/>
          <w:rtl/>
        </w:rPr>
        <w:t>المرءوسين</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في</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عقائدهم</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وما</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تُكنه</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ضمائرهم</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فقد</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أحكم</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هذه</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السلطة</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ما</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ورد في</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إنجيل</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متى</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"أعطيك</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مفاتيح</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ملكوت</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السموات</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فكل</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ما</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تربطه</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على الأرض</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يكون</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مربوطًا</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في</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السموات</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وكل</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ما</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تحله</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على</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الأرض</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يكون</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محلولاً</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 xml:space="preserve">في السموات" </w:t>
      </w:r>
      <w:r w:rsidR="00005D3A" w:rsidRPr="00F85209">
        <w:rPr>
          <w:rFonts w:ascii="Lotus Linotype" w:hAnsi="Lotus Linotype" w:cs="Traditional Arabic"/>
          <w:sz w:val="36"/>
          <w:szCs w:val="36"/>
          <w:vertAlign w:val="superscript"/>
          <w:rtl/>
        </w:rPr>
        <w:t>(</w:t>
      </w:r>
      <w:r w:rsidR="00005D3A" w:rsidRPr="00F85209">
        <w:rPr>
          <w:rStyle w:val="a4"/>
          <w:rFonts w:ascii="Lotus Linotype" w:hAnsi="Lotus Linotype" w:cs="Traditional Arabic"/>
          <w:sz w:val="36"/>
          <w:szCs w:val="36"/>
          <w:rtl/>
        </w:rPr>
        <w:footnoteReference w:id="206"/>
      </w:r>
      <w:r w:rsidR="00005D3A" w:rsidRPr="00F85209">
        <w:rPr>
          <w:rFonts w:ascii="Lotus Linotype" w:hAnsi="Lotus Linotype" w:cs="Traditional Arabic"/>
          <w:sz w:val="36"/>
          <w:szCs w:val="36"/>
          <w:vertAlign w:val="superscript"/>
          <w:rtl/>
        </w:rPr>
        <w:t>)</w:t>
      </w:r>
      <w:r w:rsidR="00005D3A" w:rsidRPr="00F85209">
        <w:rPr>
          <w:rFonts w:ascii="Simplified Arabic" w:hAnsi="AGA Arabesque" w:cs="Traditional Arabic" w:hint="cs"/>
          <w:sz w:val="36"/>
          <w:szCs w:val="36"/>
          <w:rtl/>
        </w:rPr>
        <w:t>وفيه : "الحق</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أقول</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لكم</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كل</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ما</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تربطونه</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على</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الأرض يكون</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مربوطًا</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في</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السماء</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وكل</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ما</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تحلونه</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على</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الأرض</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يكون</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محلولاً</w:t>
      </w:r>
      <w:r w:rsidR="00005D3A" w:rsidRPr="00F85209">
        <w:rPr>
          <w:rFonts w:ascii="Simplified Arabic" w:hAnsi="AGA Arabesque" w:cs="Traditional Arabic" w:hint="cs"/>
          <w:sz w:val="36"/>
          <w:szCs w:val="36"/>
        </w:rPr>
        <w:t xml:space="preserve"> </w:t>
      </w:r>
      <w:r w:rsidR="00005D3A" w:rsidRPr="00F85209">
        <w:rPr>
          <w:rFonts w:ascii="Simplified Arabic" w:hAnsi="AGA Arabesque" w:cs="Traditional Arabic" w:hint="cs"/>
          <w:sz w:val="36"/>
          <w:szCs w:val="36"/>
          <w:rtl/>
        </w:rPr>
        <w:t xml:space="preserve">في السماء" </w:t>
      </w:r>
      <w:r w:rsidR="00005D3A" w:rsidRPr="00F85209">
        <w:rPr>
          <w:rFonts w:ascii="Lotus Linotype" w:hAnsi="Lotus Linotype" w:cs="Traditional Arabic"/>
          <w:sz w:val="36"/>
          <w:szCs w:val="36"/>
          <w:vertAlign w:val="superscript"/>
          <w:rtl/>
        </w:rPr>
        <w:t>(</w:t>
      </w:r>
      <w:r w:rsidR="00005D3A" w:rsidRPr="00F85209">
        <w:rPr>
          <w:rStyle w:val="a4"/>
          <w:rFonts w:ascii="Lotus Linotype" w:hAnsi="Lotus Linotype" w:cs="Traditional Arabic"/>
          <w:sz w:val="36"/>
          <w:szCs w:val="36"/>
          <w:rtl/>
        </w:rPr>
        <w:footnoteReference w:id="207"/>
      </w:r>
      <w:r w:rsidR="00005D3A" w:rsidRPr="00F85209">
        <w:rPr>
          <w:rFonts w:ascii="Lotus Linotype" w:hAnsi="Lotus Linotype" w:cs="Traditional Arabic"/>
          <w:sz w:val="36"/>
          <w:szCs w:val="36"/>
          <w:vertAlign w:val="superscript"/>
          <w:rtl/>
        </w:rPr>
        <w:t>)</w:t>
      </w:r>
      <w:r w:rsidR="00005D3A" w:rsidRPr="00F85209">
        <w:rPr>
          <w:rFonts w:cs="Traditional Arabic" w:hint="cs"/>
          <w:sz w:val="36"/>
          <w:szCs w:val="36"/>
          <w:rtl/>
        </w:rPr>
        <w:t xml:space="preserve">) </w:t>
      </w:r>
      <w:r w:rsidR="00005D3A" w:rsidRPr="00F85209">
        <w:rPr>
          <w:rFonts w:ascii="Lotus Linotype" w:hAnsi="Lotus Linotype" w:cs="Traditional Arabic"/>
          <w:sz w:val="36"/>
          <w:szCs w:val="36"/>
          <w:vertAlign w:val="superscript"/>
          <w:rtl/>
        </w:rPr>
        <w:t>(</w:t>
      </w:r>
      <w:r w:rsidR="00005D3A" w:rsidRPr="00F85209">
        <w:rPr>
          <w:rStyle w:val="a4"/>
          <w:rFonts w:ascii="Lotus Linotype" w:hAnsi="Lotus Linotype" w:cs="Traditional Arabic"/>
          <w:sz w:val="36"/>
          <w:szCs w:val="36"/>
          <w:rtl/>
        </w:rPr>
        <w:footnoteReference w:id="208"/>
      </w:r>
      <w:r w:rsidR="00005D3A" w:rsidRPr="00F85209">
        <w:rPr>
          <w:rFonts w:ascii="Lotus Linotype" w:hAnsi="Lotus Linotype" w:cs="Traditional Arabic"/>
          <w:sz w:val="36"/>
          <w:szCs w:val="36"/>
          <w:vertAlign w:val="superscript"/>
          <w:rtl/>
        </w:rPr>
        <w:t>)</w:t>
      </w:r>
      <w:r w:rsidR="00005D3A" w:rsidRPr="00F85209">
        <w:rPr>
          <w:rFonts w:ascii="Lotus Linotype" w:hAnsi="Lotus Linotype" w:cs="Traditional Arabic" w:hint="cs"/>
          <w:sz w:val="36"/>
          <w:szCs w:val="36"/>
          <w:rtl/>
        </w:rPr>
        <w:t>.</w:t>
      </w:r>
    </w:p>
    <w:p w:rsidR="00005D3A" w:rsidRPr="00F85209" w:rsidRDefault="00005D3A" w:rsidP="00F67348">
      <w:pPr>
        <w:autoSpaceDE w:val="0"/>
        <w:autoSpaceDN w:val="0"/>
        <w:adjustRightInd w:val="0"/>
        <w:spacing w:before="120" w:line="560" w:lineRule="exact"/>
        <w:ind w:firstLine="567"/>
        <w:jc w:val="both"/>
        <w:rPr>
          <w:rFonts w:ascii="Simplified Arabic" w:hAnsi="AGA Arabesque" w:cs="Traditional Arabic"/>
          <w:sz w:val="36"/>
          <w:szCs w:val="36"/>
          <w:rtl/>
          <w:lang w:bidi="ar-EG"/>
        </w:rPr>
      </w:pPr>
      <w:r w:rsidRPr="00F85209">
        <w:rPr>
          <w:rFonts w:ascii="Simplified Arabic" w:hAnsi="AGA Arabesque" w:cs="Traditional Arabic" w:hint="cs"/>
          <w:sz w:val="36"/>
          <w:szCs w:val="36"/>
          <w:rtl/>
          <w:lang w:bidi="ar-EG"/>
        </w:rPr>
        <w:lastRenderedPageBreak/>
        <w:t xml:space="preserve">فتبين أنه بهذا الدليل الذي لا سند له ولا أصل استعبد المنتسبين إلى النصرانية قرونا طويلة باسم الدين والتدين وكانوا في كل ذلك مغلوب على أمرهم حجبوا أعينهم عن الحق الذي جاء به المسيح فكانوا كما أخبر الله تعالى : </w:t>
      </w:r>
      <w:r w:rsidR="00F67348">
        <w:rPr>
          <w:rFonts w:ascii="QCF_BSML" w:hAnsi="QCF_BSML" w:cs="QCF_BSML"/>
          <w:color w:val="000000"/>
          <w:sz w:val="32"/>
          <w:szCs w:val="32"/>
          <w:rtl/>
        </w:rPr>
        <w:t>ﮋ</w:t>
      </w:r>
      <w:r w:rsidR="00F67348">
        <w:rPr>
          <w:rFonts w:ascii="QCF_BSML" w:hAnsi="QCF_BSML" w:cs="QCF_BSML"/>
          <w:color w:val="000000"/>
          <w:sz w:val="2"/>
          <w:szCs w:val="2"/>
          <w:rtl/>
        </w:rPr>
        <w:t xml:space="preserve"> </w:t>
      </w:r>
      <w:r w:rsidR="00F67348">
        <w:rPr>
          <w:rFonts w:ascii="QCF_P191" w:hAnsi="QCF_P191" w:cs="QCF_P191"/>
          <w:b/>
          <w:bCs/>
          <w:color w:val="000000"/>
          <w:sz w:val="32"/>
          <w:szCs w:val="32"/>
          <w:rtl/>
        </w:rPr>
        <w:t>ﯘ</w:t>
      </w:r>
      <w:r w:rsidR="00F67348">
        <w:rPr>
          <w:rFonts w:ascii="QCF_P191" w:hAnsi="QCF_P191" w:cs="QCF_P191"/>
          <w:b/>
          <w:bCs/>
          <w:color w:val="000000"/>
          <w:sz w:val="2"/>
          <w:szCs w:val="2"/>
          <w:rtl/>
        </w:rPr>
        <w:t xml:space="preserve"> </w:t>
      </w:r>
      <w:r w:rsidR="00F67348">
        <w:rPr>
          <w:rFonts w:ascii="QCF_P191" w:hAnsi="QCF_P191" w:cs="QCF_P191"/>
          <w:b/>
          <w:bCs/>
          <w:color w:val="000000"/>
          <w:sz w:val="32"/>
          <w:szCs w:val="32"/>
          <w:rtl/>
        </w:rPr>
        <w:t>ﯙ</w:t>
      </w:r>
      <w:r w:rsidR="00F67348">
        <w:rPr>
          <w:rFonts w:ascii="QCF_P191" w:hAnsi="QCF_P191" w:cs="QCF_P191"/>
          <w:b/>
          <w:bCs/>
          <w:color w:val="000000"/>
          <w:sz w:val="2"/>
          <w:szCs w:val="2"/>
          <w:rtl/>
        </w:rPr>
        <w:t xml:space="preserve">  </w:t>
      </w:r>
      <w:r w:rsidR="00F67348">
        <w:rPr>
          <w:rFonts w:ascii="QCF_P191" w:hAnsi="QCF_P191" w:cs="QCF_P191"/>
          <w:b/>
          <w:bCs/>
          <w:color w:val="000000"/>
          <w:sz w:val="32"/>
          <w:szCs w:val="32"/>
          <w:rtl/>
        </w:rPr>
        <w:t>ﯚ</w:t>
      </w:r>
      <w:r w:rsidR="00F67348">
        <w:rPr>
          <w:rFonts w:ascii="QCF_P191" w:hAnsi="QCF_P191" w:cs="QCF_P191"/>
          <w:b/>
          <w:bCs/>
          <w:color w:val="000000"/>
          <w:sz w:val="2"/>
          <w:szCs w:val="2"/>
          <w:rtl/>
        </w:rPr>
        <w:t xml:space="preserve"> </w:t>
      </w:r>
      <w:r w:rsidR="00F67348">
        <w:rPr>
          <w:rFonts w:ascii="QCF_P191" w:hAnsi="QCF_P191" w:cs="QCF_P191"/>
          <w:b/>
          <w:bCs/>
          <w:color w:val="000000"/>
          <w:sz w:val="32"/>
          <w:szCs w:val="32"/>
          <w:rtl/>
        </w:rPr>
        <w:t>ﯛ</w:t>
      </w:r>
      <w:r w:rsidR="00F67348">
        <w:rPr>
          <w:rFonts w:ascii="QCF_P191" w:hAnsi="QCF_P191" w:cs="QCF_P191"/>
          <w:b/>
          <w:bCs/>
          <w:color w:val="000000"/>
          <w:sz w:val="2"/>
          <w:szCs w:val="2"/>
          <w:rtl/>
        </w:rPr>
        <w:t xml:space="preserve"> </w:t>
      </w:r>
      <w:r w:rsidR="00F67348">
        <w:rPr>
          <w:rFonts w:ascii="QCF_P191" w:hAnsi="QCF_P191" w:cs="QCF_P191"/>
          <w:b/>
          <w:bCs/>
          <w:color w:val="000000"/>
          <w:sz w:val="32"/>
          <w:szCs w:val="32"/>
          <w:rtl/>
        </w:rPr>
        <w:t>ﯜ</w:t>
      </w:r>
      <w:r w:rsidR="00F67348">
        <w:rPr>
          <w:rFonts w:ascii="QCF_P191" w:hAnsi="QCF_P191" w:cs="QCF_P191"/>
          <w:b/>
          <w:bCs/>
          <w:color w:val="000000"/>
          <w:sz w:val="2"/>
          <w:szCs w:val="2"/>
          <w:rtl/>
        </w:rPr>
        <w:t xml:space="preserve"> </w:t>
      </w:r>
      <w:r w:rsidR="00F67348">
        <w:rPr>
          <w:rFonts w:ascii="QCF_P191" w:hAnsi="QCF_P191" w:cs="QCF_P191"/>
          <w:b/>
          <w:bCs/>
          <w:color w:val="000000"/>
          <w:sz w:val="32"/>
          <w:szCs w:val="32"/>
          <w:rtl/>
        </w:rPr>
        <w:t>ﯝ</w:t>
      </w:r>
      <w:r w:rsidR="00F67348">
        <w:rPr>
          <w:rFonts w:ascii="QCF_P191" w:hAnsi="QCF_P191" w:cs="QCF_P191"/>
          <w:b/>
          <w:bCs/>
          <w:color w:val="000000"/>
          <w:sz w:val="2"/>
          <w:szCs w:val="2"/>
          <w:rtl/>
        </w:rPr>
        <w:t xml:space="preserve"> </w:t>
      </w:r>
      <w:r w:rsidR="00F67348">
        <w:rPr>
          <w:rFonts w:ascii="QCF_P191" w:hAnsi="QCF_P191" w:cs="QCF_P191"/>
          <w:b/>
          <w:bCs/>
          <w:color w:val="000000"/>
          <w:sz w:val="32"/>
          <w:szCs w:val="32"/>
          <w:rtl/>
        </w:rPr>
        <w:t>ﯞ</w:t>
      </w:r>
      <w:r w:rsidR="00F67348">
        <w:rPr>
          <w:rFonts w:ascii="QCF_P191" w:hAnsi="QCF_P191" w:cs="QCF_P191"/>
          <w:b/>
          <w:bCs/>
          <w:color w:val="000000"/>
          <w:sz w:val="2"/>
          <w:szCs w:val="2"/>
          <w:rtl/>
        </w:rPr>
        <w:t xml:space="preserve"> </w:t>
      </w:r>
      <w:r w:rsidR="00F67348">
        <w:rPr>
          <w:rFonts w:ascii="QCF_BSML" w:hAnsi="QCF_BSML" w:cs="QCF_BSML"/>
          <w:color w:val="000000"/>
          <w:sz w:val="32"/>
          <w:szCs w:val="32"/>
          <w:rtl/>
        </w:rPr>
        <w:t>ﮊ</w:t>
      </w:r>
      <w:r w:rsidRPr="00F85209">
        <w:rPr>
          <w:rFonts w:ascii="Simplified Arabic" w:hAnsi="AGA Arabesque" w:cs="Traditional Arabic" w:hint="cs"/>
          <w:sz w:val="36"/>
          <w:szCs w:val="36"/>
          <w:rtl/>
          <w:lang w:bidi="ar-EG"/>
        </w:rPr>
        <w:t xml:space="preserve"> </w:t>
      </w:r>
      <w:r w:rsidRPr="00F85209">
        <w:rPr>
          <w:rFonts w:ascii="Lotus Linotype" w:hAnsi="Lotus Linotype" w:cs="Traditional Arabic"/>
          <w:sz w:val="36"/>
          <w:szCs w:val="36"/>
          <w:vertAlign w:val="superscript"/>
          <w:rtl/>
          <w:lang w:bidi="ar-EG"/>
        </w:rPr>
        <w:t>(</w:t>
      </w:r>
      <w:r w:rsidRPr="00F85209">
        <w:rPr>
          <w:rStyle w:val="a4"/>
          <w:rFonts w:ascii="Lotus Linotype" w:hAnsi="Lotus Linotype" w:cs="Traditional Arabic"/>
          <w:sz w:val="36"/>
          <w:szCs w:val="36"/>
          <w:rtl/>
          <w:lang w:bidi="ar-EG"/>
        </w:rPr>
        <w:footnoteReference w:id="209"/>
      </w:r>
      <w:r w:rsidRPr="00F85209">
        <w:rPr>
          <w:rFonts w:ascii="Lotus Linotype" w:hAnsi="Lotus Linotype" w:cs="Traditional Arabic"/>
          <w:sz w:val="36"/>
          <w:szCs w:val="36"/>
          <w:vertAlign w:val="superscript"/>
          <w:rtl/>
          <w:lang w:bidi="ar-EG"/>
        </w:rPr>
        <w:t>)</w:t>
      </w:r>
      <w:r w:rsidRPr="00F85209">
        <w:rPr>
          <w:rFonts w:ascii="Lotus Linotype" w:hAnsi="Lotus Linotype" w:cs="Traditional Arabic" w:hint="cs"/>
          <w:sz w:val="36"/>
          <w:szCs w:val="36"/>
          <w:rtl/>
          <w:lang w:bidi="ar-EG"/>
        </w:rPr>
        <w:t>.</w:t>
      </w:r>
    </w:p>
    <w:p w:rsidR="00005D3A" w:rsidRPr="00F85209" w:rsidRDefault="00005D3A" w:rsidP="00F67348">
      <w:pPr>
        <w:autoSpaceDE w:val="0"/>
        <w:autoSpaceDN w:val="0"/>
        <w:adjustRightInd w:val="0"/>
        <w:spacing w:before="120" w:line="560" w:lineRule="exact"/>
        <w:ind w:firstLine="567"/>
        <w:jc w:val="both"/>
        <w:rPr>
          <w:rFonts w:ascii="Simplified Arabic" w:hAnsi="AGA Arabesque" w:cs="Traditional Arabic"/>
          <w:sz w:val="36"/>
          <w:szCs w:val="36"/>
          <w:rtl/>
          <w:lang w:bidi="ar-EG"/>
        </w:rPr>
      </w:pPr>
      <w:r w:rsidRPr="00F85209">
        <w:rPr>
          <w:rFonts w:ascii="Simplified Arabic" w:hAnsi="AGA Arabesque" w:cs="Traditional Arabic" w:hint="cs"/>
          <w:sz w:val="36"/>
          <w:szCs w:val="36"/>
          <w:rtl/>
          <w:lang w:bidi="ar-EG"/>
        </w:rPr>
        <w:t>يقول الشيخ رشيد رضا (</w:t>
      </w:r>
      <w:r w:rsidRPr="00F85209">
        <w:rPr>
          <w:rFonts w:ascii="Simplified Arabic" w:hAnsi="AGA Arabesque" w:cs="Traditional Arabic" w:hint="cs"/>
          <w:sz w:val="36"/>
          <w:szCs w:val="36"/>
          <w:rtl/>
        </w:rPr>
        <w:t>وأما أهل الكتاب الذين اتخذوا أحبارهم ورهبانهم أربابا فكانوا يؤولون فلا يسمون هذه الاتخاذ عبادة ولا أولئك المعظمين آلهة أو أندادا أو أربابا)</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210"/>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autoSpaceDE w:val="0"/>
        <w:autoSpaceDN w:val="0"/>
        <w:adjustRightInd w:val="0"/>
        <w:spacing w:before="120" w:line="560" w:lineRule="exact"/>
        <w:ind w:firstLine="567"/>
        <w:jc w:val="both"/>
        <w:rPr>
          <w:rFonts w:ascii="Simplified Arabic" w:hAnsi="AGA Arabesque" w:cs="Traditional Arabic"/>
          <w:b/>
          <w:bCs/>
          <w:sz w:val="36"/>
          <w:szCs w:val="36"/>
          <w:rtl/>
        </w:rPr>
      </w:pPr>
      <w:r w:rsidRPr="00F85209">
        <w:rPr>
          <w:rFonts w:ascii="Simplified Arabic" w:hAnsi="AGA Arabesque" w:cs="Traditional Arabic" w:hint="cs"/>
          <w:b/>
          <w:bCs/>
          <w:sz w:val="36"/>
          <w:szCs w:val="36"/>
          <w:rtl/>
        </w:rPr>
        <w:t>ثانيا : تغطرس رجال الكنيسة وشدتهم :</w:t>
      </w:r>
    </w:p>
    <w:p w:rsidR="00005D3A" w:rsidRPr="00F85209" w:rsidRDefault="00005D3A" w:rsidP="00A7717F">
      <w:pPr>
        <w:autoSpaceDE w:val="0"/>
        <w:autoSpaceDN w:val="0"/>
        <w:adjustRightInd w:val="0"/>
        <w:spacing w:before="120" w:line="560" w:lineRule="exact"/>
        <w:ind w:firstLine="567"/>
        <w:jc w:val="both"/>
        <w:rPr>
          <w:rFonts w:ascii="Simplified Arabic" w:hAnsi="AGA Arabesque" w:cs="Traditional Arabic"/>
          <w:sz w:val="36"/>
          <w:szCs w:val="36"/>
          <w:rtl/>
        </w:rPr>
      </w:pPr>
      <w:r w:rsidRPr="00F85209">
        <w:rPr>
          <w:rFonts w:ascii="Simplified Arabic" w:hAnsi="AGA Arabesque" w:cs="Traditional Arabic" w:hint="cs"/>
          <w:sz w:val="36"/>
          <w:szCs w:val="36"/>
          <w:rtl/>
        </w:rPr>
        <w:t xml:space="preserve">عندما رأى آباء الكنيسة ورجال الدين مقدار السلطة التي يتمتعون بها على رعاياهم تضاعف شرههم في حب الرياسة الدينية والسياسية </w:t>
      </w:r>
      <w:r w:rsidR="00F67348" w:rsidRPr="00F85209">
        <w:rPr>
          <w:rFonts w:ascii="Simplified Arabic" w:hAnsi="AGA Arabesque" w:cs="Traditional Arabic" w:hint="cs"/>
          <w:sz w:val="36"/>
          <w:szCs w:val="36"/>
          <w:rtl/>
        </w:rPr>
        <w:t>والاقتصادية</w:t>
      </w:r>
      <w:r w:rsidRPr="00F85209">
        <w:rPr>
          <w:rFonts w:ascii="Simplified Arabic" w:hAnsi="AGA Arabesque" w:cs="Traditional Arabic" w:hint="cs"/>
          <w:sz w:val="36"/>
          <w:szCs w:val="36"/>
          <w:rtl/>
        </w:rPr>
        <w:t xml:space="preserve"> والفكرية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211"/>
      </w:r>
      <w:r w:rsidRPr="00F85209">
        <w:rPr>
          <w:rFonts w:ascii="Lotus Linotype" w:hAnsi="Lotus Linotype" w:cs="Traditional Arabic"/>
          <w:sz w:val="36"/>
          <w:szCs w:val="36"/>
          <w:vertAlign w:val="superscript"/>
          <w:rtl/>
        </w:rPr>
        <w:t>)</w:t>
      </w:r>
      <w:r w:rsidR="00F67348">
        <w:rPr>
          <w:rFonts w:ascii="Simplified Arabic" w:hAnsi="AGA Arabesque" w:cs="Traditional Arabic" w:hint="cs"/>
          <w:sz w:val="36"/>
          <w:szCs w:val="36"/>
          <w:rtl/>
        </w:rPr>
        <w:t xml:space="preserve"> </w:t>
      </w:r>
      <w:r w:rsidRPr="00F85209">
        <w:rPr>
          <w:rFonts w:ascii="Simplified Arabic" w:hAnsi="AGA Arabesque" w:cs="Traditional Arabic" w:hint="cs"/>
          <w:sz w:val="36"/>
          <w:szCs w:val="36"/>
          <w:rtl/>
        </w:rPr>
        <w:t>فيصبح الواحد من أتباعهم لا يعرف إلا طاعة رجال الدين ولا يسعى إلا لمرضاتهم ولا يخشى إلا من عقابهم ويصد عن مخافة الله تعالى</w:t>
      </w:r>
      <w:r w:rsidR="00F67348">
        <w:rPr>
          <w:rFonts w:ascii="Simplified Arabic" w:hAnsi="AGA Arabesque" w:cs="Traditional Arabic" w:hint="cs"/>
          <w:sz w:val="36"/>
          <w:szCs w:val="36"/>
          <w:rtl/>
        </w:rPr>
        <w:t>.</w:t>
      </w:r>
      <w:r w:rsidRPr="00F85209">
        <w:rPr>
          <w:rFonts w:ascii="Simplified Arabic" w:hAnsi="AGA Arabesque" w:cs="Traditional Arabic" w:hint="cs"/>
          <w:sz w:val="36"/>
          <w:szCs w:val="36"/>
          <w:rtl/>
        </w:rPr>
        <w:t xml:space="preserve"> يقول الشيخ رشيد ( </w:t>
      </w:r>
      <w:r w:rsidRPr="00F85209">
        <w:rPr>
          <w:rFonts w:ascii="Arial" w:hAnsi="Arial" w:cs="Traditional Arabic" w:hint="cs"/>
          <w:sz w:val="36"/>
          <w:szCs w:val="36"/>
          <w:rtl/>
        </w:rPr>
        <w:t xml:space="preserve">والسبب في الصدود هو السلطة الدينية التي جعل ذووها الدين لمصلحتهم تقليديًا محضًا ؛ عقود عقائده بأيدي الرؤساء مثل الأحبار والأساقفة يقلدونها الناس ويحمونهم سواها وينشئون الأحداث ، من الذكران والإناث على اعتقاد وجوب التسليم لهم ، والرجوع في كل أمر الدين إليهم ، ولا يزال أثر هذه التنشئة ظاهرًا فيمن يتربَّى في مدارس القسيسين فتراه يناظرك في المسألة فإذا قامت عليه حُجّتك قال إن هذا الذي تقول ظاهر في نفسه ومعقول ولكنه من أمر الدين والقسيس يقول بخلافه ولا قول في الدين إلا ما يقول القسيس ولا يشترط أن يكون قوله معقولاً ولا مفهومًا!)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212"/>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autoSpaceDE w:val="0"/>
        <w:autoSpaceDN w:val="0"/>
        <w:adjustRightInd w:val="0"/>
        <w:spacing w:before="120" w:line="560" w:lineRule="exact"/>
        <w:ind w:firstLine="567"/>
        <w:jc w:val="both"/>
        <w:rPr>
          <w:rFonts w:ascii="Simplified Arabic" w:hAnsi="AGA Arabesque" w:cs="Traditional Arabic"/>
          <w:sz w:val="36"/>
          <w:szCs w:val="36"/>
          <w:rtl/>
          <w:lang w:bidi="ar-EG"/>
        </w:rPr>
      </w:pPr>
      <w:r w:rsidRPr="00F85209">
        <w:rPr>
          <w:rFonts w:ascii="Simplified Arabic" w:hAnsi="AGA Arabesque" w:cs="Traditional Arabic" w:hint="cs"/>
          <w:sz w:val="36"/>
          <w:szCs w:val="36"/>
          <w:rtl/>
        </w:rPr>
        <w:t>ولقد بالغ رجال الكنيسة في قبضتهم على أتباعهم أيما مبالغة وبالغت في فرض</w:t>
      </w:r>
      <w:r w:rsidR="00F67348">
        <w:rPr>
          <w:rFonts w:ascii="Simplified Arabic" w:hAnsi="AGA Arabesque" w:cs="Traditional Arabic" w:hint="cs"/>
          <w:sz w:val="36"/>
          <w:szCs w:val="36"/>
          <w:rtl/>
        </w:rPr>
        <w:t xml:space="preserve"> </w:t>
      </w:r>
      <w:r w:rsidRPr="00F85209">
        <w:rPr>
          <w:rFonts w:ascii="Simplified Arabic" w:hAnsi="AGA Arabesque" w:cs="Traditional Arabic" w:hint="cs"/>
          <w:sz w:val="36"/>
          <w:szCs w:val="36"/>
          <w:rtl/>
        </w:rPr>
        <w:t xml:space="preserve">آرائها عليهم مبالغة تجاوزت حد الغلو ولم تسلك في ذلك سبيل الموعظة الحسنة بل سلكت سبيل </w:t>
      </w:r>
      <w:r w:rsidRPr="00F85209">
        <w:rPr>
          <w:rFonts w:ascii="Simplified Arabic" w:hAnsi="AGA Arabesque" w:cs="Traditional Arabic" w:hint="cs"/>
          <w:sz w:val="36"/>
          <w:szCs w:val="36"/>
          <w:rtl/>
        </w:rPr>
        <w:lastRenderedPageBreak/>
        <w:t>العنف وركبت متن الشدة فمن ذلك أن المعتقد بدين النصرانية ليس حرا في اعتقاده بل يكون مرد ذلك إلى الرئيس الكهنوتي يقول الشيخ رشيد (فإذا</w:t>
      </w:r>
      <w:r w:rsidRPr="00F85209">
        <w:rPr>
          <w:rFonts w:ascii="Simplified Arabic" w:hAnsi="AGA Arabesque" w:cs="Traditional Arabic" w:hint="cs"/>
          <w:sz w:val="36"/>
          <w:szCs w:val="36"/>
        </w:rPr>
        <w:t xml:space="preserve"> </w:t>
      </w:r>
      <w:r w:rsidRPr="00F85209">
        <w:rPr>
          <w:rFonts w:ascii="Simplified Arabic" w:hAnsi="AGA Arabesque" w:cs="Traditional Arabic" w:hint="cs"/>
          <w:sz w:val="36"/>
          <w:szCs w:val="36"/>
          <w:rtl/>
        </w:rPr>
        <w:t>قال</w:t>
      </w:r>
      <w:r w:rsidRPr="00F85209">
        <w:rPr>
          <w:rFonts w:ascii="Simplified Arabic" w:hAnsi="AGA Arabesque" w:cs="Traditional Arabic" w:hint="cs"/>
          <w:sz w:val="36"/>
          <w:szCs w:val="36"/>
        </w:rPr>
        <w:t xml:space="preserve"> </w:t>
      </w:r>
      <w:r w:rsidRPr="00F85209">
        <w:rPr>
          <w:rFonts w:ascii="Simplified Arabic" w:hAnsi="AGA Arabesque" w:cs="Traditional Arabic" w:hint="cs"/>
          <w:sz w:val="36"/>
          <w:szCs w:val="36"/>
          <w:rtl/>
        </w:rPr>
        <w:t>الرئيس</w:t>
      </w:r>
      <w:r w:rsidRPr="00F85209">
        <w:rPr>
          <w:rFonts w:ascii="Simplified Arabic" w:hAnsi="AGA Arabesque" w:cs="Traditional Arabic" w:hint="cs"/>
          <w:sz w:val="36"/>
          <w:szCs w:val="36"/>
        </w:rPr>
        <w:t xml:space="preserve"> </w:t>
      </w:r>
      <w:r w:rsidRPr="00F85209">
        <w:rPr>
          <w:rFonts w:ascii="Simplified Arabic" w:hAnsi="AGA Arabesque" w:cs="Traditional Arabic" w:hint="cs"/>
          <w:sz w:val="36"/>
          <w:szCs w:val="36"/>
          <w:rtl/>
        </w:rPr>
        <w:t>الكهنوتي</w:t>
      </w:r>
      <w:r w:rsidRPr="00F85209">
        <w:rPr>
          <w:rFonts w:ascii="Simplified Arabic" w:hAnsi="AGA Arabesque" w:cs="Traditional Arabic" w:hint="cs"/>
          <w:sz w:val="36"/>
          <w:szCs w:val="36"/>
        </w:rPr>
        <w:t xml:space="preserve"> </w:t>
      </w:r>
      <w:r w:rsidRPr="00F85209">
        <w:rPr>
          <w:rFonts w:ascii="Simplified Arabic" w:hAnsi="AGA Arabesque" w:cs="Traditional Arabic" w:hint="cs"/>
          <w:sz w:val="36"/>
          <w:szCs w:val="36"/>
          <w:rtl/>
        </w:rPr>
        <w:t>لشخص</w:t>
      </w:r>
      <w:r w:rsidRPr="00F85209">
        <w:rPr>
          <w:rFonts w:ascii="Simplified Arabic" w:hAnsi="AGA Arabesque" w:cs="Traditional Arabic" w:hint="cs"/>
          <w:sz w:val="36"/>
          <w:szCs w:val="36"/>
        </w:rPr>
        <w:t xml:space="preserve"> : </w:t>
      </w:r>
      <w:r w:rsidRPr="00F85209">
        <w:rPr>
          <w:rFonts w:ascii="Simplified Arabic" w:hAnsi="AGA Arabesque" w:cs="Traditional Arabic" w:hint="cs"/>
          <w:sz w:val="36"/>
          <w:szCs w:val="36"/>
          <w:rtl/>
        </w:rPr>
        <w:t>إنه</w:t>
      </w:r>
      <w:r w:rsidRPr="00F85209">
        <w:rPr>
          <w:rFonts w:ascii="Simplified Arabic" w:hAnsi="AGA Arabesque" w:cs="Traditional Arabic" w:hint="cs"/>
          <w:sz w:val="36"/>
          <w:szCs w:val="36"/>
        </w:rPr>
        <w:t xml:space="preserve"> </w:t>
      </w:r>
      <w:r w:rsidRPr="00F85209">
        <w:rPr>
          <w:rFonts w:ascii="Simplified Arabic" w:hAnsi="AGA Arabesque" w:cs="Traditional Arabic" w:hint="cs"/>
          <w:sz w:val="36"/>
          <w:szCs w:val="36"/>
          <w:rtl/>
        </w:rPr>
        <w:t>ليس</w:t>
      </w:r>
      <w:r w:rsidRPr="00F85209">
        <w:rPr>
          <w:rFonts w:ascii="Simplified Arabic" w:hAnsi="AGA Arabesque" w:cs="Traditional Arabic" w:hint="cs"/>
          <w:sz w:val="36"/>
          <w:szCs w:val="36"/>
        </w:rPr>
        <w:t xml:space="preserve"> </w:t>
      </w:r>
      <w:r w:rsidRPr="00F85209">
        <w:rPr>
          <w:rFonts w:ascii="Simplified Arabic" w:hAnsi="AGA Arabesque" w:cs="Traditional Arabic" w:hint="cs"/>
          <w:sz w:val="36"/>
          <w:szCs w:val="36"/>
          <w:rtl/>
        </w:rPr>
        <w:t>مسيحيًّا</w:t>
      </w:r>
      <w:r w:rsidRPr="00F85209">
        <w:rPr>
          <w:rFonts w:ascii="Simplified Arabic" w:hAnsi="AGA Arabesque" w:cs="Traditional Arabic" w:hint="cs"/>
          <w:sz w:val="36"/>
          <w:szCs w:val="36"/>
        </w:rPr>
        <w:t xml:space="preserve"> </w:t>
      </w:r>
      <w:r w:rsidRPr="00F85209">
        <w:rPr>
          <w:rFonts w:ascii="Simplified Arabic" w:hAnsi="AGA Arabesque" w:cs="Traditional Arabic" w:hint="cs"/>
          <w:sz w:val="36"/>
          <w:szCs w:val="36"/>
          <w:rtl/>
        </w:rPr>
        <w:t>صار</w:t>
      </w:r>
      <w:r w:rsidRPr="00F85209">
        <w:rPr>
          <w:rFonts w:ascii="Simplified Arabic" w:hAnsi="AGA Arabesque" w:cs="Traditional Arabic" w:hint="cs"/>
          <w:sz w:val="36"/>
          <w:szCs w:val="36"/>
        </w:rPr>
        <w:t xml:space="preserve"> </w:t>
      </w:r>
      <w:r w:rsidRPr="00F85209">
        <w:rPr>
          <w:rFonts w:ascii="Simplified Arabic" w:hAnsi="AGA Arabesque" w:cs="Traditional Arabic" w:hint="cs"/>
          <w:sz w:val="36"/>
          <w:szCs w:val="36"/>
          <w:rtl/>
        </w:rPr>
        <w:t>كذلك</w:t>
      </w:r>
      <w:r w:rsidRPr="00F85209">
        <w:rPr>
          <w:rFonts w:ascii="Simplified Arabic" w:hAnsi="AGA Arabesque" w:cs="Traditional Arabic" w:hint="cs"/>
          <w:sz w:val="36"/>
          <w:szCs w:val="36"/>
        </w:rPr>
        <w:t xml:space="preserve"> </w:t>
      </w:r>
      <w:r w:rsidRPr="00F85209">
        <w:rPr>
          <w:rFonts w:ascii="Simplified Arabic" w:hAnsi="AGA Arabesque" w:cs="Traditional Arabic" w:hint="cs"/>
          <w:sz w:val="36"/>
          <w:szCs w:val="36"/>
          <w:rtl/>
        </w:rPr>
        <w:t>،</w:t>
      </w:r>
      <w:r w:rsidRPr="00F85209">
        <w:rPr>
          <w:rFonts w:ascii="Simplified Arabic" w:hAnsi="AGA Arabesque" w:cs="Traditional Arabic" w:hint="cs"/>
          <w:sz w:val="36"/>
          <w:szCs w:val="36"/>
        </w:rPr>
        <w:t xml:space="preserve"> </w:t>
      </w:r>
      <w:r w:rsidRPr="00F85209">
        <w:rPr>
          <w:rFonts w:ascii="Simplified Arabic" w:hAnsi="AGA Arabesque" w:cs="Traditional Arabic" w:hint="cs"/>
          <w:sz w:val="36"/>
          <w:szCs w:val="36"/>
          <w:rtl/>
        </w:rPr>
        <w:t>وإذا</w:t>
      </w:r>
      <w:r w:rsidRPr="00F85209">
        <w:rPr>
          <w:rFonts w:ascii="Simplified Arabic" w:hAnsi="AGA Arabesque" w:cs="Traditional Arabic" w:hint="cs"/>
          <w:sz w:val="36"/>
          <w:szCs w:val="36"/>
        </w:rPr>
        <w:t xml:space="preserve"> </w:t>
      </w:r>
      <w:r w:rsidRPr="00F85209">
        <w:rPr>
          <w:rFonts w:ascii="Simplified Arabic" w:hAnsi="AGA Arabesque" w:cs="Traditional Arabic" w:hint="cs"/>
          <w:sz w:val="36"/>
          <w:szCs w:val="36"/>
          <w:rtl/>
        </w:rPr>
        <w:t>قال</w:t>
      </w:r>
      <w:r w:rsidRPr="00F85209">
        <w:rPr>
          <w:rFonts w:ascii="Simplified Arabic" w:hAnsi="AGA Arabesque" w:cs="Traditional Arabic" w:hint="cs"/>
          <w:sz w:val="36"/>
          <w:szCs w:val="36"/>
        </w:rPr>
        <w:t xml:space="preserve"> :</w:t>
      </w:r>
      <w:r w:rsidRPr="00F85209">
        <w:rPr>
          <w:rFonts w:ascii="Simplified Arabic" w:hAnsi="AGA Arabesque" w:cs="Traditional Arabic" w:hint="cs"/>
          <w:sz w:val="36"/>
          <w:szCs w:val="36"/>
          <w:rtl/>
        </w:rPr>
        <w:t xml:space="preserve"> </w:t>
      </w:r>
      <w:r w:rsidRPr="00F85209">
        <w:rPr>
          <w:rFonts w:ascii="Simplified Arabic" w:hAnsi="AGA Arabesque" w:cs="Traditional Arabic" w:hint="cs"/>
          <w:sz w:val="36"/>
          <w:szCs w:val="36"/>
          <w:rtl/>
          <w:lang w:bidi="ar-EG"/>
        </w:rPr>
        <w:t>إنه مسيحي</w:t>
      </w:r>
      <w:r w:rsidRPr="00F85209">
        <w:rPr>
          <w:rFonts w:ascii="Simplified Arabic" w:hAnsi="AGA Arabesque" w:cs="Traditional Arabic" w:hint="cs"/>
          <w:sz w:val="36"/>
          <w:szCs w:val="36"/>
          <w:lang w:bidi="ar-EG"/>
        </w:rPr>
        <w:t xml:space="preserve"> </w:t>
      </w:r>
      <w:r w:rsidRPr="00F85209">
        <w:rPr>
          <w:rFonts w:ascii="Simplified Arabic" w:hAnsi="AGA Arabesque" w:cs="Traditional Arabic" w:hint="cs"/>
          <w:sz w:val="36"/>
          <w:szCs w:val="36"/>
          <w:rtl/>
          <w:lang w:bidi="ar-EG"/>
        </w:rPr>
        <w:t>فاز</w:t>
      </w:r>
      <w:r w:rsidRPr="00F85209">
        <w:rPr>
          <w:rFonts w:ascii="Simplified Arabic" w:hAnsi="AGA Arabesque" w:cs="Traditional Arabic" w:hint="cs"/>
          <w:sz w:val="36"/>
          <w:szCs w:val="36"/>
          <w:lang w:bidi="ar-EG"/>
        </w:rPr>
        <w:t xml:space="preserve"> </w:t>
      </w:r>
      <w:r w:rsidRPr="00F85209">
        <w:rPr>
          <w:rFonts w:ascii="Simplified Arabic" w:hAnsi="AGA Arabesque" w:cs="Traditional Arabic" w:hint="cs"/>
          <w:sz w:val="36"/>
          <w:szCs w:val="36"/>
          <w:rtl/>
          <w:lang w:bidi="ar-EG"/>
        </w:rPr>
        <w:t>بها</w:t>
      </w:r>
      <w:r w:rsidRPr="00F85209">
        <w:rPr>
          <w:rFonts w:ascii="Simplified Arabic" w:hAnsi="AGA Arabesque" w:cs="Traditional Arabic" w:hint="cs"/>
          <w:sz w:val="36"/>
          <w:szCs w:val="36"/>
          <w:lang w:bidi="ar-EG"/>
        </w:rPr>
        <w:t xml:space="preserve"> </w:t>
      </w:r>
      <w:r w:rsidRPr="00F85209">
        <w:rPr>
          <w:rFonts w:ascii="Simplified Arabic" w:hAnsi="AGA Arabesque" w:cs="Traditional Arabic" w:hint="cs"/>
          <w:sz w:val="36"/>
          <w:szCs w:val="36"/>
          <w:rtl/>
          <w:lang w:bidi="ar-EG"/>
        </w:rPr>
        <w:t>فليس</w:t>
      </w:r>
      <w:r w:rsidRPr="00F85209">
        <w:rPr>
          <w:rFonts w:ascii="Simplified Arabic" w:hAnsi="AGA Arabesque" w:cs="Traditional Arabic" w:hint="cs"/>
          <w:sz w:val="36"/>
          <w:szCs w:val="36"/>
          <w:lang w:bidi="ar-EG"/>
        </w:rPr>
        <w:t xml:space="preserve"> </w:t>
      </w:r>
      <w:r w:rsidRPr="00F85209">
        <w:rPr>
          <w:rFonts w:ascii="Simplified Arabic" w:hAnsi="AGA Arabesque" w:cs="Traditional Arabic" w:hint="cs"/>
          <w:sz w:val="36"/>
          <w:szCs w:val="36"/>
          <w:rtl/>
          <w:lang w:bidi="ar-EG"/>
        </w:rPr>
        <w:t>المعتقد</w:t>
      </w:r>
      <w:r w:rsidRPr="00F85209">
        <w:rPr>
          <w:rFonts w:ascii="Simplified Arabic" w:hAnsi="AGA Arabesque" w:cs="Traditional Arabic" w:hint="cs"/>
          <w:sz w:val="36"/>
          <w:szCs w:val="36"/>
          <w:lang w:bidi="ar-EG"/>
        </w:rPr>
        <w:t xml:space="preserve"> </w:t>
      </w:r>
      <w:r w:rsidRPr="00F85209">
        <w:rPr>
          <w:rFonts w:ascii="Simplified Arabic" w:hAnsi="AGA Arabesque" w:cs="Traditional Arabic" w:hint="cs"/>
          <w:sz w:val="36"/>
          <w:szCs w:val="36"/>
          <w:rtl/>
          <w:lang w:bidi="ar-EG"/>
        </w:rPr>
        <w:t>حرًّا</w:t>
      </w:r>
      <w:r w:rsidRPr="00F85209">
        <w:rPr>
          <w:rFonts w:ascii="Simplified Arabic" w:hAnsi="AGA Arabesque" w:cs="Traditional Arabic" w:hint="cs"/>
          <w:sz w:val="36"/>
          <w:szCs w:val="36"/>
          <w:lang w:bidi="ar-EG"/>
        </w:rPr>
        <w:t xml:space="preserve"> </w:t>
      </w:r>
      <w:r w:rsidRPr="00F85209">
        <w:rPr>
          <w:rFonts w:ascii="Simplified Arabic" w:hAnsi="AGA Arabesque" w:cs="Traditional Arabic" w:hint="cs"/>
          <w:sz w:val="36"/>
          <w:szCs w:val="36"/>
          <w:rtl/>
          <w:lang w:bidi="ar-EG"/>
        </w:rPr>
        <w:t>في</w:t>
      </w:r>
      <w:r w:rsidRPr="00F85209">
        <w:rPr>
          <w:rFonts w:ascii="Simplified Arabic" w:hAnsi="AGA Arabesque" w:cs="Traditional Arabic" w:hint="cs"/>
          <w:sz w:val="36"/>
          <w:szCs w:val="36"/>
          <w:lang w:bidi="ar-EG"/>
        </w:rPr>
        <w:t xml:space="preserve"> </w:t>
      </w:r>
      <w:r w:rsidRPr="00F85209">
        <w:rPr>
          <w:rFonts w:ascii="Simplified Arabic" w:hAnsi="AGA Arabesque" w:cs="Traditional Arabic" w:hint="cs"/>
          <w:sz w:val="36"/>
          <w:szCs w:val="36"/>
          <w:rtl/>
          <w:lang w:bidi="ar-EG"/>
        </w:rPr>
        <w:t>اعتقاده</w:t>
      </w:r>
      <w:r w:rsidRPr="00F85209">
        <w:rPr>
          <w:rFonts w:ascii="Simplified Arabic" w:hAnsi="AGA Arabesque" w:cs="Traditional Arabic" w:hint="cs"/>
          <w:sz w:val="36"/>
          <w:szCs w:val="36"/>
          <w:lang w:bidi="ar-EG"/>
        </w:rPr>
        <w:t xml:space="preserve"> </w:t>
      </w:r>
      <w:r w:rsidRPr="00F85209">
        <w:rPr>
          <w:rFonts w:ascii="Simplified Arabic" w:hAnsi="AGA Arabesque" w:cs="Traditional Arabic" w:hint="cs"/>
          <w:sz w:val="36"/>
          <w:szCs w:val="36"/>
          <w:rtl/>
          <w:lang w:bidi="ar-EG"/>
        </w:rPr>
        <w:t>يتصرف</w:t>
      </w:r>
      <w:r w:rsidRPr="00F85209">
        <w:rPr>
          <w:rFonts w:ascii="Simplified Arabic" w:hAnsi="AGA Arabesque" w:cs="Traditional Arabic" w:hint="cs"/>
          <w:sz w:val="36"/>
          <w:szCs w:val="36"/>
          <w:lang w:bidi="ar-EG"/>
        </w:rPr>
        <w:t xml:space="preserve"> </w:t>
      </w:r>
      <w:r w:rsidRPr="00F85209">
        <w:rPr>
          <w:rFonts w:ascii="Simplified Arabic" w:hAnsi="AGA Arabesque" w:cs="Traditional Arabic" w:hint="cs"/>
          <w:sz w:val="36"/>
          <w:szCs w:val="36"/>
          <w:rtl/>
          <w:lang w:bidi="ar-EG"/>
        </w:rPr>
        <w:t>في</w:t>
      </w:r>
      <w:r w:rsidRPr="00F85209">
        <w:rPr>
          <w:rFonts w:ascii="Simplified Arabic" w:hAnsi="AGA Arabesque" w:cs="Traditional Arabic" w:hint="cs"/>
          <w:sz w:val="36"/>
          <w:szCs w:val="36"/>
          <w:lang w:bidi="ar-EG"/>
        </w:rPr>
        <w:t xml:space="preserve"> </w:t>
      </w:r>
      <w:r w:rsidRPr="00F85209">
        <w:rPr>
          <w:rFonts w:ascii="Simplified Arabic" w:hAnsi="AGA Arabesque" w:cs="Traditional Arabic" w:hint="cs"/>
          <w:sz w:val="36"/>
          <w:szCs w:val="36"/>
          <w:rtl/>
          <w:lang w:bidi="ar-EG"/>
        </w:rPr>
        <w:t>معارفه</w:t>
      </w:r>
      <w:r w:rsidRPr="00F85209">
        <w:rPr>
          <w:rFonts w:ascii="Simplified Arabic" w:hAnsi="AGA Arabesque" w:cs="Traditional Arabic" w:hint="cs"/>
          <w:sz w:val="36"/>
          <w:szCs w:val="36"/>
          <w:lang w:bidi="ar-EG"/>
        </w:rPr>
        <w:t xml:space="preserve"> </w:t>
      </w:r>
      <w:r w:rsidRPr="00F85209">
        <w:rPr>
          <w:rFonts w:ascii="Simplified Arabic" w:hAnsi="AGA Arabesque" w:cs="Traditional Arabic" w:hint="cs"/>
          <w:sz w:val="36"/>
          <w:szCs w:val="36"/>
          <w:rtl/>
          <w:lang w:bidi="ar-EG"/>
        </w:rPr>
        <w:t>كما</w:t>
      </w:r>
      <w:r w:rsidRPr="00F85209">
        <w:rPr>
          <w:rFonts w:ascii="Simplified Arabic" w:hAnsi="AGA Arabesque" w:cs="Traditional Arabic" w:hint="cs"/>
          <w:sz w:val="36"/>
          <w:szCs w:val="36"/>
          <w:lang w:bidi="ar-EG"/>
        </w:rPr>
        <w:t xml:space="preserve"> </w:t>
      </w:r>
      <w:r w:rsidRPr="00F85209">
        <w:rPr>
          <w:rFonts w:ascii="Simplified Arabic" w:hAnsi="AGA Arabesque" w:cs="Traditional Arabic" w:hint="cs"/>
          <w:sz w:val="36"/>
          <w:szCs w:val="36"/>
          <w:rtl/>
          <w:lang w:bidi="ar-EG"/>
        </w:rPr>
        <w:t>يرشده</w:t>
      </w:r>
      <w:r w:rsidRPr="00F85209">
        <w:rPr>
          <w:rFonts w:ascii="Simplified Arabic" w:hAnsi="AGA Arabesque" w:cs="Traditional Arabic" w:hint="cs"/>
          <w:sz w:val="36"/>
          <w:szCs w:val="36"/>
          <w:lang w:bidi="ar-EG"/>
        </w:rPr>
        <w:t xml:space="preserve"> </w:t>
      </w:r>
      <w:r w:rsidRPr="00F85209">
        <w:rPr>
          <w:rFonts w:ascii="Simplified Arabic" w:hAnsi="AGA Arabesque" w:cs="Traditional Arabic" w:hint="cs"/>
          <w:sz w:val="36"/>
          <w:szCs w:val="36"/>
          <w:rtl/>
          <w:lang w:bidi="ar-EG"/>
        </w:rPr>
        <w:t>عقله بل</w:t>
      </w:r>
      <w:r w:rsidRPr="00F85209">
        <w:rPr>
          <w:rFonts w:ascii="Simplified Arabic" w:hAnsi="AGA Arabesque" w:cs="Traditional Arabic" w:hint="cs"/>
          <w:sz w:val="36"/>
          <w:szCs w:val="36"/>
          <w:lang w:bidi="ar-EG"/>
        </w:rPr>
        <w:t xml:space="preserve"> </w:t>
      </w:r>
      <w:r w:rsidRPr="00F85209">
        <w:rPr>
          <w:rFonts w:ascii="Simplified Arabic" w:hAnsi="AGA Arabesque" w:cs="Traditional Arabic" w:hint="cs"/>
          <w:sz w:val="36"/>
          <w:szCs w:val="36"/>
          <w:rtl/>
          <w:lang w:bidi="ar-EG"/>
        </w:rPr>
        <w:t>عَيْنَا</w:t>
      </w:r>
      <w:r w:rsidRPr="00F85209">
        <w:rPr>
          <w:rFonts w:ascii="Simplified Arabic" w:hAnsi="AGA Arabesque" w:cs="Traditional Arabic" w:hint="cs"/>
          <w:sz w:val="36"/>
          <w:szCs w:val="36"/>
          <w:lang w:bidi="ar-EG"/>
        </w:rPr>
        <w:t xml:space="preserve"> </w:t>
      </w:r>
      <w:r w:rsidRPr="00F85209">
        <w:rPr>
          <w:rFonts w:ascii="Simplified Arabic" w:hAnsi="AGA Arabesque" w:cs="Traditional Arabic" w:hint="cs"/>
          <w:sz w:val="36"/>
          <w:szCs w:val="36"/>
          <w:rtl/>
          <w:lang w:bidi="ar-EG"/>
        </w:rPr>
        <w:t>قلبه</w:t>
      </w:r>
      <w:r w:rsidRPr="00F85209">
        <w:rPr>
          <w:rFonts w:ascii="Simplified Arabic" w:hAnsi="AGA Arabesque" w:cs="Traditional Arabic" w:hint="cs"/>
          <w:sz w:val="36"/>
          <w:szCs w:val="36"/>
          <w:lang w:bidi="ar-EG"/>
        </w:rPr>
        <w:t xml:space="preserve"> </w:t>
      </w:r>
      <w:r w:rsidRPr="00F85209">
        <w:rPr>
          <w:rFonts w:ascii="Simplified Arabic" w:hAnsi="AGA Arabesque" w:cs="Traditional Arabic" w:hint="cs"/>
          <w:sz w:val="36"/>
          <w:szCs w:val="36"/>
          <w:rtl/>
          <w:lang w:bidi="ar-EG"/>
        </w:rPr>
        <w:t>مشدودتان</w:t>
      </w:r>
      <w:r w:rsidRPr="00F85209">
        <w:rPr>
          <w:rFonts w:ascii="Simplified Arabic" w:hAnsi="AGA Arabesque" w:cs="Traditional Arabic" w:hint="cs"/>
          <w:sz w:val="36"/>
          <w:szCs w:val="36"/>
          <w:lang w:bidi="ar-EG"/>
        </w:rPr>
        <w:t xml:space="preserve"> </w:t>
      </w:r>
      <w:r w:rsidRPr="00F85209">
        <w:rPr>
          <w:rFonts w:ascii="Simplified Arabic" w:hAnsi="AGA Arabesque" w:cs="Traditional Arabic" w:hint="cs"/>
          <w:sz w:val="36"/>
          <w:szCs w:val="36"/>
          <w:rtl/>
          <w:lang w:bidi="ar-EG"/>
        </w:rPr>
        <w:t>بشفَتَيْ</w:t>
      </w:r>
      <w:r w:rsidRPr="00F85209">
        <w:rPr>
          <w:rFonts w:ascii="Simplified Arabic" w:hAnsi="AGA Arabesque" w:cs="Traditional Arabic" w:hint="cs"/>
          <w:sz w:val="36"/>
          <w:szCs w:val="36"/>
          <w:lang w:bidi="ar-EG"/>
        </w:rPr>
        <w:t xml:space="preserve"> </w:t>
      </w:r>
      <w:r w:rsidRPr="00F85209">
        <w:rPr>
          <w:rFonts w:ascii="Simplified Arabic" w:hAnsi="AGA Arabesque" w:cs="Traditional Arabic" w:hint="cs"/>
          <w:sz w:val="36"/>
          <w:szCs w:val="36"/>
          <w:rtl/>
          <w:lang w:bidi="ar-EG"/>
        </w:rPr>
        <w:t>رَئيسه</w:t>
      </w:r>
      <w:r w:rsidRPr="00F85209">
        <w:rPr>
          <w:rFonts w:ascii="Simplified Arabic" w:hAnsi="AGA Arabesque" w:cs="Traditional Arabic" w:hint="cs"/>
          <w:sz w:val="36"/>
          <w:szCs w:val="36"/>
          <w:lang w:bidi="ar-EG"/>
        </w:rPr>
        <w:t xml:space="preserve"> </w:t>
      </w:r>
      <w:r w:rsidRPr="00F85209">
        <w:rPr>
          <w:rFonts w:ascii="Simplified Arabic" w:hAnsi="AGA Arabesque" w:cs="Traditional Arabic" w:hint="cs"/>
          <w:sz w:val="36"/>
          <w:szCs w:val="36"/>
          <w:rtl/>
          <w:lang w:bidi="ar-EG"/>
        </w:rPr>
        <w:t>؛</w:t>
      </w:r>
      <w:r w:rsidRPr="00F85209">
        <w:rPr>
          <w:rFonts w:ascii="Simplified Arabic" w:hAnsi="AGA Arabesque" w:cs="Traditional Arabic" w:hint="cs"/>
          <w:sz w:val="36"/>
          <w:szCs w:val="36"/>
          <w:lang w:bidi="ar-EG"/>
        </w:rPr>
        <w:t xml:space="preserve"> </w:t>
      </w:r>
      <w:r w:rsidRPr="00F85209">
        <w:rPr>
          <w:rFonts w:ascii="Simplified Arabic" w:hAnsi="AGA Arabesque" w:cs="Traditional Arabic" w:hint="cs"/>
          <w:sz w:val="36"/>
          <w:szCs w:val="36"/>
          <w:rtl/>
          <w:lang w:bidi="ar-EG"/>
        </w:rPr>
        <w:t>فإذا</w:t>
      </w:r>
      <w:r w:rsidRPr="00F85209">
        <w:rPr>
          <w:rFonts w:ascii="Simplified Arabic" w:hAnsi="AGA Arabesque" w:cs="Traditional Arabic" w:hint="cs"/>
          <w:sz w:val="36"/>
          <w:szCs w:val="36"/>
          <w:lang w:bidi="ar-EG"/>
        </w:rPr>
        <w:t xml:space="preserve"> </w:t>
      </w:r>
      <w:r w:rsidRPr="00F85209">
        <w:rPr>
          <w:rFonts w:ascii="Simplified Arabic" w:hAnsi="AGA Arabesque" w:cs="Traditional Arabic" w:hint="cs"/>
          <w:sz w:val="36"/>
          <w:szCs w:val="36"/>
          <w:rtl/>
          <w:lang w:bidi="ar-EG"/>
        </w:rPr>
        <w:t>اهتزت</w:t>
      </w:r>
      <w:r w:rsidRPr="00F85209">
        <w:rPr>
          <w:rFonts w:ascii="Simplified Arabic" w:hAnsi="AGA Arabesque" w:cs="Traditional Arabic" w:hint="cs"/>
          <w:sz w:val="36"/>
          <w:szCs w:val="36"/>
          <w:lang w:bidi="ar-EG"/>
        </w:rPr>
        <w:t xml:space="preserve"> </w:t>
      </w:r>
      <w:r w:rsidRPr="00F85209">
        <w:rPr>
          <w:rFonts w:ascii="Simplified Arabic" w:hAnsi="AGA Arabesque" w:cs="Traditional Arabic" w:hint="cs"/>
          <w:sz w:val="36"/>
          <w:szCs w:val="36"/>
          <w:rtl/>
          <w:lang w:bidi="ar-EG"/>
        </w:rPr>
        <w:t>نفسه</w:t>
      </w:r>
      <w:r w:rsidRPr="00F85209">
        <w:rPr>
          <w:rFonts w:ascii="Simplified Arabic" w:hAnsi="AGA Arabesque" w:cs="Traditional Arabic" w:hint="cs"/>
          <w:sz w:val="36"/>
          <w:szCs w:val="36"/>
          <w:lang w:bidi="ar-EG"/>
        </w:rPr>
        <w:t xml:space="preserve"> </w:t>
      </w:r>
      <w:r w:rsidRPr="00F85209">
        <w:rPr>
          <w:rFonts w:ascii="Simplified Arabic" w:hAnsi="AGA Arabesque" w:cs="Traditional Arabic" w:hint="cs"/>
          <w:sz w:val="36"/>
          <w:szCs w:val="36"/>
          <w:rtl/>
          <w:lang w:bidi="ar-EG"/>
        </w:rPr>
        <w:t>إلى</w:t>
      </w:r>
      <w:r w:rsidRPr="00F85209">
        <w:rPr>
          <w:rFonts w:ascii="Simplified Arabic" w:hAnsi="AGA Arabesque" w:cs="Traditional Arabic" w:hint="cs"/>
          <w:sz w:val="36"/>
          <w:szCs w:val="36"/>
          <w:lang w:bidi="ar-EG"/>
        </w:rPr>
        <w:t xml:space="preserve"> </w:t>
      </w:r>
      <w:r w:rsidRPr="00F85209">
        <w:rPr>
          <w:rFonts w:ascii="Simplified Arabic" w:hAnsi="AGA Arabesque" w:cs="Traditional Arabic" w:hint="cs"/>
          <w:sz w:val="36"/>
          <w:szCs w:val="36"/>
          <w:rtl/>
          <w:lang w:bidi="ar-EG"/>
        </w:rPr>
        <w:t>بحث</w:t>
      </w:r>
      <w:r w:rsidRPr="00F85209">
        <w:rPr>
          <w:rFonts w:ascii="Simplified Arabic" w:hAnsi="AGA Arabesque" w:cs="Traditional Arabic" w:hint="cs"/>
          <w:sz w:val="36"/>
          <w:szCs w:val="36"/>
          <w:lang w:bidi="ar-EG"/>
        </w:rPr>
        <w:t xml:space="preserve"> </w:t>
      </w:r>
      <w:r w:rsidRPr="00F85209">
        <w:rPr>
          <w:rFonts w:ascii="Simplified Arabic" w:hAnsi="AGA Arabesque" w:cs="Traditional Arabic" w:hint="cs"/>
          <w:sz w:val="36"/>
          <w:szCs w:val="36"/>
          <w:rtl/>
          <w:lang w:bidi="ar-EG"/>
        </w:rPr>
        <w:t>أوقفها</w:t>
      </w:r>
      <w:r w:rsidRPr="00F85209">
        <w:rPr>
          <w:rFonts w:ascii="Simplified Arabic" w:hAnsi="AGA Arabesque" w:cs="Traditional Arabic" w:hint="cs"/>
          <w:sz w:val="36"/>
          <w:szCs w:val="36"/>
          <w:lang w:bidi="ar-EG"/>
        </w:rPr>
        <w:t xml:space="preserve"> </w:t>
      </w:r>
      <w:r w:rsidRPr="00F85209">
        <w:rPr>
          <w:rFonts w:ascii="Simplified Arabic" w:hAnsi="AGA Arabesque" w:cs="Traditional Arabic" w:hint="cs"/>
          <w:sz w:val="36"/>
          <w:szCs w:val="36"/>
          <w:rtl/>
          <w:lang w:bidi="ar-EG"/>
        </w:rPr>
        <w:t>قابض</w:t>
      </w:r>
      <w:r w:rsidRPr="00F85209">
        <w:rPr>
          <w:rFonts w:ascii="Simplified Arabic" w:hAnsi="AGA Arabesque" w:cs="Traditional Arabic" w:hint="cs"/>
          <w:sz w:val="36"/>
          <w:szCs w:val="36"/>
          <w:lang w:bidi="ar-EG"/>
        </w:rPr>
        <w:t xml:space="preserve"> </w:t>
      </w:r>
      <w:r w:rsidRPr="00F85209">
        <w:rPr>
          <w:rFonts w:ascii="Simplified Arabic" w:hAnsi="AGA Arabesque" w:cs="Traditional Arabic" w:hint="cs"/>
          <w:sz w:val="36"/>
          <w:szCs w:val="36"/>
          <w:rtl/>
          <w:lang w:bidi="ar-EG"/>
        </w:rPr>
        <w:t>على تلك</w:t>
      </w:r>
      <w:r w:rsidRPr="00F85209">
        <w:rPr>
          <w:rFonts w:ascii="Simplified Arabic" w:hAnsi="AGA Arabesque" w:cs="Traditional Arabic" w:hint="cs"/>
          <w:sz w:val="36"/>
          <w:szCs w:val="36"/>
          <w:lang w:bidi="ar-EG"/>
        </w:rPr>
        <w:t xml:space="preserve"> </w:t>
      </w:r>
      <w:r w:rsidRPr="00F85209">
        <w:rPr>
          <w:rFonts w:ascii="Simplified Arabic" w:hAnsi="AGA Arabesque" w:cs="Traditional Arabic" w:hint="cs"/>
          <w:sz w:val="36"/>
          <w:szCs w:val="36"/>
          <w:rtl/>
          <w:lang w:bidi="ar-EG"/>
        </w:rPr>
        <w:t>السلطة</w:t>
      </w:r>
      <w:r w:rsidRPr="00F85209">
        <w:rPr>
          <w:rFonts w:ascii="Simplified Arabic" w:hAnsi="AGA Arabesque" w:cs="Traditional Arabic" w:hint="cs"/>
          <w:sz w:val="36"/>
          <w:szCs w:val="36"/>
          <w:lang w:bidi="ar-EG"/>
        </w:rPr>
        <w:t xml:space="preserve"> </w:t>
      </w:r>
      <w:r w:rsidRPr="00F85209">
        <w:rPr>
          <w:rFonts w:ascii="Simplified Arabic" w:hAnsi="AGA Arabesque" w:cs="Traditional Arabic" w:hint="cs"/>
          <w:sz w:val="36"/>
          <w:szCs w:val="36"/>
          <w:rtl/>
          <w:lang w:bidi="ar-EG"/>
        </w:rPr>
        <w:t>،</w:t>
      </w:r>
      <w:r w:rsidRPr="00F85209">
        <w:rPr>
          <w:rFonts w:ascii="Simplified Arabic" w:hAnsi="AGA Arabesque" w:cs="Traditional Arabic" w:hint="cs"/>
          <w:sz w:val="36"/>
          <w:szCs w:val="36"/>
          <w:lang w:bidi="ar-EG"/>
        </w:rPr>
        <w:t xml:space="preserve"> </w:t>
      </w:r>
      <w:r w:rsidRPr="00F85209">
        <w:rPr>
          <w:rFonts w:ascii="Simplified Arabic" w:hAnsi="AGA Arabesque" w:cs="Traditional Arabic" w:hint="cs"/>
          <w:sz w:val="36"/>
          <w:szCs w:val="36"/>
          <w:rtl/>
          <w:lang w:bidi="ar-EG"/>
        </w:rPr>
        <w:t>وهذا</w:t>
      </w:r>
      <w:r w:rsidRPr="00F85209">
        <w:rPr>
          <w:rFonts w:ascii="Simplified Arabic" w:hAnsi="AGA Arabesque" w:cs="Traditional Arabic" w:hint="cs"/>
          <w:sz w:val="36"/>
          <w:szCs w:val="36"/>
          <w:lang w:bidi="ar-EG"/>
        </w:rPr>
        <w:t xml:space="preserve"> </w:t>
      </w:r>
      <w:r w:rsidRPr="00F85209">
        <w:rPr>
          <w:rFonts w:ascii="Simplified Arabic" w:hAnsi="AGA Arabesque" w:cs="Traditional Arabic" w:hint="cs"/>
          <w:sz w:val="36"/>
          <w:szCs w:val="36"/>
          <w:rtl/>
          <w:lang w:bidi="ar-EG"/>
        </w:rPr>
        <w:t>الأصل</w:t>
      </w:r>
      <w:r w:rsidRPr="00F85209">
        <w:rPr>
          <w:rFonts w:ascii="Simplified Arabic" w:hAnsi="AGA Arabesque" w:cs="Traditional Arabic" w:hint="cs"/>
          <w:sz w:val="36"/>
          <w:szCs w:val="36"/>
          <w:lang w:bidi="ar-EG"/>
        </w:rPr>
        <w:t xml:space="preserve"> </w:t>
      </w:r>
      <w:r w:rsidRPr="00F85209">
        <w:rPr>
          <w:rFonts w:ascii="Simplified Arabic" w:hAnsi="AGA Arabesque" w:cs="Traditional Arabic" w:hint="cs"/>
          <w:sz w:val="36"/>
          <w:szCs w:val="36"/>
          <w:rtl/>
          <w:lang w:bidi="ar-EG"/>
        </w:rPr>
        <w:t>إن</w:t>
      </w:r>
      <w:r w:rsidRPr="00F85209">
        <w:rPr>
          <w:rFonts w:ascii="Simplified Arabic" w:hAnsi="AGA Arabesque" w:cs="Traditional Arabic" w:hint="cs"/>
          <w:sz w:val="36"/>
          <w:szCs w:val="36"/>
          <w:lang w:bidi="ar-EG"/>
        </w:rPr>
        <w:t xml:space="preserve"> </w:t>
      </w:r>
      <w:r w:rsidRPr="00F85209">
        <w:rPr>
          <w:rFonts w:ascii="Simplified Arabic" w:hAnsi="AGA Arabesque" w:cs="Traditional Arabic" w:hint="cs"/>
          <w:sz w:val="36"/>
          <w:szCs w:val="36"/>
          <w:rtl/>
          <w:lang w:bidi="ar-EG"/>
        </w:rPr>
        <w:t>نازع</w:t>
      </w:r>
      <w:r w:rsidRPr="00F85209">
        <w:rPr>
          <w:rFonts w:ascii="Simplified Arabic" w:hAnsi="AGA Arabesque" w:cs="Traditional Arabic" w:hint="cs"/>
          <w:sz w:val="36"/>
          <w:szCs w:val="36"/>
          <w:lang w:bidi="ar-EG"/>
        </w:rPr>
        <w:t xml:space="preserve"> </w:t>
      </w:r>
      <w:r w:rsidRPr="00F85209">
        <w:rPr>
          <w:rFonts w:ascii="Simplified Arabic" w:hAnsi="AGA Arabesque" w:cs="Traditional Arabic" w:hint="cs"/>
          <w:sz w:val="36"/>
          <w:szCs w:val="36"/>
          <w:rtl/>
          <w:lang w:bidi="ar-EG"/>
        </w:rPr>
        <w:t>فيه</w:t>
      </w:r>
      <w:r w:rsidRPr="00F85209">
        <w:rPr>
          <w:rFonts w:ascii="Simplified Arabic" w:hAnsi="AGA Arabesque" w:cs="Traditional Arabic" w:hint="cs"/>
          <w:sz w:val="36"/>
          <w:szCs w:val="36"/>
          <w:lang w:bidi="ar-EG"/>
        </w:rPr>
        <w:t xml:space="preserve"> </w:t>
      </w:r>
      <w:r w:rsidRPr="00F85209">
        <w:rPr>
          <w:rFonts w:ascii="Simplified Arabic" w:hAnsi="AGA Arabesque" w:cs="Traditional Arabic" w:hint="cs"/>
          <w:sz w:val="36"/>
          <w:szCs w:val="36"/>
          <w:rtl/>
          <w:lang w:bidi="ar-EG"/>
        </w:rPr>
        <w:t xml:space="preserve">بعض النصارى اليوم فقد جرت عليه النصرانية خمسة عشر قرنًا طوالاً) </w:t>
      </w:r>
      <w:r w:rsidRPr="00F85209">
        <w:rPr>
          <w:rFonts w:ascii="Lotus Linotype" w:hAnsi="Lotus Linotype" w:cs="Traditional Arabic"/>
          <w:sz w:val="36"/>
          <w:szCs w:val="36"/>
          <w:vertAlign w:val="superscript"/>
          <w:rtl/>
          <w:lang w:bidi="ar-EG"/>
        </w:rPr>
        <w:t>(</w:t>
      </w:r>
      <w:r w:rsidRPr="00F85209">
        <w:rPr>
          <w:rStyle w:val="a4"/>
          <w:rFonts w:ascii="Lotus Linotype" w:hAnsi="Lotus Linotype" w:cs="Traditional Arabic"/>
          <w:sz w:val="36"/>
          <w:szCs w:val="36"/>
          <w:rtl/>
          <w:lang w:bidi="ar-EG"/>
        </w:rPr>
        <w:footnoteReference w:id="213"/>
      </w:r>
      <w:r w:rsidRPr="00F85209">
        <w:rPr>
          <w:rFonts w:ascii="Lotus Linotype" w:hAnsi="Lotus Linotype" w:cs="Traditional Arabic"/>
          <w:sz w:val="36"/>
          <w:szCs w:val="36"/>
          <w:vertAlign w:val="superscript"/>
          <w:rtl/>
          <w:lang w:bidi="ar-EG"/>
        </w:rPr>
        <w:t>)</w:t>
      </w:r>
      <w:r w:rsidRPr="00F85209">
        <w:rPr>
          <w:rFonts w:ascii="Lotus Linotype" w:hAnsi="Lotus Linotype" w:cs="Traditional Arabic" w:hint="cs"/>
          <w:sz w:val="36"/>
          <w:szCs w:val="36"/>
          <w:rtl/>
          <w:lang w:bidi="ar-EG"/>
        </w:rPr>
        <w:t>.</w:t>
      </w:r>
    </w:p>
    <w:p w:rsidR="00005D3A" w:rsidRPr="00F85209" w:rsidRDefault="00005D3A" w:rsidP="00A7717F">
      <w:pPr>
        <w:autoSpaceDE w:val="0"/>
        <w:autoSpaceDN w:val="0"/>
        <w:adjustRightInd w:val="0"/>
        <w:spacing w:before="120" w:line="560" w:lineRule="exact"/>
        <w:ind w:firstLine="567"/>
        <w:jc w:val="both"/>
        <w:rPr>
          <w:rFonts w:ascii="Simplified Arabic" w:hAnsi="AGA Arabesque" w:cs="Traditional Arabic"/>
          <w:sz w:val="36"/>
          <w:szCs w:val="36"/>
          <w:rtl/>
        </w:rPr>
      </w:pPr>
      <w:r w:rsidRPr="00F85209">
        <w:rPr>
          <w:rFonts w:ascii="Simplified Arabic" w:hAnsi="AGA Arabesque" w:cs="Traditional Arabic" w:hint="cs"/>
          <w:sz w:val="36"/>
          <w:szCs w:val="36"/>
          <w:rtl/>
        </w:rPr>
        <w:t xml:space="preserve">ومن ذلك أنها حرمت جميع العلوم الكونية والمعرفية على أتباعها فمجرد تعلمها أو تعليمها يعد هرطقة كفرية يكون مصيرها القتل أو الحرق دون رفق أو هوادة فقد عقد المجمع الثاني عشر من مجامع الكنيسة ويسمى المجمع اللاتيراني الرابع سنة 1251م وقرر فيه استئصال الهراطقة ويعنون بذلك كل من يرى رأيا مخالفا للكنيسة ولو كان رأيا في الكون أو طبائع الأشياء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214"/>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w:t>
      </w:r>
    </w:p>
    <w:p w:rsidR="00005D3A" w:rsidRPr="00F85209" w:rsidRDefault="00005D3A" w:rsidP="00A7717F">
      <w:pPr>
        <w:autoSpaceDE w:val="0"/>
        <w:autoSpaceDN w:val="0"/>
        <w:adjustRightInd w:val="0"/>
        <w:spacing w:before="120" w:line="560" w:lineRule="exact"/>
        <w:ind w:firstLine="567"/>
        <w:jc w:val="both"/>
        <w:rPr>
          <w:rFonts w:ascii="Simplified Arabic" w:hAnsi="AGA Arabesque" w:cs="Traditional Arabic"/>
          <w:sz w:val="36"/>
          <w:szCs w:val="36"/>
          <w:rtl/>
        </w:rPr>
      </w:pPr>
      <w:r w:rsidRPr="00F85209">
        <w:rPr>
          <w:rFonts w:ascii="Simplified Arabic" w:hAnsi="AGA Arabesque" w:cs="Traditional Arabic" w:hint="cs"/>
          <w:sz w:val="36"/>
          <w:szCs w:val="36"/>
          <w:rtl/>
        </w:rPr>
        <w:t xml:space="preserve">ومن مظاهر السلطة التعسفية التي كان يتمتع بها آباء الكنيسة هو البيان الذي أصدره البابا جريجوري السابع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215"/>
      </w:r>
      <w:r w:rsidRPr="00F85209">
        <w:rPr>
          <w:rFonts w:ascii="Lotus Linotype" w:hAnsi="Lotus Linotype" w:cs="Traditional Arabic"/>
          <w:sz w:val="36"/>
          <w:szCs w:val="36"/>
          <w:vertAlign w:val="superscript"/>
          <w:rtl/>
        </w:rPr>
        <w:t>)</w:t>
      </w:r>
      <w:r w:rsidR="00F67348">
        <w:rPr>
          <w:rFonts w:ascii="Simplified Arabic" w:hAnsi="AGA Arabesque" w:cs="Traditional Arabic" w:hint="cs"/>
          <w:sz w:val="36"/>
          <w:szCs w:val="36"/>
          <w:rtl/>
        </w:rPr>
        <w:t xml:space="preserve"> ، </w:t>
      </w:r>
      <w:r w:rsidRPr="00F85209">
        <w:rPr>
          <w:rFonts w:ascii="Simplified Arabic" w:hAnsi="AGA Arabesque" w:cs="Traditional Arabic" w:hint="cs"/>
          <w:sz w:val="36"/>
          <w:szCs w:val="36"/>
          <w:rtl/>
        </w:rPr>
        <w:t>وأهم المواد التي احتوى عليها هذا البيان ما يلي :</w:t>
      </w:r>
    </w:p>
    <w:p w:rsidR="00005D3A" w:rsidRPr="00F85209" w:rsidRDefault="00005D3A" w:rsidP="00CB1BEA">
      <w:pPr>
        <w:numPr>
          <w:ilvl w:val="0"/>
          <w:numId w:val="2"/>
        </w:numPr>
        <w:tabs>
          <w:tab w:val="left" w:pos="990"/>
        </w:tabs>
        <w:autoSpaceDE w:val="0"/>
        <w:autoSpaceDN w:val="0"/>
        <w:adjustRightInd w:val="0"/>
        <w:spacing w:before="120" w:line="560" w:lineRule="exact"/>
        <w:ind w:left="-2" w:firstLine="567"/>
        <w:jc w:val="both"/>
        <w:rPr>
          <w:rFonts w:ascii="Simplified Arabic" w:hAnsi="AGA Arabesque" w:cs="Traditional Arabic"/>
          <w:sz w:val="36"/>
          <w:szCs w:val="36"/>
          <w:rtl/>
        </w:rPr>
      </w:pPr>
      <w:r w:rsidRPr="00F85209">
        <w:rPr>
          <w:rFonts w:ascii="Simplified Arabic" w:hAnsi="AGA Arabesque" w:cs="Traditional Arabic" w:hint="cs"/>
          <w:sz w:val="36"/>
          <w:szCs w:val="36"/>
          <w:rtl/>
        </w:rPr>
        <w:t xml:space="preserve">البابا وحده هو الذي يتمتع بسلطة عالية </w:t>
      </w:r>
      <w:r w:rsidR="00F67348">
        <w:rPr>
          <w:rFonts w:ascii="Simplified Arabic" w:hAnsi="AGA Arabesque" w:cs="Traditional Arabic" w:hint="cs"/>
          <w:sz w:val="36"/>
          <w:szCs w:val="36"/>
          <w:rtl/>
        </w:rPr>
        <w:t>.</w:t>
      </w:r>
    </w:p>
    <w:p w:rsidR="00005D3A" w:rsidRPr="00F85209" w:rsidRDefault="00005D3A" w:rsidP="00CB1BEA">
      <w:pPr>
        <w:numPr>
          <w:ilvl w:val="0"/>
          <w:numId w:val="2"/>
        </w:numPr>
        <w:tabs>
          <w:tab w:val="left" w:pos="990"/>
        </w:tabs>
        <w:autoSpaceDE w:val="0"/>
        <w:autoSpaceDN w:val="0"/>
        <w:adjustRightInd w:val="0"/>
        <w:spacing w:before="120" w:line="560" w:lineRule="exact"/>
        <w:ind w:left="-2" w:firstLine="567"/>
        <w:jc w:val="both"/>
        <w:rPr>
          <w:rFonts w:ascii="Simplified Arabic" w:hAnsi="AGA Arabesque" w:cs="Traditional Arabic"/>
          <w:sz w:val="36"/>
          <w:szCs w:val="36"/>
        </w:rPr>
      </w:pPr>
      <w:r w:rsidRPr="00F85209">
        <w:rPr>
          <w:rFonts w:ascii="Simplified Arabic" w:hAnsi="AGA Arabesque" w:cs="Traditional Arabic" w:hint="cs"/>
          <w:sz w:val="36"/>
          <w:szCs w:val="36"/>
          <w:rtl/>
        </w:rPr>
        <w:t>جميع الأمراء العلمانيين يجب أن يقبلوا قدم البابا وحده</w:t>
      </w:r>
      <w:r w:rsidR="00F67348">
        <w:rPr>
          <w:rFonts w:ascii="Simplified Arabic" w:hAnsi="AGA Arabesque" w:cs="Traditional Arabic" w:hint="cs"/>
          <w:sz w:val="36"/>
          <w:szCs w:val="36"/>
          <w:rtl/>
        </w:rPr>
        <w:t>.</w:t>
      </w:r>
      <w:r w:rsidRPr="00F85209">
        <w:rPr>
          <w:rFonts w:ascii="Simplified Arabic" w:hAnsi="AGA Arabesque" w:cs="Traditional Arabic" w:hint="cs"/>
          <w:sz w:val="36"/>
          <w:szCs w:val="36"/>
          <w:rtl/>
        </w:rPr>
        <w:t xml:space="preserve"> </w:t>
      </w:r>
    </w:p>
    <w:p w:rsidR="00005D3A" w:rsidRPr="00F85209" w:rsidRDefault="00005D3A" w:rsidP="00CB1BEA">
      <w:pPr>
        <w:numPr>
          <w:ilvl w:val="0"/>
          <w:numId w:val="2"/>
        </w:numPr>
        <w:tabs>
          <w:tab w:val="left" w:pos="990"/>
        </w:tabs>
        <w:autoSpaceDE w:val="0"/>
        <w:autoSpaceDN w:val="0"/>
        <w:adjustRightInd w:val="0"/>
        <w:spacing w:before="120" w:line="560" w:lineRule="exact"/>
        <w:ind w:left="-2" w:firstLine="567"/>
        <w:jc w:val="both"/>
        <w:rPr>
          <w:rFonts w:ascii="Simplified Arabic" w:hAnsi="AGA Arabesque" w:cs="Traditional Arabic"/>
          <w:sz w:val="36"/>
          <w:szCs w:val="36"/>
        </w:rPr>
      </w:pPr>
      <w:r w:rsidRPr="00F85209">
        <w:rPr>
          <w:rFonts w:ascii="Simplified Arabic" w:hAnsi="AGA Arabesque" w:cs="Traditional Arabic" w:hint="cs"/>
          <w:sz w:val="36"/>
          <w:szCs w:val="36"/>
          <w:rtl/>
        </w:rPr>
        <w:t xml:space="preserve">لا يجوز عقد أي مجمع ديني عام إلا بأمر البابا </w:t>
      </w:r>
      <w:r w:rsidR="00F67348">
        <w:rPr>
          <w:rFonts w:ascii="Simplified Arabic" w:hAnsi="AGA Arabesque" w:cs="Traditional Arabic" w:hint="cs"/>
          <w:sz w:val="36"/>
          <w:szCs w:val="36"/>
          <w:rtl/>
        </w:rPr>
        <w:t>.</w:t>
      </w:r>
    </w:p>
    <w:p w:rsidR="00005D3A" w:rsidRPr="00F85209" w:rsidRDefault="00005D3A" w:rsidP="00CB1BEA">
      <w:pPr>
        <w:numPr>
          <w:ilvl w:val="0"/>
          <w:numId w:val="2"/>
        </w:numPr>
        <w:tabs>
          <w:tab w:val="left" w:pos="990"/>
        </w:tabs>
        <w:autoSpaceDE w:val="0"/>
        <w:autoSpaceDN w:val="0"/>
        <w:adjustRightInd w:val="0"/>
        <w:spacing w:before="120" w:line="560" w:lineRule="exact"/>
        <w:ind w:left="-2" w:firstLine="567"/>
        <w:jc w:val="both"/>
        <w:rPr>
          <w:rFonts w:ascii="Simplified Arabic" w:hAnsi="AGA Arabesque" w:cs="Traditional Arabic"/>
          <w:sz w:val="36"/>
          <w:szCs w:val="36"/>
        </w:rPr>
      </w:pPr>
      <w:r w:rsidRPr="00F85209">
        <w:rPr>
          <w:rFonts w:ascii="Simplified Arabic" w:hAnsi="AGA Arabesque" w:cs="Traditional Arabic" w:hint="cs"/>
          <w:sz w:val="36"/>
          <w:szCs w:val="36"/>
          <w:rtl/>
        </w:rPr>
        <w:t>ليس لأحد من الخلق أن يلغي قرارات البابا</w:t>
      </w:r>
      <w:r w:rsidR="00F67348">
        <w:rPr>
          <w:rFonts w:ascii="Simplified Arabic" w:hAnsi="AGA Arabesque" w:cs="Traditional Arabic" w:hint="cs"/>
          <w:sz w:val="36"/>
          <w:szCs w:val="36"/>
          <w:rtl/>
        </w:rPr>
        <w:t>،</w:t>
      </w:r>
      <w:r w:rsidRPr="00F85209">
        <w:rPr>
          <w:rFonts w:ascii="Simplified Arabic" w:hAnsi="AGA Arabesque" w:cs="Traditional Arabic" w:hint="cs"/>
          <w:sz w:val="36"/>
          <w:szCs w:val="36"/>
          <w:rtl/>
        </w:rPr>
        <w:t xml:space="preserve"> وللبابا أن يلغي قرارات سائر الناس</w:t>
      </w:r>
      <w:r w:rsidR="00F67348">
        <w:rPr>
          <w:rFonts w:ascii="Simplified Arabic" w:hAnsi="AGA Arabesque" w:cs="Traditional Arabic" w:hint="cs"/>
          <w:sz w:val="36"/>
          <w:szCs w:val="36"/>
          <w:rtl/>
        </w:rPr>
        <w:t>.</w:t>
      </w:r>
    </w:p>
    <w:p w:rsidR="00F67348" w:rsidRDefault="00005D3A" w:rsidP="00CB1BEA">
      <w:pPr>
        <w:numPr>
          <w:ilvl w:val="0"/>
          <w:numId w:val="2"/>
        </w:numPr>
        <w:tabs>
          <w:tab w:val="left" w:pos="848"/>
        </w:tabs>
        <w:autoSpaceDE w:val="0"/>
        <w:autoSpaceDN w:val="0"/>
        <w:adjustRightInd w:val="0"/>
        <w:spacing w:before="120" w:line="560" w:lineRule="exact"/>
        <w:ind w:left="-2" w:firstLine="567"/>
        <w:jc w:val="both"/>
        <w:rPr>
          <w:rFonts w:ascii="Simplified Arabic" w:hAnsi="AGA Arabesque" w:cs="Traditional Arabic"/>
          <w:sz w:val="36"/>
          <w:szCs w:val="36"/>
        </w:rPr>
      </w:pPr>
      <w:r w:rsidRPr="00F85209">
        <w:rPr>
          <w:rFonts w:ascii="Simplified Arabic" w:hAnsi="AGA Arabesque" w:cs="Traditional Arabic" w:hint="cs"/>
          <w:sz w:val="36"/>
          <w:szCs w:val="36"/>
          <w:rtl/>
        </w:rPr>
        <w:t>أن البابا لا يسأل عما يفعل وأن الناس يسألون</w:t>
      </w:r>
      <w:r w:rsidR="00F67348">
        <w:rPr>
          <w:rFonts w:ascii="Simplified Arabic" w:hAnsi="AGA Arabesque" w:cs="Traditional Arabic" w:hint="cs"/>
          <w:sz w:val="36"/>
          <w:szCs w:val="36"/>
          <w:rtl/>
        </w:rPr>
        <w:t xml:space="preserve"> .</w:t>
      </w:r>
    </w:p>
    <w:p w:rsidR="00005D3A" w:rsidRPr="00F85209" w:rsidRDefault="00005D3A" w:rsidP="00F67348">
      <w:pPr>
        <w:tabs>
          <w:tab w:val="left" w:pos="848"/>
        </w:tabs>
        <w:autoSpaceDE w:val="0"/>
        <w:autoSpaceDN w:val="0"/>
        <w:adjustRightInd w:val="0"/>
        <w:spacing w:before="120" w:line="560" w:lineRule="exact"/>
        <w:ind w:left="-2" w:firstLine="567"/>
        <w:jc w:val="both"/>
        <w:rPr>
          <w:rFonts w:ascii="Simplified Arabic" w:hAnsi="AGA Arabesque" w:cs="Traditional Arabic"/>
          <w:sz w:val="36"/>
          <w:szCs w:val="36"/>
        </w:rPr>
      </w:pPr>
      <w:r w:rsidRPr="00F85209">
        <w:rPr>
          <w:rFonts w:ascii="Simplified Arabic" w:hAnsi="AGA Arabesque" w:cs="Traditional Arabic" w:hint="cs"/>
          <w:sz w:val="36"/>
          <w:szCs w:val="36"/>
          <w:rtl/>
        </w:rPr>
        <w:lastRenderedPageBreak/>
        <w:t>بهذه الصلاحيات التي جعلها رجال الكنيسة لأنفسهم أحكموا قبضتهم على أتباع الديانة النصرانية ولا فرق عندهم بين حاكم ومحكوم</w:t>
      </w:r>
      <w:r w:rsidR="00AF70EA">
        <w:rPr>
          <w:rFonts w:ascii="Simplified Arabic" w:hAnsi="AGA Arabesque" w:cs="Traditional Arabic" w:hint="cs"/>
          <w:sz w:val="36"/>
          <w:szCs w:val="36"/>
          <w:rtl/>
        </w:rPr>
        <w:t>.</w:t>
      </w:r>
    </w:p>
    <w:p w:rsidR="00005D3A" w:rsidRPr="00F85209" w:rsidRDefault="00005D3A" w:rsidP="00A7717F">
      <w:pPr>
        <w:autoSpaceDE w:val="0"/>
        <w:autoSpaceDN w:val="0"/>
        <w:adjustRightInd w:val="0"/>
        <w:spacing w:before="120" w:line="560" w:lineRule="exact"/>
        <w:ind w:firstLine="567"/>
        <w:jc w:val="both"/>
        <w:rPr>
          <w:rFonts w:ascii="Simplified Arabic" w:hAnsi="AGA Arabesque" w:cs="Traditional Arabic"/>
          <w:b/>
          <w:bCs/>
          <w:sz w:val="36"/>
          <w:szCs w:val="36"/>
          <w:rtl/>
        </w:rPr>
      </w:pPr>
      <w:r w:rsidRPr="00F85209">
        <w:rPr>
          <w:rFonts w:ascii="Simplified Arabic" w:hAnsi="AGA Arabesque" w:cs="Traditional Arabic" w:hint="cs"/>
          <w:b/>
          <w:bCs/>
          <w:sz w:val="36"/>
          <w:szCs w:val="36"/>
          <w:rtl/>
        </w:rPr>
        <w:t>ثالثا : أثر رجال الكنيسة في تحريف الديانة النصرانية :</w:t>
      </w:r>
    </w:p>
    <w:p w:rsidR="00005D3A" w:rsidRPr="00F85209" w:rsidRDefault="00005D3A" w:rsidP="00A7717F">
      <w:pPr>
        <w:autoSpaceDE w:val="0"/>
        <w:autoSpaceDN w:val="0"/>
        <w:adjustRightInd w:val="0"/>
        <w:spacing w:before="120" w:line="560" w:lineRule="exact"/>
        <w:ind w:firstLine="567"/>
        <w:jc w:val="both"/>
        <w:rPr>
          <w:rFonts w:ascii="Simplified Arabic" w:hAnsi="AGA Arabesque" w:cs="Traditional Arabic"/>
          <w:sz w:val="36"/>
          <w:szCs w:val="36"/>
          <w:rtl/>
        </w:rPr>
      </w:pPr>
      <w:r w:rsidRPr="00F85209">
        <w:rPr>
          <w:rFonts w:ascii="Simplified Arabic" w:hAnsi="AGA Arabesque" w:cs="Traditional Arabic" w:hint="cs"/>
          <w:sz w:val="36"/>
          <w:szCs w:val="36"/>
          <w:rtl/>
        </w:rPr>
        <w:t xml:space="preserve">سبق القول بأن أول مجمع نصراني كان في عهد تلاميذ المسيح وأنهم ألغوا بعض الشعائر فيه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216"/>
      </w:r>
      <w:r w:rsidRPr="00F85209">
        <w:rPr>
          <w:rFonts w:ascii="Lotus Linotype" w:hAnsi="Lotus Linotype" w:cs="Traditional Arabic"/>
          <w:sz w:val="36"/>
          <w:szCs w:val="36"/>
          <w:vertAlign w:val="superscript"/>
          <w:rtl/>
        </w:rPr>
        <w:t>)</w:t>
      </w:r>
      <w:r w:rsidRPr="00F85209">
        <w:rPr>
          <w:rFonts w:ascii="Simplified Arabic" w:hAnsi="AGA Arabesque" w:cs="Traditional Arabic" w:hint="cs"/>
          <w:sz w:val="36"/>
          <w:szCs w:val="36"/>
          <w:rtl/>
        </w:rPr>
        <w:t xml:space="preserve">وأن بولس سعى في إدخال بعض أهم العقائد الوثنية في الديانة النصرانية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217"/>
      </w:r>
      <w:r w:rsidRPr="00F85209">
        <w:rPr>
          <w:rFonts w:ascii="Lotus Linotype" w:hAnsi="Lotus Linotype" w:cs="Traditional Arabic"/>
          <w:sz w:val="36"/>
          <w:szCs w:val="36"/>
          <w:vertAlign w:val="superscript"/>
          <w:rtl/>
        </w:rPr>
        <w:t>)</w:t>
      </w:r>
      <w:r w:rsidRPr="00F85209">
        <w:rPr>
          <w:rFonts w:ascii="Simplified Arabic" w:hAnsi="AGA Arabesque" w:cs="Traditional Arabic" w:hint="cs"/>
          <w:sz w:val="36"/>
          <w:szCs w:val="36"/>
          <w:rtl/>
        </w:rPr>
        <w:t xml:space="preserve">فعلى هذا كان الحاملين لواء دين المسيح الأوائل – بزعمهم – كانت لهم اليد الطولى في تحريف الديانة النصرانية منذ نشأتها </w:t>
      </w:r>
      <w:r w:rsidR="00F67348">
        <w:rPr>
          <w:rFonts w:ascii="Simplified Arabic" w:hAnsi="AGA Arabesque" w:cs="Traditional Arabic" w:hint="cs"/>
          <w:sz w:val="36"/>
          <w:szCs w:val="36"/>
          <w:rtl/>
        </w:rPr>
        <w:t>.</w:t>
      </w:r>
    </w:p>
    <w:p w:rsidR="00005D3A" w:rsidRPr="00F85209" w:rsidRDefault="00005D3A" w:rsidP="00A7717F">
      <w:pPr>
        <w:autoSpaceDE w:val="0"/>
        <w:autoSpaceDN w:val="0"/>
        <w:adjustRightInd w:val="0"/>
        <w:spacing w:before="120" w:line="560" w:lineRule="exact"/>
        <w:ind w:firstLine="567"/>
        <w:jc w:val="both"/>
        <w:rPr>
          <w:rFonts w:ascii="Simplified Arabic" w:hAnsi="AGA Arabesque" w:cs="Traditional Arabic"/>
          <w:sz w:val="36"/>
          <w:szCs w:val="36"/>
          <w:rtl/>
        </w:rPr>
      </w:pPr>
      <w:r w:rsidRPr="00F85209">
        <w:rPr>
          <w:rFonts w:ascii="Simplified Arabic" w:hAnsi="AGA Arabesque" w:cs="Traditional Arabic" w:hint="cs"/>
          <w:sz w:val="36"/>
          <w:szCs w:val="36"/>
          <w:rtl/>
        </w:rPr>
        <w:t xml:space="preserve">وما رجال الكنيسة بعدهم إلا متممين لما بدأه أسلافهم في ذلك ويزيدون عليهم في تمتعهم بمطلق السلطة على أتباع الديانة النصرانية لافرق عندهم بين أمير وخفير أو غني وفقير </w:t>
      </w:r>
    </w:p>
    <w:p w:rsidR="00005D3A" w:rsidRPr="00F85209" w:rsidRDefault="00005D3A" w:rsidP="00A7717F">
      <w:pPr>
        <w:autoSpaceDE w:val="0"/>
        <w:autoSpaceDN w:val="0"/>
        <w:adjustRightInd w:val="0"/>
        <w:spacing w:before="120" w:line="560" w:lineRule="exact"/>
        <w:ind w:firstLine="567"/>
        <w:jc w:val="both"/>
        <w:rPr>
          <w:rFonts w:ascii="Simplified Arabic" w:hAnsi="AGA Arabesque" w:cs="Traditional Arabic"/>
          <w:sz w:val="36"/>
          <w:szCs w:val="36"/>
          <w:rtl/>
        </w:rPr>
      </w:pPr>
      <w:r w:rsidRPr="00F85209">
        <w:rPr>
          <w:rFonts w:ascii="Simplified Arabic" w:hAnsi="AGA Arabesque" w:cs="Traditional Arabic" w:hint="cs"/>
          <w:sz w:val="36"/>
          <w:szCs w:val="36"/>
          <w:rtl/>
        </w:rPr>
        <w:t xml:space="preserve">وقد كان الوضع السائد إبان قبضتهم على أتباع الكنيسة مساعدا قويا على إبعاد ما لا يرونه مناسبا ضمن العقيدة النصرانية وإدخال ما يروق لهم فيها أيضا </w:t>
      </w:r>
      <w:r w:rsidR="00F67348">
        <w:rPr>
          <w:rFonts w:ascii="Simplified Arabic" w:hAnsi="AGA Arabesque" w:cs="Traditional Arabic" w:hint="cs"/>
          <w:sz w:val="36"/>
          <w:szCs w:val="36"/>
          <w:rtl/>
        </w:rPr>
        <w:t>.</w:t>
      </w:r>
    </w:p>
    <w:p w:rsidR="00005D3A" w:rsidRPr="00F85209" w:rsidRDefault="00005D3A" w:rsidP="00A7717F">
      <w:pPr>
        <w:spacing w:before="120" w:line="560" w:lineRule="exact"/>
        <w:ind w:firstLine="567"/>
        <w:jc w:val="both"/>
        <w:rPr>
          <w:rFonts w:cs="Traditional Arabic"/>
          <w:sz w:val="36"/>
          <w:szCs w:val="36"/>
          <w:rtl/>
        </w:rPr>
      </w:pPr>
      <w:r w:rsidRPr="00F85209">
        <w:rPr>
          <w:rFonts w:ascii="Simplified Arabic" w:hAnsi="AGA Arabesque" w:cs="Traditional Arabic" w:hint="cs"/>
          <w:sz w:val="36"/>
          <w:szCs w:val="36"/>
          <w:rtl/>
        </w:rPr>
        <w:t xml:space="preserve">لذلك فإنهم استغلوا هذا الوضع أسوأ استغلال فكان لهم أثرا كبيرا في تحريف الديانة النصرانية عن الصراط المستقيم يقول الشيخ رشيد رضا موضحا ذلك </w:t>
      </w:r>
      <w:r w:rsidRPr="00F85209">
        <w:rPr>
          <w:rFonts w:cs="Traditional Arabic" w:hint="cs"/>
          <w:sz w:val="36"/>
          <w:szCs w:val="36"/>
          <w:rtl/>
        </w:rPr>
        <w:t xml:space="preserve">(وضع لهم الأحبار والأساقفة من اليونان والروم عقائد وعبادات وشرائع وشعائر كثيرة لم يبن شيء منها على أساس التوراة التي هي ناموس موسى عليه السلام ونقلوا عن المسيح أنه قال وقوله الحق "أنه ما جاء لينقض الناموس وإنما جاء ليتممه"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218"/>
      </w:r>
      <w:r w:rsidRPr="00F85209">
        <w:rPr>
          <w:rFonts w:ascii="Lotus Linotype" w:hAnsi="Lotus Linotype" w:cs="Traditional Arabic"/>
          <w:sz w:val="36"/>
          <w:szCs w:val="36"/>
          <w:vertAlign w:val="superscript"/>
          <w:rtl/>
        </w:rPr>
        <w:t>)</w:t>
      </w:r>
      <w:r w:rsidR="00F67348">
        <w:rPr>
          <w:rFonts w:cs="Traditional Arabic" w:hint="cs"/>
          <w:sz w:val="36"/>
          <w:szCs w:val="36"/>
          <w:rtl/>
        </w:rPr>
        <w:t xml:space="preserve"> </w:t>
      </w:r>
      <w:r w:rsidRPr="00F85209">
        <w:rPr>
          <w:rFonts w:cs="Traditional Arabic" w:hint="cs"/>
          <w:sz w:val="36"/>
          <w:szCs w:val="36"/>
          <w:rtl/>
        </w:rPr>
        <w:t xml:space="preserve">ولكن هؤلاء الأو ربيين نقضوه ووضعوا لأنفسهم نواميس أخرى مخالفة له ولما تممه به المسيح من الزهد وترك عبادة المال والشهوات والرياء وحب الرياسة والبغي والعدوان وعادوا أتباعه اليهود في كل شيء)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219"/>
      </w:r>
      <w:r w:rsidRPr="00F85209">
        <w:rPr>
          <w:rFonts w:ascii="Lotus Linotype" w:hAnsi="Lotus Linotype" w:cs="Traditional Arabic"/>
          <w:sz w:val="36"/>
          <w:szCs w:val="36"/>
          <w:vertAlign w:val="superscript"/>
          <w:rtl/>
        </w:rPr>
        <w:t>)</w:t>
      </w:r>
      <w:r w:rsidRPr="00F85209">
        <w:rPr>
          <w:rFonts w:cs="Traditional Arabic" w:hint="cs"/>
          <w:sz w:val="36"/>
          <w:szCs w:val="36"/>
          <w:rtl/>
        </w:rPr>
        <w:t xml:space="preserve"> </w:t>
      </w:r>
      <w:r w:rsidR="00F67348">
        <w:rPr>
          <w:rFonts w:cs="Traditional Arabic" w:hint="cs"/>
          <w:sz w:val="36"/>
          <w:szCs w:val="36"/>
          <w:rtl/>
        </w:rPr>
        <w:t>.</w:t>
      </w:r>
      <w:r w:rsidRPr="00F85209">
        <w:rPr>
          <w:rFonts w:cs="Traditional Arabic" w:hint="cs"/>
          <w:sz w:val="36"/>
          <w:szCs w:val="36"/>
          <w:rtl/>
        </w:rPr>
        <w:t xml:space="preserve"> </w:t>
      </w:r>
    </w:p>
    <w:p w:rsidR="00005D3A" w:rsidRPr="00F85209" w:rsidRDefault="00005D3A" w:rsidP="00A7717F">
      <w:pPr>
        <w:autoSpaceDE w:val="0"/>
        <w:autoSpaceDN w:val="0"/>
        <w:adjustRightInd w:val="0"/>
        <w:spacing w:before="120" w:line="560" w:lineRule="exact"/>
        <w:ind w:firstLine="567"/>
        <w:jc w:val="both"/>
        <w:rPr>
          <w:rFonts w:ascii="Simplified Arabic" w:hAnsi="AGA Arabesque" w:cs="Traditional Arabic"/>
          <w:b/>
          <w:bCs/>
          <w:sz w:val="36"/>
          <w:szCs w:val="36"/>
          <w:rtl/>
        </w:rPr>
      </w:pPr>
    </w:p>
    <w:p w:rsidR="00005D3A" w:rsidRPr="00F85209" w:rsidRDefault="00005D3A" w:rsidP="00AF70EA">
      <w:pPr>
        <w:autoSpaceDE w:val="0"/>
        <w:autoSpaceDN w:val="0"/>
        <w:adjustRightInd w:val="0"/>
        <w:spacing w:before="120" w:line="640" w:lineRule="exact"/>
        <w:ind w:firstLine="567"/>
        <w:jc w:val="both"/>
        <w:rPr>
          <w:rFonts w:ascii="Simplified Arabic" w:hAnsi="AGA Arabesque" w:cs="Traditional Arabic"/>
          <w:sz w:val="36"/>
          <w:szCs w:val="36"/>
          <w:rtl/>
        </w:rPr>
      </w:pPr>
      <w:r w:rsidRPr="00F85209">
        <w:rPr>
          <w:rFonts w:ascii="Simplified Arabic" w:hAnsi="AGA Arabesque" w:cs="Traditional Arabic" w:hint="cs"/>
          <w:sz w:val="36"/>
          <w:szCs w:val="36"/>
          <w:rtl/>
        </w:rPr>
        <w:lastRenderedPageBreak/>
        <w:t xml:space="preserve">وقد ذكر الشيخ رشيد رضا أن من آثرهم في تحريف النصرانية هو إضافتهم لصكوك الغفران وجعلها ضمن عقائدهم (ومحاسبتهم عليها وعقاب من يرون عقابه منهم حتى بالطرد من الدين والحرمان من حقوقه ويجب في بعض تلك الملل أن يعترف كل مكلف من ذكر وأنثى للرئيس الديني بأعماله النفسية والبدنية وللرئيس أن يغفر له ما يعترف من المعاصي ويعتقدون أن مغفرة الله تتبع مغفرته)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220"/>
      </w:r>
      <w:r w:rsidRPr="00F85209">
        <w:rPr>
          <w:rFonts w:ascii="Lotus Linotype" w:hAnsi="Lotus Linotype" w:cs="Traditional Arabic"/>
          <w:sz w:val="36"/>
          <w:szCs w:val="36"/>
          <w:vertAlign w:val="superscript"/>
          <w:rtl/>
        </w:rPr>
        <w:t>)</w:t>
      </w:r>
      <w:r w:rsidRPr="00F85209">
        <w:rPr>
          <w:rFonts w:ascii="Simplified Arabic" w:hAnsi="AGA Arabesque" w:cs="Traditional Arabic" w:hint="cs"/>
          <w:sz w:val="36"/>
          <w:szCs w:val="36"/>
          <w:rtl/>
        </w:rPr>
        <w:t>حتى بلغ الإسفاف بهم إلى أنه مرت بعض تلك</w:t>
      </w:r>
      <w:r w:rsidRPr="00F85209">
        <w:rPr>
          <w:rFonts w:ascii="Simplified Arabic" w:hAnsi="AGA Arabesque" w:cs="Traditional Arabic" w:hint="cs"/>
          <w:b/>
          <w:bCs/>
          <w:sz w:val="36"/>
          <w:szCs w:val="36"/>
          <w:rtl/>
        </w:rPr>
        <w:t xml:space="preserve"> </w:t>
      </w:r>
      <w:r w:rsidRPr="00F85209">
        <w:rPr>
          <w:rFonts w:ascii="Simplified Arabic" w:hAnsi="AGA Arabesque" w:cs="Traditional Arabic" w:hint="cs"/>
          <w:sz w:val="36"/>
          <w:szCs w:val="36"/>
          <w:rtl/>
        </w:rPr>
        <w:t xml:space="preserve">العصور التي كان فيها تباع صكوك الغفران كان رجال الكنيسة يتجولون في الشوارع والطرقات في أحياء المدن والقرى والأرياف ويساعدهم عدد من الرهبان والراهبات الذين يهتفون ورائهم : اشتروا اشتروا فمما روي عن ألفاظ باعة هذه الصكوك أثناء مناداتهم وحثهم للناس على الشراء منهم قول "إن صكوك الغفران هي أشرف وأثمن هبات الله للبشر تعالوا أعطيكم صكوكا صحيحة بها تضمنون غفران الخطايا حتى تلك التي تنوون ارتكابها ...لا توجد خطية مهما عظمت لا تستطيع الغفرانات أن تكفر عنها إن غفراناتي لا تقف عند حد الأحياء فقط بل تتجاوزها إلى الموتى ...إن الرب إلهنا قد سلم كل السلطان إلى البابا)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221"/>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 xml:space="preserve"> </w:t>
      </w:r>
      <w:r w:rsidR="00F67348">
        <w:rPr>
          <w:rFonts w:ascii="Simplified Arabic" w:hAnsi="AGA Arabesque" w:cs="Traditional Arabic" w:hint="cs"/>
          <w:sz w:val="36"/>
          <w:szCs w:val="36"/>
          <w:rtl/>
        </w:rPr>
        <w:t>.</w:t>
      </w:r>
    </w:p>
    <w:p w:rsidR="00005D3A" w:rsidRPr="00F85209" w:rsidRDefault="00005D3A" w:rsidP="00AF70EA">
      <w:pPr>
        <w:autoSpaceDE w:val="0"/>
        <w:autoSpaceDN w:val="0"/>
        <w:adjustRightInd w:val="0"/>
        <w:spacing w:before="120" w:line="640" w:lineRule="exact"/>
        <w:ind w:firstLine="567"/>
        <w:jc w:val="both"/>
        <w:rPr>
          <w:rFonts w:ascii="Simplified Arabic" w:hAnsi="AGA Arabesque" w:cs="Traditional Arabic"/>
          <w:sz w:val="36"/>
          <w:szCs w:val="36"/>
          <w:rtl/>
        </w:rPr>
      </w:pPr>
      <w:r w:rsidRPr="00F85209">
        <w:rPr>
          <w:rFonts w:ascii="Simplified Arabic" w:hAnsi="AGA Arabesque" w:cs="Traditional Arabic" w:hint="cs"/>
          <w:sz w:val="36"/>
          <w:szCs w:val="36"/>
          <w:rtl/>
        </w:rPr>
        <w:t xml:space="preserve">ولا شك أن المقصد الذي يرومونه من خلال بيع هذه الصكوك هو جمع الأموال واكتسابها بشتى الطرق </w:t>
      </w:r>
      <w:r w:rsidR="00F67348">
        <w:rPr>
          <w:rFonts w:ascii="Simplified Arabic" w:hAnsi="AGA Arabesque" w:cs="Traditional Arabic" w:hint="cs"/>
          <w:sz w:val="36"/>
          <w:szCs w:val="36"/>
          <w:rtl/>
        </w:rPr>
        <w:t>.</w:t>
      </w:r>
    </w:p>
    <w:p w:rsidR="00AF70EA" w:rsidRDefault="00005D3A" w:rsidP="00AF70EA">
      <w:pPr>
        <w:autoSpaceDE w:val="0"/>
        <w:autoSpaceDN w:val="0"/>
        <w:adjustRightInd w:val="0"/>
        <w:spacing w:before="120" w:line="640" w:lineRule="exact"/>
        <w:ind w:firstLine="567"/>
        <w:jc w:val="lowKashida"/>
        <w:rPr>
          <w:rFonts w:ascii="Simplified Arabic" w:hAnsi="AGA Arabesque" w:cs="Traditional Arabic"/>
          <w:sz w:val="36"/>
          <w:szCs w:val="36"/>
          <w:rtl/>
        </w:rPr>
      </w:pPr>
      <w:r w:rsidRPr="00F85209">
        <w:rPr>
          <w:rFonts w:ascii="Simplified Arabic" w:hAnsi="AGA Arabesque" w:cs="Traditional Arabic" w:hint="cs"/>
          <w:sz w:val="36"/>
          <w:szCs w:val="36"/>
          <w:rtl/>
        </w:rPr>
        <w:t xml:space="preserve">ومن الإضافات المهمة التي ابتدعها رجال الدين وأدخلوها ضمن العقائد النصرانية – بالإضافة إلى صكوك الغفران </w:t>
      </w:r>
      <w:r w:rsidR="00F67348" w:rsidRPr="00F85209">
        <w:rPr>
          <w:rFonts w:ascii="Simplified Arabic" w:hAnsi="AGA Arabesque" w:cs="Traditional Arabic" w:hint="cs"/>
          <w:sz w:val="36"/>
          <w:szCs w:val="36"/>
          <w:rtl/>
        </w:rPr>
        <w:t>والاعتراف</w:t>
      </w:r>
      <w:r w:rsidRPr="00F85209">
        <w:rPr>
          <w:rFonts w:ascii="Simplified Arabic" w:hAnsi="AGA Arabesque" w:cs="Traditional Arabic" w:hint="cs"/>
          <w:sz w:val="36"/>
          <w:szCs w:val="36"/>
          <w:rtl/>
        </w:rPr>
        <w:t xml:space="preserve"> أمام القسيس - ما يسمى بالأسرار الخمسة وهي : </w:t>
      </w:r>
    </w:p>
    <w:p w:rsidR="00AF70EA" w:rsidRPr="002D0452" w:rsidRDefault="00AF70EA">
      <w:pPr>
        <w:bidi w:val="0"/>
        <w:rPr>
          <w:rFonts w:asciiTheme="minorHAnsi" w:hAnsiTheme="minorHAnsi" w:cs="Traditional Arabic"/>
          <w:sz w:val="36"/>
          <w:szCs w:val="36"/>
        </w:rPr>
      </w:pPr>
      <w:r>
        <w:rPr>
          <w:rFonts w:ascii="Simplified Arabic" w:hAnsi="AGA Arabesque" w:cs="Traditional Arabic"/>
          <w:sz w:val="36"/>
          <w:szCs w:val="36"/>
          <w:rtl/>
        </w:rPr>
        <w:br w:type="page"/>
      </w:r>
    </w:p>
    <w:p w:rsidR="00F67348" w:rsidRDefault="00005D3A" w:rsidP="00AF70EA">
      <w:pPr>
        <w:autoSpaceDE w:val="0"/>
        <w:autoSpaceDN w:val="0"/>
        <w:adjustRightInd w:val="0"/>
        <w:spacing w:before="120" w:line="560" w:lineRule="exact"/>
        <w:jc w:val="lowKashida"/>
        <w:rPr>
          <w:rFonts w:ascii="Simplified Arabic" w:hAnsi="AGA Arabesque" w:cs="Traditional Arabic"/>
          <w:sz w:val="36"/>
          <w:szCs w:val="36"/>
          <w:rtl/>
        </w:rPr>
      </w:pPr>
      <w:r w:rsidRPr="00F85209">
        <w:rPr>
          <w:rFonts w:ascii="Simplified Arabic" w:hAnsi="AGA Arabesque" w:cs="Traditional Arabic" w:hint="cs"/>
          <w:sz w:val="36"/>
          <w:szCs w:val="36"/>
          <w:rtl/>
        </w:rPr>
        <w:lastRenderedPageBreak/>
        <w:t>التثبيت</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222"/>
      </w:r>
      <w:r w:rsidRPr="00F85209">
        <w:rPr>
          <w:rFonts w:ascii="Lotus Linotype" w:hAnsi="Lotus Linotype" w:cs="Traditional Arabic"/>
          <w:sz w:val="36"/>
          <w:szCs w:val="36"/>
          <w:vertAlign w:val="superscript"/>
          <w:rtl/>
        </w:rPr>
        <w:t>)</w:t>
      </w:r>
      <w:r w:rsidR="00F67348">
        <w:rPr>
          <w:rFonts w:ascii="Lotus Linotype" w:hAnsi="Lotus Linotype" w:cs="Traditional Arabic" w:hint="cs"/>
          <w:sz w:val="36"/>
          <w:szCs w:val="36"/>
          <w:vertAlign w:val="superscript"/>
          <w:rtl/>
        </w:rPr>
        <w:t xml:space="preserve"> </w:t>
      </w:r>
      <w:r w:rsidRPr="00F85209">
        <w:rPr>
          <w:rFonts w:ascii="Simplified Arabic" w:hAnsi="AGA Arabesque" w:cs="Traditional Arabic" w:hint="cs"/>
          <w:sz w:val="36"/>
          <w:szCs w:val="36"/>
          <w:rtl/>
        </w:rPr>
        <w:t>والرسامة</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223"/>
      </w:r>
      <w:r w:rsidRPr="00F85209">
        <w:rPr>
          <w:rFonts w:ascii="Lotus Linotype" w:hAnsi="Lotus Linotype" w:cs="Traditional Arabic"/>
          <w:sz w:val="36"/>
          <w:szCs w:val="36"/>
          <w:vertAlign w:val="superscript"/>
          <w:rtl/>
        </w:rPr>
        <w:t>)</w:t>
      </w:r>
      <w:r w:rsidR="00F67348">
        <w:rPr>
          <w:rFonts w:ascii="Simplified Arabic" w:hAnsi="AGA Arabesque" w:cs="Traditional Arabic" w:hint="cs"/>
          <w:sz w:val="36"/>
          <w:szCs w:val="36"/>
          <w:rtl/>
        </w:rPr>
        <w:t xml:space="preserve"> </w:t>
      </w:r>
      <w:r w:rsidRPr="00F85209">
        <w:rPr>
          <w:rFonts w:ascii="Simplified Arabic" w:hAnsi="AGA Arabesque" w:cs="Traditional Arabic" w:hint="cs"/>
          <w:sz w:val="36"/>
          <w:szCs w:val="36"/>
          <w:rtl/>
        </w:rPr>
        <w:t>والزيجة</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224"/>
      </w:r>
      <w:r w:rsidRPr="00F85209">
        <w:rPr>
          <w:rFonts w:ascii="Lotus Linotype" w:hAnsi="Lotus Linotype" w:cs="Traditional Arabic"/>
          <w:sz w:val="36"/>
          <w:szCs w:val="36"/>
          <w:vertAlign w:val="superscript"/>
          <w:rtl/>
        </w:rPr>
        <w:t>)</w:t>
      </w:r>
      <w:r w:rsidR="00F67348">
        <w:rPr>
          <w:rFonts w:ascii="Simplified Arabic" w:hAnsi="AGA Arabesque" w:cs="Traditional Arabic" w:hint="cs"/>
          <w:sz w:val="36"/>
          <w:szCs w:val="36"/>
          <w:rtl/>
        </w:rPr>
        <w:t xml:space="preserve"> </w:t>
      </w:r>
      <w:r w:rsidRPr="00F85209">
        <w:rPr>
          <w:rFonts w:ascii="Simplified Arabic" w:hAnsi="AGA Arabesque" w:cs="Traditional Arabic" w:hint="cs"/>
          <w:sz w:val="36"/>
          <w:szCs w:val="36"/>
          <w:rtl/>
        </w:rPr>
        <w:t>والمسحة المقدسة</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225"/>
      </w:r>
      <w:r w:rsidRPr="00F85209">
        <w:rPr>
          <w:rFonts w:ascii="Lotus Linotype" w:hAnsi="Lotus Linotype" w:cs="Traditional Arabic"/>
          <w:sz w:val="36"/>
          <w:szCs w:val="36"/>
          <w:vertAlign w:val="superscript"/>
          <w:rtl/>
        </w:rPr>
        <w:t>)</w:t>
      </w:r>
      <w:r w:rsidR="00F67348">
        <w:rPr>
          <w:rFonts w:ascii="Lotus Linotype" w:hAnsi="Lotus Linotype" w:cs="Traditional Arabic" w:hint="cs"/>
          <w:sz w:val="36"/>
          <w:szCs w:val="36"/>
          <w:vertAlign w:val="superscript"/>
          <w:rtl/>
        </w:rPr>
        <w:t xml:space="preserve"> </w:t>
      </w:r>
      <w:r w:rsidRPr="00F85209">
        <w:rPr>
          <w:rFonts w:ascii="Simplified Arabic" w:hAnsi="AGA Arabesque" w:cs="Traditional Arabic" w:hint="cs"/>
          <w:sz w:val="36"/>
          <w:szCs w:val="36"/>
          <w:rtl/>
        </w:rPr>
        <w:t xml:space="preserve">وسر التعميد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226"/>
      </w:r>
      <w:r w:rsidRPr="00F85209">
        <w:rPr>
          <w:rFonts w:ascii="Lotus Linotype" w:hAnsi="Lotus Linotype" w:cs="Traditional Arabic"/>
          <w:sz w:val="36"/>
          <w:szCs w:val="36"/>
          <w:vertAlign w:val="superscript"/>
          <w:rtl/>
        </w:rPr>
        <w:t>)</w:t>
      </w:r>
      <w:r w:rsidRPr="00F85209">
        <w:rPr>
          <w:rFonts w:ascii="Simplified Arabic" w:hAnsi="AGA Arabesque" w:cs="Traditional Arabic" w:hint="cs"/>
          <w:sz w:val="36"/>
          <w:szCs w:val="36"/>
          <w:rtl/>
        </w:rPr>
        <w:t xml:space="preserve"> وهذه الأسرار لدى الكنيسة الكاثوليكية وابتدعوا كذلك فكرة تحول الخبز والخمر في العشاء الرباني</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227"/>
      </w:r>
      <w:r w:rsidRPr="00F85209">
        <w:rPr>
          <w:rFonts w:ascii="Lotus Linotype" w:hAnsi="Lotus Linotype" w:cs="Traditional Arabic"/>
          <w:sz w:val="36"/>
          <w:szCs w:val="36"/>
          <w:vertAlign w:val="superscript"/>
          <w:rtl/>
        </w:rPr>
        <w:t>)</w:t>
      </w:r>
      <w:r w:rsidR="00404F31">
        <w:rPr>
          <w:rFonts w:ascii="Lotus Linotype" w:hAnsi="Lotus Linotype" w:cs="Traditional Arabic" w:hint="cs"/>
          <w:sz w:val="36"/>
          <w:szCs w:val="36"/>
          <w:vertAlign w:val="superscript"/>
          <w:rtl/>
        </w:rPr>
        <w:t xml:space="preserve"> </w:t>
      </w:r>
      <w:r w:rsidRPr="00F85209">
        <w:rPr>
          <w:rFonts w:ascii="Simplified Arabic" w:hAnsi="AGA Arabesque" w:cs="Traditional Arabic" w:hint="cs"/>
          <w:sz w:val="36"/>
          <w:szCs w:val="36"/>
          <w:rtl/>
        </w:rPr>
        <w:t>إلى لحم المسيح ودمه وهو ما</w:t>
      </w:r>
      <w:r w:rsidR="00F67348">
        <w:rPr>
          <w:rFonts w:ascii="Simplified Arabic" w:hAnsi="AGA Arabesque" w:cs="Traditional Arabic" w:hint="cs"/>
          <w:sz w:val="36"/>
          <w:szCs w:val="36"/>
          <w:rtl/>
        </w:rPr>
        <w:t xml:space="preserve"> </w:t>
      </w:r>
      <w:r w:rsidRPr="00F85209">
        <w:rPr>
          <w:rFonts w:ascii="Simplified Arabic" w:hAnsi="AGA Arabesque" w:cs="Traditional Arabic" w:hint="cs"/>
          <w:sz w:val="36"/>
          <w:szCs w:val="36"/>
          <w:rtl/>
        </w:rPr>
        <w:t xml:space="preserve">يعرف </w:t>
      </w:r>
      <w:r w:rsidR="00F67348" w:rsidRPr="00F85209">
        <w:rPr>
          <w:rFonts w:ascii="Simplified Arabic" w:hAnsi="AGA Arabesque" w:cs="Traditional Arabic" w:hint="cs"/>
          <w:sz w:val="36"/>
          <w:szCs w:val="36"/>
          <w:rtl/>
        </w:rPr>
        <w:t>بالاستحالة</w:t>
      </w:r>
      <w:r w:rsidRPr="00F85209">
        <w:rPr>
          <w:rFonts w:ascii="Simplified Arabic" w:hAnsi="AGA Arabesque" w:cs="Traditional Arabic" w:hint="cs"/>
          <w:sz w:val="36"/>
          <w:szCs w:val="36"/>
          <w:rtl/>
        </w:rPr>
        <w:t xml:space="preserve"> </w:t>
      </w:r>
      <w:r w:rsidRPr="00F85209">
        <w:rPr>
          <w:rFonts w:ascii="Lotus Linotype" w:hAnsi="Lotus Linotype" w:cs="Traditional Arabic"/>
          <w:sz w:val="36"/>
          <w:szCs w:val="36"/>
          <w:vertAlign w:val="superscript"/>
          <w:rtl/>
        </w:rPr>
        <w:t>(</w:t>
      </w:r>
      <w:r w:rsidRPr="00F85209">
        <w:rPr>
          <w:rStyle w:val="a4"/>
          <w:rFonts w:ascii="Lotus Linotype" w:hAnsi="Lotus Linotype" w:cs="Traditional Arabic"/>
          <w:sz w:val="36"/>
          <w:szCs w:val="36"/>
          <w:rtl/>
        </w:rPr>
        <w:footnoteReference w:id="228"/>
      </w:r>
      <w:r w:rsidRPr="00F85209">
        <w:rPr>
          <w:rFonts w:ascii="Lotus Linotype" w:hAnsi="Lotus Linotype" w:cs="Traditional Arabic"/>
          <w:sz w:val="36"/>
          <w:szCs w:val="36"/>
          <w:vertAlign w:val="superscript"/>
          <w:rtl/>
        </w:rPr>
        <w:t>)</w:t>
      </w:r>
      <w:r w:rsidRPr="00F85209">
        <w:rPr>
          <w:rFonts w:ascii="Lotus Linotype" w:hAnsi="Lotus Linotype" w:cs="Traditional Arabic" w:hint="cs"/>
          <w:sz w:val="36"/>
          <w:szCs w:val="36"/>
          <w:rtl/>
        </w:rPr>
        <w:t xml:space="preserve"> </w:t>
      </w:r>
      <w:r w:rsidRPr="00F85209">
        <w:rPr>
          <w:rFonts w:ascii="Simplified Arabic" w:hAnsi="AGA Arabesque" w:cs="Traditional Arabic" w:hint="cs"/>
          <w:sz w:val="36"/>
          <w:szCs w:val="36"/>
          <w:rtl/>
        </w:rPr>
        <w:t xml:space="preserve"> إلى غير ذلك مما ابت</w:t>
      </w:r>
      <w:r w:rsidR="00F67348">
        <w:rPr>
          <w:rFonts w:ascii="Simplified Arabic" w:hAnsi="AGA Arabesque" w:cs="Traditional Arabic" w:hint="cs"/>
          <w:sz w:val="36"/>
          <w:szCs w:val="36"/>
          <w:rtl/>
        </w:rPr>
        <w:t xml:space="preserve">دعوه في هذه الديانة </w:t>
      </w:r>
      <w:r w:rsidR="00F67348" w:rsidRPr="00D01977">
        <w:rPr>
          <w:rFonts w:ascii="Lotus Linotype" w:hAnsi="Lotus Linotype" w:cs="Traditional Arabic"/>
          <w:sz w:val="36"/>
          <w:szCs w:val="36"/>
          <w:vertAlign w:val="superscript"/>
          <w:rtl/>
        </w:rPr>
        <w:t>(</w:t>
      </w:r>
      <w:r w:rsidR="00F67348" w:rsidRPr="00D01977">
        <w:rPr>
          <w:rStyle w:val="a4"/>
          <w:rFonts w:ascii="Lotus Linotype" w:hAnsi="Lotus Linotype" w:cs="Traditional Arabic"/>
          <w:sz w:val="36"/>
          <w:szCs w:val="36"/>
          <w:rtl/>
        </w:rPr>
        <w:footnoteReference w:id="229"/>
      </w:r>
      <w:r w:rsidR="00F67348" w:rsidRPr="00D01977">
        <w:rPr>
          <w:rFonts w:ascii="Lotus Linotype" w:hAnsi="Lotus Linotype" w:cs="Traditional Arabic"/>
          <w:sz w:val="36"/>
          <w:szCs w:val="36"/>
          <w:vertAlign w:val="superscript"/>
          <w:rtl/>
        </w:rPr>
        <w:t>)</w:t>
      </w:r>
      <w:r w:rsidR="00404F31">
        <w:rPr>
          <w:rFonts w:ascii="Simplified Arabic" w:hAnsi="AGA Arabesque" w:cs="Traditional Arabic" w:hint="cs"/>
          <w:sz w:val="36"/>
          <w:szCs w:val="36"/>
          <w:rtl/>
        </w:rPr>
        <w:t>.</w:t>
      </w:r>
    </w:p>
    <w:p w:rsidR="00404F31" w:rsidRDefault="00404F31">
      <w:pPr>
        <w:bidi w:val="0"/>
        <w:rPr>
          <w:rFonts w:cs="Traditional Arabic"/>
          <w:b/>
          <w:bCs/>
          <w:sz w:val="36"/>
          <w:szCs w:val="36"/>
        </w:rPr>
      </w:pPr>
      <w:r>
        <w:rPr>
          <w:rFonts w:cs="Traditional Arabic"/>
          <w:b/>
          <w:bCs/>
          <w:sz w:val="36"/>
          <w:szCs w:val="36"/>
          <w:rtl/>
        </w:rPr>
        <w:br w:type="page"/>
      </w:r>
    </w:p>
    <w:p w:rsidR="00F67348" w:rsidRPr="00404F31" w:rsidRDefault="00F67348" w:rsidP="00404F31">
      <w:pPr>
        <w:spacing w:before="120" w:line="560" w:lineRule="exact"/>
        <w:ind w:firstLine="567"/>
        <w:jc w:val="center"/>
        <w:rPr>
          <w:rFonts w:cs="AL-Mohanad Bold"/>
          <w:b/>
          <w:bCs/>
          <w:sz w:val="40"/>
          <w:szCs w:val="40"/>
        </w:rPr>
      </w:pPr>
      <w:r w:rsidRPr="00404F31">
        <w:rPr>
          <w:rFonts w:cs="AL-Mohanad Bold" w:hint="cs"/>
          <w:b/>
          <w:bCs/>
          <w:sz w:val="40"/>
          <w:szCs w:val="40"/>
          <w:rtl/>
        </w:rPr>
        <w:lastRenderedPageBreak/>
        <w:t>المبحث السادس</w:t>
      </w:r>
      <w:r w:rsidR="00404F31">
        <w:rPr>
          <w:rFonts w:cs="AL-Mohanad Bold" w:hint="cs"/>
          <w:b/>
          <w:bCs/>
          <w:sz w:val="40"/>
          <w:szCs w:val="40"/>
          <w:rtl/>
        </w:rPr>
        <w:t>:</w:t>
      </w:r>
    </w:p>
    <w:p w:rsidR="00F67348" w:rsidRPr="00404F31" w:rsidRDefault="00F67348" w:rsidP="00404F31">
      <w:pPr>
        <w:spacing w:before="120" w:line="560" w:lineRule="exact"/>
        <w:ind w:firstLine="567"/>
        <w:jc w:val="center"/>
        <w:rPr>
          <w:rFonts w:cs="AL-Mohanad Bold"/>
          <w:b/>
          <w:bCs/>
          <w:sz w:val="40"/>
          <w:szCs w:val="40"/>
          <w:rtl/>
        </w:rPr>
      </w:pPr>
      <w:r w:rsidRPr="00404F31">
        <w:rPr>
          <w:rFonts w:cs="AL-Mohanad Bold" w:hint="cs"/>
          <w:b/>
          <w:bCs/>
          <w:sz w:val="40"/>
          <w:szCs w:val="40"/>
          <w:rtl/>
        </w:rPr>
        <w:t>الفلسفة الوثنية</w:t>
      </w:r>
    </w:p>
    <w:p w:rsidR="00F67348" w:rsidRDefault="006B6637" w:rsidP="00404F31">
      <w:pPr>
        <w:spacing w:before="120" w:line="560" w:lineRule="exact"/>
        <w:ind w:firstLine="567"/>
        <w:jc w:val="lowKashida"/>
        <w:rPr>
          <w:rFonts w:cs="Traditional Arabic"/>
          <w:sz w:val="36"/>
          <w:szCs w:val="36"/>
          <w:rtl/>
        </w:rPr>
      </w:pPr>
      <w:r>
        <w:rPr>
          <w:rFonts w:cs="Traditional Arabic" w:hint="cs"/>
          <w:sz w:val="36"/>
          <w:szCs w:val="36"/>
          <w:rtl/>
        </w:rPr>
        <w:t>بيّن الشيخ رشيد</w:t>
      </w:r>
      <w:r w:rsidR="00F67348">
        <w:rPr>
          <w:rFonts w:cs="Traditional Arabic" w:hint="cs"/>
          <w:sz w:val="36"/>
          <w:szCs w:val="36"/>
          <w:rtl/>
        </w:rPr>
        <w:t xml:space="preserve"> رضا أن رواد الديانة النصرانية منذ عصورها المتقدمة كانوا متأثرين تأثرا كبيرا بالآراء الفلسفية الوثنية قبل ظهور المسيح عليه السلام حيث كانت الفلسفتان اليونانية والرومانية  هما السائدتان  في تلك المجتمعات مما ساعد على سرعة اندماج أفكار الفلاسفة  في الديانة النصرانية فرأى كبار رجال الكنيسة ضرورة تقديم التنازلات أمام ذلك الوضع الفلسفي بقصد استقطاب أكبر عدد ممكن للدخول في الديانة النصرانية (وبذلك تقربوا من الرومانيين حتى دخلوا في دينهم أفواجًا أفواجًا ؛ لأن الفلسفة اليونانية كانت هي السائدة على عقولهم ومعتقداتهم ؛ ولذلك ترى أن المسيحية أدخلت فيها أشياء كثيرة من أفكار اليونانيين والرومانيين حتى أن تعظيم يوم - الأحد - بدل - السبت - مأخوذ عنهم)</w:t>
      </w:r>
      <w:r w:rsidR="00F67348" w:rsidRPr="00D01977">
        <w:rPr>
          <w:rFonts w:ascii="Lotus Linotype" w:hAnsi="Lotus Linotype" w:cs="Traditional Arabic"/>
          <w:sz w:val="36"/>
          <w:szCs w:val="36"/>
          <w:vertAlign w:val="superscript"/>
          <w:rtl/>
        </w:rPr>
        <w:t>(</w:t>
      </w:r>
      <w:r w:rsidR="00F67348" w:rsidRPr="00D01977">
        <w:rPr>
          <w:rStyle w:val="a4"/>
          <w:rFonts w:ascii="Lotus Linotype" w:hAnsi="Lotus Linotype" w:cs="Traditional Arabic"/>
          <w:sz w:val="36"/>
          <w:szCs w:val="36"/>
          <w:rtl/>
        </w:rPr>
        <w:footnoteReference w:id="230"/>
      </w:r>
      <w:r w:rsidR="00F67348" w:rsidRPr="00D01977">
        <w:rPr>
          <w:rFonts w:ascii="Lotus Linotype" w:hAnsi="Lotus Linotype" w:cs="Traditional Arabic"/>
          <w:sz w:val="36"/>
          <w:szCs w:val="36"/>
          <w:vertAlign w:val="superscript"/>
          <w:rtl/>
        </w:rPr>
        <w:t>)</w:t>
      </w:r>
      <w:r w:rsidR="00F67348">
        <w:rPr>
          <w:rFonts w:ascii="Lotus Linotype" w:hAnsi="Lotus Linotype" w:cs="Traditional Arabic" w:hint="cs"/>
          <w:sz w:val="36"/>
          <w:szCs w:val="36"/>
          <w:rtl/>
        </w:rPr>
        <w:t>.</w:t>
      </w:r>
    </w:p>
    <w:p w:rsidR="00F67348" w:rsidRDefault="00F67348" w:rsidP="00404F31">
      <w:pPr>
        <w:spacing w:before="120" w:line="560" w:lineRule="exact"/>
        <w:ind w:firstLine="567"/>
        <w:jc w:val="lowKashida"/>
        <w:rPr>
          <w:rFonts w:cs="Traditional Arabic"/>
          <w:sz w:val="36"/>
          <w:szCs w:val="36"/>
        </w:rPr>
      </w:pPr>
      <w:r>
        <w:rPr>
          <w:rFonts w:cs="Traditional Arabic" w:hint="cs"/>
          <w:sz w:val="36"/>
          <w:szCs w:val="36"/>
          <w:rtl/>
        </w:rPr>
        <w:t>بالإضافة إلى أن بعض الفلاسفة اليونان دخلوا في الديانة النصرانية بعد ما تعمقوا في الفلسفات الوثنية فكان من الطبيعي أن يصدروا عن معارفهم وأفكارهم السابقة في مجال تبيان عقيدتهم وحاولوا أن يسدوا الثغرات بمز</w:t>
      </w:r>
      <w:r w:rsidR="00404F31">
        <w:rPr>
          <w:rFonts w:cs="Traditional Arabic" w:hint="cs"/>
          <w:sz w:val="36"/>
          <w:szCs w:val="36"/>
          <w:rtl/>
        </w:rPr>
        <w:t>يج من الفلسفات التي كانوا عليها</w:t>
      </w:r>
      <w:r>
        <w:rPr>
          <w:rFonts w:cs="Traditional Arabic" w:hint="cs"/>
          <w:sz w:val="36"/>
          <w:szCs w:val="36"/>
          <w:rtl/>
        </w:rPr>
        <w:t xml:space="preserve"> </w:t>
      </w:r>
      <w:r w:rsidRPr="00BC5D9C">
        <w:rPr>
          <w:rFonts w:ascii="Lotus Linotype" w:hAnsi="Lotus Linotype" w:cs="Traditional Arabic"/>
          <w:sz w:val="36"/>
          <w:szCs w:val="36"/>
          <w:vertAlign w:val="superscript"/>
          <w:rtl/>
        </w:rPr>
        <w:t>(</w:t>
      </w:r>
      <w:r w:rsidRPr="00BC5D9C">
        <w:rPr>
          <w:rStyle w:val="a4"/>
          <w:rFonts w:ascii="Lotus Linotype" w:hAnsi="Lotus Linotype" w:cs="Traditional Arabic"/>
          <w:sz w:val="36"/>
          <w:szCs w:val="36"/>
          <w:rtl/>
        </w:rPr>
        <w:footnoteReference w:id="231"/>
      </w:r>
      <w:r w:rsidRPr="00BC5D9C">
        <w:rPr>
          <w:rFonts w:ascii="Lotus Linotype" w:hAnsi="Lotus Linotype" w:cs="Traditional Arabic"/>
          <w:sz w:val="36"/>
          <w:szCs w:val="36"/>
          <w:vertAlign w:val="superscript"/>
          <w:rtl/>
        </w:rPr>
        <w:t>)</w:t>
      </w:r>
      <w:r w:rsidR="00404F31">
        <w:rPr>
          <w:rFonts w:ascii="Lotus Linotype" w:hAnsi="Lotus Linotype" w:cs="Traditional Arabic" w:hint="cs"/>
          <w:sz w:val="36"/>
          <w:szCs w:val="36"/>
          <w:vertAlign w:val="superscript"/>
          <w:rtl/>
        </w:rPr>
        <w:t xml:space="preserve"> </w:t>
      </w:r>
      <w:r w:rsidR="00404F31">
        <w:rPr>
          <w:rFonts w:cs="Traditional Arabic" w:hint="cs"/>
          <w:sz w:val="36"/>
          <w:szCs w:val="36"/>
          <w:rtl/>
        </w:rPr>
        <w:t>.</w:t>
      </w:r>
    </w:p>
    <w:p w:rsidR="00F67348" w:rsidRDefault="00F67348" w:rsidP="00F67348">
      <w:pPr>
        <w:spacing w:before="120" w:line="560" w:lineRule="exact"/>
        <w:ind w:firstLine="567"/>
        <w:jc w:val="lowKashida"/>
        <w:rPr>
          <w:rFonts w:cs="Traditional Arabic"/>
          <w:sz w:val="36"/>
          <w:szCs w:val="36"/>
          <w:rtl/>
        </w:rPr>
      </w:pPr>
      <w:r>
        <w:rPr>
          <w:rFonts w:cs="Traditional Arabic" w:hint="cs"/>
          <w:sz w:val="36"/>
          <w:szCs w:val="36"/>
          <w:rtl/>
        </w:rPr>
        <w:t xml:space="preserve">وقد أشار الشيخ رشيد رضا إلى تأثر النصرانية بآراء الفلاسفة اليونانيين </w:t>
      </w:r>
    </w:p>
    <w:p w:rsidR="00F67348" w:rsidRDefault="00F67348" w:rsidP="00404F31">
      <w:pPr>
        <w:spacing w:before="120" w:line="560" w:lineRule="exact"/>
        <w:ind w:firstLine="567"/>
        <w:jc w:val="lowKashida"/>
        <w:rPr>
          <w:rFonts w:cs="Traditional Arabic"/>
          <w:sz w:val="36"/>
          <w:szCs w:val="36"/>
          <w:rtl/>
        </w:rPr>
      </w:pPr>
      <w:r>
        <w:rPr>
          <w:rFonts w:cs="Traditional Arabic" w:hint="cs"/>
          <w:sz w:val="36"/>
          <w:szCs w:val="36"/>
          <w:rtl/>
        </w:rPr>
        <w:t>كالفيلسوف أرسطو</w:t>
      </w:r>
      <w:r w:rsidRPr="007D1265">
        <w:rPr>
          <w:rFonts w:ascii="Lotus Linotype" w:hAnsi="Lotus Linotype" w:cs="Traditional Arabic"/>
          <w:sz w:val="36"/>
          <w:szCs w:val="36"/>
          <w:vertAlign w:val="superscript"/>
          <w:rtl/>
        </w:rPr>
        <w:t>(</w:t>
      </w:r>
      <w:r w:rsidRPr="007D1265">
        <w:rPr>
          <w:rStyle w:val="a4"/>
          <w:rFonts w:ascii="Lotus Linotype" w:hAnsi="Lotus Linotype" w:cs="Traditional Arabic"/>
          <w:sz w:val="36"/>
          <w:szCs w:val="36"/>
          <w:rtl/>
        </w:rPr>
        <w:footnoteReference w:id="232"/>
      </w:r>
      <w:r w:rsidRPr="007D1265">
        <w:rPr>
          <w:rFonts w:ascii="Lotus Linotype" w:hAnsi="Lotus Linotype" w:cs="Traditional Arabic"/>
          <w:sz w:val="36"/>
          <w:szCs w:val="36"/>
          <w:vertAlign w:val="superscript"/>
          <w:rtl/>
        </w:rPr>
        <w:t>)</w:t>
      </w:r>
      <w:r w:rsidR="00404F31">
        <w:rPr>
          <w:rFonts w:cs="Traditional Arabic" w:hint="cs"/>
          <w:sz w:val="36"/>
          <w:szCs w:val="36"/>
          <w:rtl/>
        </w:rPr>
        <w:t xml:space="preserve"> </w:t>
      </w:r>
      <w:r>
        <w:rPr>
          <w:rFonts w:cs="Traditional Arabic" w:hint="cs"/>
          <w:sz w:val="36"/>
          <w:szCs w:val="36"/>
          <w:rtl/>
        </w:rPr>
        <w:t>يقول الشيخ رشيد</w:t>
      </w:r>
      <w:r w:rsidR="002D0452">
        <w:rPr>
          <w:rFonts w:cs="Traditional Arabic" w:hint="cs"/>
          <w:sz w:val="36"/>
          <w:szCs w:val="36"/>
          <w:rtl/>
        </w:rPr>
        <w:t>:</w:t>
      </w:r>
      <w:r>
        <w:rPr>
          <w:rFonts w:cs="Traditional Arabic" w:hint="cs"/>
          <w:sz w:val="36"/>
          <w:szCs w:val="36"/>
          <w:rtl/>
        </w:rPr>
        <w:t xml:space="preserve"> ( فأرسطو يقول : إن المادة قد استفادت وجودها من موجدها وهو الواجب وواسطة فيض الوجود عليها هو العقل الفَعَّال) </w:t>
      </w:r>
      <w:r w:rsidRPr="007D1265">
        <w:rPr>
          <w:rFonts w:ascii="Lotus Linotype" w:hAnsi="Lotus Linotype" w:cs="Traditional Arabic"/>
          <w:sz w:val="36"/>
          <w:szCs w:val="36"/>
          <w:vertAlign w:val="superscript"/>
          <w:rtl/>
        </w:rPr>
        <w:t>(</w:t>
      </w:r>
      <w:r w:rsidRPr="007D1265">
        <w:rPr>
          <w:rStyle w:val="a4"/>
          <w:rFonts w:ascii="Lotus Linotype" w:hAnsi="Lotus Linotype" w:cs="Traditional Arabic"/>
          <w:sz w:val="36"/>
          <w:szCs w:val="36"/>
          <w:rtl/>
        </w:rPr>
        <w:footnoteReference w:id="233"/>
      </w:r>
      <w:r w:rsidRPr="007D1265">
        <w:rPr>
          <w:rFonts w:ascii="Lotus Linotype" w:hAnsi="Lotus Linotype" w:cs="Traditional Arabic"/>
          <w:sz w:val="36"/>
          <w:szCs w:val="36"/>
          <w:vertAlign w:val="superscript"/>
          <w:rtl/>
        </w:rPr>
        <w:t>)</w:t>
      </w:r>
      <w:r>
        <w:rPr>
          <w:rFonts w:ascii="Lotus Linotype" w:hAnsi="Lotus Linotype" w:cs="Traditional Arabic" w:hint="cs"/>
          <w:sz w:val="36"/>
          <w:szCs w:val="36"/>
          <w:rtl/>
        </w:rPr>
        <w:t>.</w:t>
      </w:r>
    </w:p>
    <w:p w:rsidR="00F67348" w:rsidRDefault="00F67348" w:rsidP="00F67348">
      <w:pPr>
        <w:spacing w:before="120" w:line="560" w:lineRule="exact"/>
        <w:ind w:firstLine="567"/>
        <w:jc w:val="lowKashida"/>
        <w:rPr>
          <w:rFonts w:cs="Traditional Arabic"/>
          <w:sz w:val="36"/>
          <w:szCs w:val="36"/>
          <w:rtl/>
        </w:rPr>
      </w:pPr>
      <w:r>
        <w:rPr>
          <w:rFonts w:cs="Traditional Arabic" w:hint="cs"/>
          <w:sz w:val="36"/>
          <w:szCs w:val="36"/>
          <w:rtl/>
        </w:rPr>
        <w:lastRenderedPageBreak/>
        <w:t xml:space="preserve">فعند أرسطو وغيره من أصحاب الفلسفة الأفلاطونية يرون أن الكون صادر عن </w:t>
      </w:r>
      <w:r w:rsidR="00404F31">
        <w:rPr>
          <w:rFonts w:cs="Traditional Arabic" w:hint="cs"/>
          <w:sz w:val="36"/>
          <w:szCs w:val="36"/>
          <w:rtl/>
        </w:rPr>
        <w:t>منشئ</w:t>
      </w:r>
      <w:r>
        <w:rPr>
          <w:rFonts w:cs="Traditional Arabic" w:hint="cs"/>
          <w:sz w:val="36"/>
          <w:szCs w:val="36"/>
          <w:rtl/>
        </w:rPr>
        <w:t xml:space="preserve"> أزلي دائم وهو ما يقوله النصارى في أقنوم الآب ويرى الفلاسفة أن العقل هو الواسطة وقد صدر هو عن </w:t>
      </w:r>
      <w:r w:rsidR="00404F31">
        <w:rPr>
          <w:rFonts w:cs="Traditional Arabic" w:hint="cs"/>
          <w:sz w:val="36"/>
          <w:szCs w:val="36"/>
          <w:rtl/>
        </w:rPr>
        <w:t>المنشئ</w:t>
      </w:r>
      <w:r>
        <w:rPr>
          <w:rFonts w:cs="Traditional Arabic" w:hint="cs"/>
          <w:sz w:val="36"/>
          <w:szCs w:val="36"/>
          <w:rtl/>
        </w:rPr>
        <w:t xml:space="preserve"> الدائم وهذا هو عين قول النصارى في الابن وعن هذا العقل ينبثق الروح وهو ما يسميه النصارى بالروح القدس وأن العالم كله تحت تدبير هذه الثلاثة </w:t>
      </w:r>
      <w:r w:rsidRPr="00AE656C">
        <w:rPr>
          <w:rFonts w:ascii="Lotus Linotype" w:hAnsi="Lotus Linotype" w:cs="Traditional Arabic"/>
          <w:sz w:val="36"/>
          <w:szCs w:val="36"/>
          <w:vertAlign w:val="superscript"/>
          <w:rtl/>
        </w:rPr>
        <w:t>(</w:t>
      </w:r>
      <w:r w:rsidRPr="00AE656C">
        <w:rPr>
          <w:rStyle w:val="a4"/>
          <w:rFonts w:ascii="Lotus Linotype" w:hAnsi="Lotus Linotype" w:cs="Traditional Arabic"/>
          <w:sz w:val="36"/>
          <w:szCs w:val="36"/>
          <w:rtl/>
        </w:rPr>
        <w:footnoteReference w:id="234"/>
      </w:r>
      <w:r w:rsidRPr="00AE656C">
        <w:rPr>
          <w:rFonts w:ascii="Lotus Linotype" w:hAnsi="Lotus Linotype" w:cs="Traditional Arabic"/>
          <w:sz w:val="36"/>
          <w:szCs w:val="36"/>
          <w:vertAlign w:val="superscript"/>
          <w:rtl/>
        </w:rPr>
        <w:t>)</w:t>
      </w:r>
      <w:r>
        <w:rPr>
          <w:rFonts w:ascii="Lotus Linotype" w:hAnsi="Lotus Linotype" w:cs="Traditional Arabic" w:hint="cs"/>
          <w:sz w:val="36"/>
          <w:szCs w:val="36"/>
          <w:rtl/>
        </w:rPr>
        <w:t>.</w:t>
      </w:r>
    </w:p>
    <w:p w:rsidR="00F67348" w:rsidRDefault="00F67348" w:rsidP="00404F31">
      <w:pPr>
        <w:spacing w:before="120" w:line="560" w:lineRule="exact"/>
        <w:ind w:firstLine="567"/>
        <w:jc w:val="lowKashida"/>
        <w:rPr>
          <w:rFonts w:cs="Traditional Arabic"/>
          <w:sz w:val="36"/>
          <w:szCs w:val="36"/>
          <w:rtl/>
        </w:rPr>
      </w:pPr>
      <w:r>
        <w:rPr>
          <w:rFonts w:cs="Traditional Arabic" w:hint="cs"/>
          <w:sz w:val="36"/>
          <w:szCs w:val="36"/>
          <w:rtl/>
        </w:rPr>
        <w:t>وكذلك الفيلسوف زينون</w:t>
      </w:r>
      <w:r w:rsidRPr="00AE656C">
        <w:rPr>
          <w:rFonts w:ascii="Lotus Linotype" w:hAnsi="Lotus Linotype" w:cs="Traditional Arabic"/>
          <w:sz w:val="36"/>
          <w:szCs w:val="36"/>
          <w:vertAlign w:val="superscript"/>
          <w:rtl/>
        </w:rPr>
        <w:t>(</w:t>
      </w:r>
      <w:r w:rsidRPr="00AE656C">
        <w:rPr>
          <w:rStyle w:val="a4"/>
          <w:rFonts w:ascii="Lotus Linotype" w:hAnsi="Lotus Linotype" w:cs="Traditional Arabic"/>
          <w:sz w:val="36"/>
          <w:szCs w:val="36"/>
          <w:rtl/>
        </w:rPr>
        <w:footnoteReference w:id="235"/>
      </w:r>
      <w:r w:rsidRPr="00AE656C">
        <w:rPr>
          <w:rFonts w:ascii="Lotus Linotype" w:hAnsi="Lotus Linotype" w:cs="Traditional Arabic"/>
          <w:sz w:val="36"/>
          <w:szCs w:val="36"/>
          <w:vertAlign w:val="superscript"/>
          <w:rtl/>
        </w:rPr>
        <w:t>)</w:t>
      </w:r>
      <w:r w:rsidR="00404F31">
        <w:rPr>
          <w:rFonts w:ascii="Lotus Linotype" w:hAnsi="Lotus Linotype" w:cs="Traditional Arabic" w:hint="cs"/>
          <w:sz w:val="36"/>
          <w:szCs w:val="36"/>
          <w:vertAlign w:val="superscript"/>
          <w:rtl/>
        </w:rPr>
        <w:t xml:space="preserve"> </w:t>
      </w:r>
      <w:r>
        <w:rPr>
          <w:rFonts w:cs="Traditional Arabic" w:hint="cs"/>
          <w:sz w:val="36"/>
          <w:szCs w:val="36"/>
          <w:rtl/>
        </w:rPr>
        <w:t xml:space="preserve">الذي كان أتباعه يسمون الرواقيين الذي كان يقول بألوهية الكلمة فقد نشر الشيخ محمد رشيد مقالا لأحد الكتاب </w:t>
      </w:r>
      <w:r w:rsidRPr="00AE656C">
        <w:rPr>
          <w:rFonts w:ascii="Lotus Linotype" w:hAnsi="Lotus Linotype" w:cs="Traditional Arabic"/>
          <w:sz w:val="36"/>
          <w:szCs w:val="36"/>
          <w:vertAlign w:val="superscript"/>
          <w:rtl/>
        </w:rPr>
        <w:t>(</w:t>
      </w:r>
      <w:r w:rsidRPr="00AE656C">
        <w:rPr>
          <w:rStyle w:val="a4"/>
          <w:rFonts w:ascii="Lotus Linotype" w:hAnsi="Lotus Linotype" w:cs="Traditional Arabic"/>
          <w:sz w:val="36"/>
          <w:szCs w:val="36"/>
          <w:rtl/>
        </w:rPr>
        <w:footnoteReference w:id="236"/>
      </w:r>
      <w:r w:rsidRPr="00AE656C">
        <w:rPr>
          <w:rFonts w:ascii="Lotus Linotype" w:hAnsi="Lotus Linotype" w:cs="Traditional Arabic"/>
          <w:sz w:val="36"/>
          <w:szCs w:val="36"/>
          <w:vertAlign w:val="superscript"/>
          <w:rtl/>
        </w:rPr>
        <w:t>)</w:t>
      </w:r>
      <w:r>
        <w:rPr>
          <w:rFonts w:cs="Traditional Arabic" w:hint="cs"/>
          <w:sz w:val="36"/>
          <w:szCs w:val="36"/>
          <w:rtl/>
        </w:rPr>
        <w:t>جاء فيه (الحق أن النصارى أخذت مذهبها في - الكلمة - من مذهب الرواقيين فيها فإن مذهبهما واحد , والرواقيون هم أتباع الفيلسوف - زينون - اليوناني الذي عاش من سنة 340 إلى 260 قبل الميلاد , وكان يعلِّم فلسفته في رواق شهير بأثينا , وكان يعتقد أن الكلمة (</w:t>
      </w:r>
      <w:r>
        <w:rPr>
          <w:rFonts w:cs="Traditional Arabic"/>
          <w:sz w:val="36"/>
          <w:szCs w:val="36"/>
        </w:rPr>
        <w:t>Logos</w:t>
      </w:r>
      <w:r>
        <w:rPr>
          <w:rFonts w:cs="Traditional Arabic" w:hint="cs"/>
          <w:sz w:val="36"/>
          <w:szCs w:val="36"/>
          <w:rtl/>
        </w:rPr>
        <w:t>) هي الشيء العامل في الكون والخالق له والكائن فيه , ومن ذلك نشأ مذهب النصارى في القرون الأولى , فقالوا : إن الكلمة صارت جسدًا وحلت بين الناس , وكانت موجودة في الأزل , وهي التي خلقت كل شيء !)</w:t>
      </w:r>
      <w:r w:rsidR="00404F31">
        <w:rPr>
          <w:rFonts w:cs="Traditional Arabic" w:hint="cs"/>
          <w:sz w:val="36"/>
          <w:szCs w:val="36"/>
          <w:rtl/>
        </w:rPr>
        <w:t>.</w:t>
      </w:r>
    </w:p>
    <w:p w:rsidR="00F67348" w:rsidRDefault="00F67348" w:rsidP="00404F31">
      <w:pPr>
        <w:spacing w:before="120" w:line="560" w:lineRule="exact"/>
        <w:ind w:firstLine="567"/>
        <w:jc w:val="lowKashida"/>
        <w:rPr>
          <w:rFonts w:cs="Traditional Arabic"/>
          <w:sz w:val="36"/>
          <w:szCs w:val="36"/>
          <w:rtl/>
        </w:rPr>
      </w:pPr>
      <w:r>
        <w:rPr>
          <w:rFonts w:cs="Traditional Arabic" w:hint="cs"/>
          <w:sz w:val="36"/>
          <w:szCs w:val="36"/>
          <w:rtl/>
        </w:rPr>
        <w:t xml:space="preserve">وهذا هو عين اعتقاد النصارى في ألوهية المسيح </w:t>
      </w:r>
      <w:r w:rsidRPr="00AE656C">
        <w:rPr>
          <w:rFonts w:ascii="Lotus Linotype" w:hAnsi="Lotus Linotype" w:cs="Traditional Arabic"/>
          <w:sz w:val="36"/>
          <w:szCs w:val="36"/>
          <w:vertAlign w:val="superscript"/>
          <w:rtl/>
        </w:rPr>
        <w:t>(</w:t>
      </w:r>
      <w:r w:rsidRPr="00AE656C">
        <w:rPr>
          <w:rStyle w:val="a4"/>
          <w:rFonts w:ascii="Lotus Linotype" w:hAnsi="Lotus Linotype" w:cs="Traditional Arabic"/>
          <w:sz w:val="36"/>
          <w:szCs w:val="36"/>
          <w:rtl/>
        </w:rPr>
        <w:footnoteReference w:id="237"/>
      </w:r>
      <w:r w:rsidRPr="00AE656C">
        <w:rPr>
          <w:rFonts w:ascii="Lotus Linotype" w:hAnsi="Lotus Linotype" w:cs="Traditional Arabic"/>
          <w:sz w:val="36"/>
          <w:szCs w:val="36"/>
          <w:vertAlign w:val="superscript"/>
          <w:rtl/>
        </w:rPr>
        <w:t>)</w:t>
      </w:r>
      <w:r>
        <w:rPr>
          <w:rFonts w:ascii="Lotus Linotype" w:hAnsi="Lotus Linotype" w:cs="Traditional Arabic" w:hint="cs"/>
          <w:sz w:val="36"/>
          <w:szCs w:val="36"/>
          <w:rtl/>
        </w:rPr>
        <w:t>.</w:t>
      </w:r>
    </w:p>
    <w:p w:rsidR="00F67348" w:rsidRDefault="00F67348" w:rsidP="00404F31">
      <w:pPr>
        <w:spacing w:before="120" w:line="560" w:lineRule="exact"/>
        <w:ind w:firstLine="567"/>
        <w:jc w:val="lowKashida"/>
        <w:rPr>
          <w:rFonts w:cs="Traditional Arabic"/>
          <w:sz w:val="36"/>
          <w:szCs w:val="36"/>
          <w:rtl/>
        </w:rPr>
      </w:pPr>
      <w:r>
        <w:rPr>
          <w:rFonts w:cs="Traditional Arabic" w:hint="cs"/>
          <w:sz w:val="36"/>
          <w:szCs w:val="36"/>
          <w:rtl/>
        </w:rPr>
        <w:t xml:space="preserve">وهناك الكثير من الفلاسفة بعد المسيح عليه السلام ممن دخلوا في الديانة النصرانية كانوا يتبنون أراء زينون وأرسطو وغيرهما من الفلاسفة الوثنيين أو بعضها فحاولوا دمج ما تعلموه من الفلسفات في ديانة النصرانية </w:t>
      </w:r>
      <w:r w:rsidRPr="00AE656C">
        <w:rPr>
          <w:rFonts w:ascii="Lotus Linotype" w:hAnsi="Lotus Linotype" w:cs="Traditional Arabic"/>
          <w:sz w:val="36"/>
          <w:szCs w:val="36"/>
          <w:vertAlign w:val="superscript"/>
          <w:rtl/>
        </w:rPr>
        <w:t>(</w:t>
      </w:r>
      <w:r w:rsidRPr="00AE656C">
        <w:rPr>
          <w:rStyle w:val="a4"/>
          <w:rFonts w:ascii="Lotus Linotype" w:hAnsi="Lotus Linotype" w:cs="Traditional Arabic"/>
          <w:sz w:val="36"/>
          <w:szCs w:val="36"/>
          <w:rtl/>
        </w:rPr>
        <w:footnoteReference w:id="238"/>
      </w:r>
      <w:r w:rsidRPr="00AE656C">
        <w:rPr>
          <w:rFonts w:ascii="Lotus Linotype" w:hAnsi="Lotus Linotype" w:cs="Traditional Arabic"/>
          <w:sz w:val="36"/>
          <w:szCs w:val="36"/>
          <w:vertAlign w:val="superscript"/>
          <w:rtl/>
        </w:rPr>
        <w:t>)</w:t>
      </w:r>
      <w:r>
        <w:rPr>
          <w:rFonts w:ascii="Lotus Linotype" w:hAnsi="Lotus Linotype" w:cs="Traditional Arabic" w:hint="cs"/>
          <w:sz w:val="36"/>
          <w:szCs w:val="36"/>
          <w:rtl/>
        </w:rPr>
        <w:t>.</w:t>
      </w:r>
    </w:p>
    <w:p w:rsidR="00F67348" w:rsidRDefault="00F67348" w:rsidP="00F67348">
      <w:pPr>
        <w:spacing w:before="120" w:line="560" w:lineRule="exact"/>
        <w:ind w:firstLine="567"/>
        <w:jc w:val="lowKashida"/>
        <w:rPr>
          <w:rFonts w:cs="Traditional Arabic"/>
          <w:sz w:val="36"/>
          <w:szCs w:val="36"/>
          <w:rtl/>
        </w:rPr>
      </w:pPr>
      <w:r>
        <w:rPr>
          <w:rFonts w:cs="Traditional Arabic" w:hint="cs"/>
          <w:sz w:val="36"/>
          <w:szCs w:val="36"/>
          <w:rtl/>
        </w:rPr>
        <w:lastRenderedPageBreak/>
        <w:t xml:space="preserve">فتأثير الفلسفة اليونانية على المعتقدات النصرانية تظهر بكل وضوح من خلال العقائد الأساسية في هذه الديانة فنرى أن التثليث الذي كان يقرره أفلوطين وتلميذه أرسطو في تسميتهم المنشيء الأزلي والعقل والروح المنبثق منهما نجده كما هو في الديانة النصرانية مع تغير المسميات فقط </w:t>
      </w:r>
      <w:r w:rsidR="00404F31">
        <w:rPr>
          <w:rFonts w:cs="Traditional Arabic" w:hint="cs"/>
          <w:sz w:val="36"/>
          <w:szCs w:val="36"/>
          <w:rtl/>
        </w:rPr>
        <w:t>.</w:t>
      </w:r>
    </w:p>
    <w:p w:rsidR="00F67348" w:rsidRDefault="00F67348" w:rsidP="00F67348">
      <w:pPr>
        <w:spacing w:before="120" w:line="560" w:lineRule="exact"/>
        <w:ind w:firstLine="567"/>
        <w:jc w:val="lowKashida"/>
        <w:rPr>
          <w:rFonts w:cs="Traditional Arabic"/>
          <w:sz w:val="36"/>
          <w:szCs w:val="36"/>
          <w:rtl/>
        </w:rPr>
      </w:pPr>
      <w:r>
        <w:rPr>
          <w:rFonts w:cs="Traditional Arabic" w:hint="cs"/>
          <w:sz w:val="36"/>
          <w:szCs w:val="36"/>
          <w:rtl/>
        </w:rPr>
        <w:t xml:space="preserve">وكذلك ما نجده من تقرير ألوهية الكلمة وتجسدها من قبل الفيلسوف زينون ومن على شا كلته من الفلاسفة نرى أن الديانة النصرانية تبنت هذا المعتقد بحذافيره دون أدنى تغيير كما نراى يوحنا في أول إنجيله يقول فِي الْبَدْءِ كَانَ الْكَلِمَةُ وَالْكَلِمَةُ كَانَ عِنْدَ اللَّهِ، وَكَانَ الْكَلِمَةُ اللَّهَ هَذَا كَانَ فِي الْبَدْءِ عِنْدَ اللَّهِ كُلُّ شَيْءٍ بِهِ كَانَ وَبِغَيْرِهِ لَمْ يَكُنْ شَيْءٌ مِمَّا كَانَ) ثم يقول (والكلمة صار جسد وحل بيننا) </w:t>
      </w:r>
      <w:r w:rsidRPr="005B0FAF">
        <w:rPr>
          <w:rFonts w:ascii="Lotus Linotype" w:hAnsi="Lotus Linotype" w:cs="Traditional Arabic"/>
          <w:sz w:val="36"/>
          <w:szCs w:val="36"/>
          <w:vertAlign w:val="superscript"/>
          <w:rtl/>
        </w:rPr>
        <w:t>(</w:t>
      </w:r>
      <w:r w:rsidRPr="005B0FAF">
        <w:rPr>
          <w:rStyle w:val="a4"/>
          <w:rFonts w:ascii="Lotus Linotype" w:hAnsi="Lotus Linotype" w:cs="Traditional Arabic"/>
          <w:sz w:val="36"/>
          <w:szCs w:val="36"/>
          <w:rtl/>
        </w:rPr>
        <w:footnoteReference w:id="239"/>
      </w:r>
      <w:r w:rsidRPr="005B0FAF">
        <w:rPr>
          <w:rFonts w:ascii="Lotus Linotype" w:hAnsi="Lotus Linotype" w:cs="Traditional Arabic"/>
          <w:sz w:val="36"/>
          <w:szCs w:val="36"/>
          <w:vertAlign w:val="superscript"/>
          <w:rtl/>
        </w:rPr>
        <w:t>)</w:t>
      </w:r>
      <w:r>
        <w:rPr>
          <w:rFonts w:ascii="Lotus Linotype" w:hAnsi="Lotus Linotype" w:cs="Traditional Arabic" w:hint="cs"/>
          <w:sz w:val="36"/>
          <w:szCs w:val="36"/>
          <w:rtl/>
        </w:rPr>
        <w:t>.</w:t>
      </w:r>
    </w:p>
    <w:p w:rsidR="00F67348" w:rsidRDefault="00F67348" w:rsidP="00F67348">
      <w:pPr>
        <w:spacing w:before="120" w:line="560" w:lineRule="exact"/>
        <w:ind w:firstLine="567"/>
        <w:jc w:val="lowKashida"/>
        <w:rPr>
          <w:rFonts w:cs="Traditional Arabic"/>
          <w:sz w:val="36"/>
          <w:szCs w:val="36"/>
          <w:rtl/>
        </w:rPr>
      </w:pPr>
      <w:r>
        <w:rPr>
          <w:rFonts w:cs="Traditional Arabic" w:hint="cs"/>
          <w:sz w:val="36"/>
          <w:szCs w:val="36"/>
          <w:rtl/>
        </w:rPr>
        <w:t xml:space="preserve">وهكذا نرى أن العقائد الأساسية للديانة النصرانية أضحت خليطا بين أفكار الفلاسفة الوثنيين من جهة وأصحاب العقائد والديانات الوثنية من جهة أخرى فانحرفت عما كانت عليه من الهدى والنور </w:t>
      </w:r>
      <w:r w:rsidR="00404F31">
        <w:rPr>
          <w:rFonts w:cs="Traditional Arabic" w:hint="cs"/>
          <w:sz w:val="36"/>
          <w:szCs w:val="36"/>
          <w:rtl/>
        </w:rPr>
        <w:t>.</w:t>
      </w:r>
    </w:p>
    <w:p w:rsidR="00F67348" w:rsidRDefault="00F67348" w:rsidP="00F67348">
      <w:pPr>
        <w:spacing w:before="120" w:line="560" w:lineRule="exact"/>
        <w:ind w:firstLine="567"/>
        <w:jc w:val="lowKashida"/>
        <w:rPr>
          <w:rFonts w:cs="Traditional Arabic"/>
          <w:sz w:val="36"/>
          <w:szCs w:val="36"/>
        </w:rPr>
      </w:pPr>
    </w:p>
    <w:p w:rsidR="00F67348" w:rsidRPr="005A6CD4" w:rsidRDefault="00F67348" w:rsidP="00F67348">
      <w:pPr>
        <w:spacing w:before="120" w:line="560" w:lineRule="exact"/>
        <w:ind w:firstLine="567"/>
        <w:jc w:val="lowKashida"/>
        <w:rPr>
          <w:rFonts w:cs="Traditional Arabic"/>
          <w:b/>
          <w:bCs/>
          <w:sz w:val="36"/>
          <w:szCs w:val="36"/>
          <w:rtl/>
        </w:rPr>
      </w:pPr>
    </w:p>
    <w:p w:rsidR="00F67348" w:rsidRDefault="00F67348" w:rsidP="00F67348">
      <w:pPr>
        <w:spacing w:before="120" w:line="560" w:lineRule="exact"/>
        <w:ind w:firstLine="567"/>
        <w:jc w:val="lowKashida"/>
        <w:rPr>
          <w:rFonts w:cs="Traditional Arabic"/>
          <w:b/>
          <w:bCs/>
          <w:sz w:val="36"/>
          <w:szCs w:val="36"/>
          <w:rtl/>
        </w:rPr>
      </w:pPr>
    </w:p>
    <w:p w:rsidR="00F67348" w:rsidRDefault="00F67348" w:rsidP="00F67348">
      <w:pPr>
        <w:spacing w:before="120" w:line="560" w:lineRule="exact"/>
        <w:ind w:firstLine="567"/>
        <w:jc w:val="lowKashida"/>
        <w:rPr>
          <w:rFonts w:cs="Traditional Arabic"/>
          <w:b/>
          <w:bCs/>
          <w:sz w:val="36"/>
          <w:szCs w:val="36"/>
          <w:rtl/>
        </w:rPr>
      </w:pPr>
    </w:p>
    <w:p w:rsidR="00F67348" w:rsidRDefault="00F67348" w:rsidP="00F67348">
      <w:pPr>
        <w:spacing w:before="120" w:line="560" w:lineRule="exact"/>
        <w:ind w:firstLine="567"/>
        <w:jc w:val="lowKashida"/>
        <w:rPr>
          <w:rFonts w:cs="Traditional Arabic"/>
          <w:b/>
          <w:bCs/>
          <w:sz w:val="36"/>
          <w:szCs w:val="36"/>
          <w:rtl/>
        </w:rPr>
      </w:pPr>
    </w:p>
    <w:p w:rsidR="00F67348" w:rsidRDefault="00F67348" w:rsidP="00F67348">
      <w:pPr>
        <w:spacing w:before="120" w:line="560" w:lineRule="exact"/>
        <w:ind w:firstLine="567"/>
        <w:jc w:val="lowKashida"/>
        <w:rPr>
          <w:rFonts w:cs="Traditional Arabic"/>
          <w:b/>
          <w:bCs/>
          <w:sz w:val="36"/>
          <w:szCs w:val="36"/>
          <w:rtl/>
        </w:rPr>
      </w:pPr>
    </w:p>
    <w:p w:rsidR="00F67348" w:rsidRDefault="00F67348" w:rsidP="00F67348">
      <w:pPr>
        <w:spacing w:before="120" w:line="560" w:lineRule="exact"/>
        <w:ind w:firstLine="567"/>
        <w:jc w:val="lowKashida"/>
        <w:rPr>
          <w:rFonts w:cs="Traditional Arabic"/>
          <w:b/>
          <w:bCs/>
          <w:sz w:val="36"/>
          <w:szCs w:val="36"/>
          <w:rtl/>
        </w:rPr>
      </w:pPr>
    </w:p>
    <w:p w:rsidR="00F67348" w:rsidRDefault="00F67348" w:rsidP="00F67348">
      <w:pPr>
        <w:spacing w:before="120" w:line="560" w:lineRule="exact"/>
        <w:ind w:firstLine="567"/>
        <w:jc w:val="lowKashida"/>
        <w:rPr>
          <w:rFonts w:cs="Traditional Arabic"/>
          <w:b/>
          <w:bCs/>
          <w:sz w:val="36"/>
          <w:szCs w:val="36"/>
          <w:rtl/>
        </w:rPr>
      </w:pPr>
    </w:p>
    <w:p w:rsidR="00404F31" w:rsidRDefault="00BA2962" w:rsidP="00404F31">
      <w:pPr>
        <w:tabs>
          <w:tab w:val="left" w:pos="1047"/>
        </w:tabs>
        <w:spacing w:before="120"/>
        <w:ind w:left="-33" w:firstLine="540"/>
        <w:jc w:val="lowKashida"/>
        <w:rPr>
          <w:rFonts w:ascii="Lotus Linotype" w:hAnsi="Lotus Linotype" w:cs="AL-Mohanad Bold"/>
          <w:b/>
          <w:bCs/>
          <w:sz w:val="40"/>
          <w:szCs w:val="40"/>
          <w:rtl/>
        </w:rPr>
      </w:pPr>
      <w:r w:rsidRPr="00BA2962">
        <w:rPr>
          <w:rtl/>
        </w:rPr>
        <w:lastRenderedPageBreak/>
        <w:pict>
          <v:rect id="_x0000_s1242" style="position:absolute;left:0;text-align:left;margin-left:-22.8pt;margin-top:-32.15pt;width:494.6pt;height:35pt;z-index:251683840" stroked="f">
            <w10:wrap anchorx="page"/>
          </v:rect>
        </w:pict>
      </w:r>
      <w:r w:rsidRPr="00BA2962">
        <w:rPr>
          <w:rtl/>
        </w:rPr>
        <w:pict>
          <v:roundrect id="_x0000_s1241" style="position:absolute;left:0;text-align:left;margin-left:-11.55pt;margin-top:9.95pt;width:452.7pt;height:696.45pt;z-index:251681792" arcsize="4032f" filled="f" strokeweight="6.5pt">
            <v:stroke linestyle="thickThin"/>
            <w10:wrap anchorx="page"/>
          </v:roundrect>
        </w:pict>
      </w:r>
    </w:p>
    <w:p w:rsidR="00404F31" w:rsidRDefault="00BA2962" w:rsidP="00404F31">
      <w:pPr>
        <w:tabs>
          <w:tab w:val="left" w:pos="1047"/>
        </w:tabs>
        <w:spacing w:before="120"/>
        <w:ind w:left="-33" w:firstLine="540"/>
        <w:jc w:val="lowKashida"/>
        <w:rPr>
          <w:rFonts w:ascii="Lotus Linotype" w:hAnsi="Lotus Linotype" w:cs="AL-Mohanad Bold"/>
          <w:b/>
          <w:bCs/>
          <w:sz w:val="40"/>
          <w:szCs w:val="40"/>
          <w:rtl/>
        </w:rPr>
      </w:pPr>
      <w:r w:rsidRPr="00BA2962">
        <w:rPr>
          <w:rtl/>
        </w:rPr>
        <w:pict>
          <v:roundrect id="_x0000_s1243" style="position:absolute;left:0;text-align:left;margin-left:148.95pt;margin-top:25.35pt;width:270pt;height:126pt;z-index:251685888;mso-position-horizontal-relative:page" arcsize="10923f" filled="f" fillcolor="black" strokeweight="4.5pt">
            <v:stroke linestyle="thickThin"/>
            <v:shadow on="t" color="white" opacity=".5" offset="6pt,-6pt"/>
            <v:textbox style="mso-next-textbox:#_x0000_s1243">
              <w:txbxContent>
                <w:p w:rsidR="006B6637" w:rsidRDefault="006B6637" w:rsidP="00404F31">
                  <w:pPr>
                    <w:jc w:val="center"/>
                    <w:rPr>
                      <w:rFonts w:cs="AL-Mohanad Bold"/>
                    </w:rPr>
                  </w:pPr>
                  <w:r>
                    <w:rPr>
                      <w:rFonts w:ascii="Lotus Linotype" w:hAnsi="Lotus Linotype" w:cs="AL-Mohanad Bold" w:hint="cs"/>
                      <w:noProof/>
                      <w:sz w:val="108"/>
                      <w:szCs w:val="108"/>
                      <w:rtl/>
                    </w:rPr>
                    <w:t>الفَصْلُ الثَّالث</w:t>
                  </w:r>
                </w:p>
              </w:txbxContent>
            </v:textbox>
            <w10:wrap anchorx="page"/>
          </v:roundrect>
        </w:pict>
      </w:r>
    </w:p>
    <w:p w:rsidR="00404F31" w:rsidRDefault="00404F31" w:rsidP="00404F31">
      <w:pPr>
        <w:tabs>
          <w:tab w:val="left" w:pos="1047"/>
        </w:tabs>
        <w:spacing w:before="120"/>
        <w:ind w:left="-33" w:firstLine="540"/>
        <w:jc w:val="lowKashida"/>
        <w:rPr>
          <w:rFonts w:ascii="Lotus Linotype" w:hAnsi="Lotus Linotype" w:cs="AL-Mohanad Bold"/>
          <w:b/>
          <w:bCs/>
          <w:sz w:val="40"/>
          <w:szCs w:val="40"/>
          <w:rtl/>
        </w:rPr>
      </w:pPr>
    </w:p>
    <w:p w:rsidR="00404F31" w:rsidRDefault="00404F31" w:rsidP="00404F31">
      <w:pPr>
        <w:tabs>
          <w:tab w:val="left" w:pos="1047"/>
        </w:tabs>
        <w:spacing w:before="120"/>
        <w:ind w:left="-33" w:firstLine="540"/>
        <w:jc w:val="lowKashida"/>
        <w:rPr>
          <w:rFonts w:ascii="Lotus Linotype" w:hAnsi="Lotus Linotype" w:cs="AL-Mohanad Bold"/>
          <w:b/>
          <w:bCs/>
          <w:sz w:val="40"/>
          <w:szCs w:val="40"/>
          <w:rtl/>
        </w:rPr>
      </w:pPr>
    </w:p>
    <w:p w:rsidR="00404F31" w:rsidRDefault="00404F31" w:rsidP="00404F31">
      <w:pPr>
        <w:tabs>
          <w:tab w:val="left" w:pos="1047"/>
        </w:tabs>
        <w:spacing w:before="120"/>
        <w:ind w:left="-33" w:firstLine="540"/>
        <w:jc w:val="lowKashida"/>
        <w:rPr>
          <w:rFonts w:ascii="Lotus Linotype" w:hAnsi="Lotus Linotype" w:cs="AL-Mohanad Bold"/>
          <w:b/>
          <w:bCs/>
          <w:sz w:val="40"/>
          <w:szCs w:val="40"/>
          <w:rtl/>
        </w:rPr>
      </w:pPr>
    </w:p>
    <w:p w:rsidR="00404F31" w:rsidRDefault="00BA2962" w:rsidP="00404F31">
      <w:pPr>
        <w:tabs>
          <w:tab w:val="left" w:pos="1047"/>
        </w:tabs>
        <w:spacing w:before="120"/>
        <w:ind w:left="-33" w:firstLine="540"/>
        <w:jc w:val="lowKashida"/>
        <w:rPr>
          <w:rFonts w:ascii="Lotus Linotype" w:hAnsi="Lotus Linotype" w:cs="AL-Mohanad Bold"/>
          <w:b/>
          <w:bCs/>
          <w:sz w:val="40"/>
          <w:szCs w:val="40"/>
          <w:rtl/>
        </w:rPr>
      </w:pPr>
      <w:r w:rsidRPr="00BA2962">
        <w:rPr>
          <w:rtl/>
        </w:rPr>
        <w:pict>
          <v:roundrect id="_x0000_s1244" style="position:absolute;left:0;text-align:left;margin-left:99.45pt;margin-top:27.95pt;width:369pt;height:189pt;z-index:251687936;mso-position-horizontal-relative:page" arcsize="10923f" filled="f" fillcolor="black" strokeweight="4.5pt">
            <v:stroke linestyle="thickThin"/>
            <v:shadow on="t" color="white" opacity=".5" offset="6pt,-6pt"/>
            <v:textbox style="mso-next-textbox:#_x0000_s1244">
              <w:txbxContent>
                <w:p w:rsidR="006B6637" w:rsidRDefault="006B6637" w:rsidP="00404F31">
                  <w:pPr>
                    <w:jc w:val="center"/>
                    <w:rPr>
                      <w:rFonts w:ascii="Lotus Linotype" w:hAnsi="Lotus Linotype" w:cs="Diwani Letter"/>
                      <w:b/>
                      <w:bCs/>
                      <w:noProof/>
                      <w:sz w:val="72"/>
                      <w:szCs w:val="72"/>
                    </w:rPr>
                  </w:pPr>
                  <w:r>
                    <w:rPr>
                      <w:rFonts w:ascii="Lotus Linotype" w:hAnsi="Lotus Linotype" w:cs="Diwani Letter" w:hint="cs"/>
                      <w:b/>
                      <w:bCs/>
                      <w:noProof/>
                      <w:sz w:val="72"/>
                      <w:szCs w:val="72"/>
                      <w:rtl/>
                    </w:rPr>
                    <w:t>جهوده الشيخ محمد رشيد في بيان التنصير وسبل مواجته.</w:t>
                  </w:r>
                </w:p>
              </w:txbxContent>
            </v:textbox>
            <w10:wrap anchorx="page"/>
          </v:roundrect>
        </w:pict>
      </w:r>
    </w:p>
    <w:p w:rsidR="00404F31" w:rsidRDefault="00404F31" w:rsidP="00404F31">
      <w:pPr>
        <w:tabs>
          <w:tab w:val="left" w:pos="1047"/>
        </w:tabs>
        <w:spacing w:before="120"/>
        <w:ind w:left="-33" w:firstLine="540"/>
        <w:jc w:val="lowKashida"/>
        <w:rPr>
          <w:rFonts w:ascii="Lotus Linotype" w:hAnsi="Lotus Linotype" w:cs="AL-Mohanad Bold"/>
          <w:b/>
          <w:bCs/>
          <w:sz w:val="40"/>
          <w:szCs w:val="40"/>
          <w:rtl/>
        </w:rPr>
      </w:pPr>
    </w:p>
    <w:p w:rsidR="00404F31" w:rsidRDefault="00404F31" w:rsidP="00404F31">
      <w:pPr>
        <w:tabs>
          <w:tab w:val="left" w:pos="1047"/>
        </w:tabs>
        <w:spacing w:before="120"/>
        <w:ind w:left="-33" w:firstLine="540"/>
        <w:jc w:val="lowKashida"/>
        <w:rPr>
          <w:rFonts w:ascii="Lotus Linotype" w:hAnsi="Lotus Linotype" w:cs="AL-Mohanad Bold"/>
          <w:b/>
          <w:bCs/>
          <w:sz w:val="40"/>
          <w:szCs w:val="40"/>
          <w:rtl/>
        </w:rPr>
      </w:pPr>
    </w:p>
    <w:p w:rsidR="00404F31" w:rsidRDefault="00404F31" w:rsidP="00404F31">
      <w:pPr>
        <w:tabs>
          <w:tab w:val="left" w:pos="1047"/>
        </w:tabs>
        <w:spacing w:before="120"/>
        <w:ind w:left="-33" w:firstLine="540"/>
        <w:jc w:val="lowKashida"/>
        <w:rPr>
          <w:rFonts w:ascii="Lotus Linotype" w:hAnsi="Lotus Linotype" w:cs="AL-Mohanad Bold"/>
          <w:b/>
          <w:bCs/>
          <w:sz w:val="40"/>
          <w:szCs w:val="40"/>
          <w:rtl/>
        </w:rPr>
      </w:pPr>
    </w:p>
    <w:p w:rsidR="00404F31" w:rsidRDefault="00404F31" w:rsidP="00404F31">
      <w:pPr>
        <w:tabs>
          <w:tab w:val="left" w:pos="1047"/>
        </w:tabs>
        <w:spacing w:before="120"/>
        <w:ind w:left="-33" w:firstLine="540"/>
        <w:jc w:val="lowKashida"/>
        <w:rPr>
          <w:rFonts w:ascii="Lotus Linotype" w:hAnsi="Lotus Linotype" w:cs="AL-Mohanad Bold"/>
          <w:b/>
          <w:bCs/>
          <w:sz w:val="40"/>
          <w:szCs w:val="40"/>
          <w:rtl/>
        </w:rPr>
      </w:pPr>
    </w:p>
    <w:p w:rsidR="00404F31" w:rsidRDefault="00404F31" w:rsidP="00404F31">
      <w:pPr>
        <w:tabs>
          <w:tab w:val="left" w:pos="1047"/>
        </w:tabs>
        <w:spacing w:before="120"/>
        <w:ind w:left="-33" w:firstLine="540"/>
        <w:jc w:val="lowKashida"/>
        <w:rPr>
          <w:rFonts w:ascii="Lotus Linotype" w:hAnsi="Lotus Linotype" w:cs="AL-Mohanad Bold"/>
          <w:b/>
          <w:bCs/>
          <w:sz w:val="40"/>
          <w:szCs w:val="40"/>
          <w:rtl/>
        </w:rPr>
      </w:pPr>
    </w:p>
    <w:p w:rsidR="00404F31" w:rsidRDefault="00404F31" w:rsidP="00404F31">
      <w:pPr>
        <w:tabs>
          <w:tab w:val="left" w:pos="1047"/>
        </w:tabs>
        <w:spacing w:before="120"/>
        <w:ind w:left="-33" w:firstLine="540"/>
        <w:jc w:val="lowKashida"/>
        <w:rPr>
          <w:rFonts w:ascii="Lotus Linotype" w:hAnsi="Lotus Linotype" w:cs="AL-Mohanad Bold"/>
          <w:b/>
          <w:bCs/>
          <w:sz w:val="40"/>
          <w:szCs w:val="40"/>
        </w:rPr>
      </w:pPr>
      <w:r>
        <w:rPr>
          <w:rFonts w:ascii="Lotus Linotype" w:hAnsi="Lotus Linotype" w:cs="AL-Mohanad Bold" w:hint="cs"/>
          <w:b/>
          <w:bCs/>
          <w:sz w:val="40"/>
          <w:szCs w:val="40"/>
          <w:rtl/>
        </w:rPr>
        <w:t>وفيه خمسة مباحث :</w:t>
      </w:r>
    </w:p>
    <w:p w:rsidR="00404F31" w:rsidRPr="00404F31" w:rsidRDefault="00404F31" w:rsidP="00404F31">
      <w:pPr>
        <w:spacing w:before="120"/>
        <w:ind w:firstLine="507"/>
        <w:jc w:val="lowKashida"/>
        <w:rPr>
          <w:rFonts w:ascii="Lotus Linotype" w:hAnsi="Lotus Linotype" w:cs="Traditional Arabic"/>
          <w:b/>
          <w:bCs/>
          <w:sz w:val="40"/>
          <w:szCs w:val="40"/>
        </w:rPr>
      </w:pPr>
      <w:r w:rsidRPr="00404F31">
        <w:rPr>
          <w:rFonts w:ascii="Lotus Linotype" w:hAnsi="Lotus Linotype" w:cs="Traditional Arabic"/>
          <w:b/>
          <w:bCs/>
          <w:sz w:val="40"/>
          <w:szCs w:val="40"/>
        </w:rPr>
        <w:sym w:font="AGA Arabesque" w:char="0060"/>
      </w:r>
      <w:r w:rsidRPr="00404F31">
        <w:rPr>
          <w:rFonts w:ascii="Lotus Linotype" w:hAnsi="Lotus Linotype" w:cs="Traditional Arabic" w:hint="cs"/>
          <w:b/>
          <w:bCs/>
          <w:sz w:val="40"/>
          <w:szCs w:val="40"/>
          <w:rtl/>
        </w:rPr>
        <w:t xml:space="preserve"> المبحث الأوّل :</w:t>
      </w:r>
      <w:r w:rsidRPr="00404F31">
        <w:rPr>
          <w:rFonts w:cs="Traditional Arabic" w:hint="cs"/>
          <w:b/>
          <w:bCs/>
          <w:sz w:val="36"/>
          <w:szCs w:val="36"/>
          <w:rtl/>
        </w:rPr>
        <w:t xml:space="preserve"> تعريف التنصير</w:t>
      </w:r>
      <w:r w:rsidRPr="00404F31">
        <w:rPr>
          <w:rFonts w:ascii="Lotus Linotype" w:hAnsi="Lotus Linotype" w:cs="Traditional Arabic" w:hint="cs"/>
          <w:b/>
          <w:bCs/>
          <w:sz w:val="40"/>
          <w:szCs w:val="40"/>
          <w:rtl/>
        </w:rPr>
        <w:t>.</w:t>
      </w:r>
    </w:p>
    <w:p w:rsidR="00404F31" w:rsidRPr="00404F31" w:rsidRDefault="00404F31" w:rsidP="00404F31">
      <w:pPr>
        <w:spacing w:before="120"/>
        <w:ind w:firstLine="507"/>
        <w:jc w:val="lowKashida"/>
        <w:rPr>
          <w:rFonts w:ascii="Lotus Linotype" w:hAnsi="Lotus Linotype" w:cs="Traditional Arabic"/>
          <w:b/>
          <w:bCs/>
          <w:sz w:val="40"/>
          <w:szCs w:val="40"/>
        </w:rPr>
      </w:pPr>
      <w:r w:rsidRPr="00404F31">
        <w:rPr>
          <w:rFonts w:ascii="Lotus Linotype" w:hAnsi="Lotus Linotype" w:cs="Traditional Arabic"/>
          <w:b/>
          <w:bCs/>
          <w:sz w:val="40"/>
          <w:szCs w:val="40"/>
        </w:rPr>
        <w:sym w:font="AGA Arabesque" w:char="0060"/>
      </w:r>
      <w:r w:rsidRPr="00404F31">
        <w:rPr>
          <w:rFonts w:ascii="Lotus Linotype" w:hAnsi="Lotus Linotype" w:cs="Traditional Arabic" w:hint="cs"/>
          <w:b/>
          <w:bCs/>
          <w:sz w:val="40"/>
          <w:szCs w:val="40"/>
          <w:rtl/>
        </w:rPr>
        <w:t xml:space="preserve"> المبحث الثاني :</w:t>
      </w:r>
      <w:r w:rsidRPr="00404F31">
        <w:rPr>
          <w:rFonts w:cs="Traditional Arabic" w:hint="cs"/>
          <w:b/>
          <w:bCs/>
          <w:sz w:val="40"/>
          <w:szCs w:val="40"/>
          <w:rtl/>
        </w:rPr>
        <w:t xml:space="preserve"> </w:t>
      </w:r>
      <w:r w:rsidRPr="00404F31">
        <w:rPr>
          <w:rFonts w:cs="Traditional Arabic" w:hint="cs"/>
          <w:b/>
          <w:bCs/>
          <w:sz w:val="36"/>
          <w:szCs w:val="36"/>
          <w:rtl/>
        </w:rPr>
        <w:t>أهداف التنصير</w:t>
      </w:r>
      <w:r w:rsidRPr="00404F31">
        <w:rPr>
          <w:rFonts w:ascii="Lotus Linotype" w:hAnsi="Lotus Linotype" w:cs="Traditional Arabic" w:hint="cs"/>
          <w:b/>
          <w:bCs/>
          <w:sz w:val="40"/>
          <w:szCs w:val="40"/>
          <w:rtl/>
        </w:rPr>
        <w:t>.</w:t>
      </w:r>
    </w:p>
    <w:p w:rsidR="00404F31" w:rsidRPr="00404F31" w:rsidRDefault="00404F31" w:rsidP="00404F31">
      <w:pPr>
        <w:spacing w:before="120"/>
        <w:ind w:firstLine="507"/>
        <w:jc w:val="lowKashida"/>
        <w:rPr>
          <w:rFonts w:ascii="Lotus Linotype" w:hAnsi="Lotus Linotype" w:cs="Traditional Arabic"/>
          <w:b/>
          <w:bCs/>
          <w:sz w:val="40"/>
          <w:szCs w:val="40"/>
        </w:rPr>
      </w:pPr>
      <w:r w:rsidRPr="00404F31">
        <w:rPr>
          <w:rFonts w:ascii="Lotus Linotype" w:hAnsi="Lotus Linotype" w:cs="Traditional Arabic"/>
          <w:b/>
          <w:bCs/>
          <w:sz w:val="40"/>
          <w:szCs w:val="40"/>
        </w:rPr>
        <w:sym w:font="AGA Arabesque" w:char="0060"/>
      </w:r>
      <w:r w:rsidRPr="00404F31">
        <w:rPr>
          <w:rFonts w:ascii="Lotus Linotype" w:hAnsi="Lotus Linotype" w:cs="Traditional Arabic" w:hint="cs"/>
          <w:b/>
          <w:bCs/>
          <w:sz w:val="40"/>
          <w:szCs w:val="40"/>
          <w:rtl/>
        </w:rPr>
        <w:t xml:space="preserve"> المبحث الثا</w:t>
      </w:r>
      <w:r>
        <w:rPr>
          <w:rFonts w:ascii="Lotus Linotype" w:hAnsi="Lotus Linotype" w:cs="Traditional Arabic" w:hint="cs"/>
          <w:b/>
          <w:bCs/>
          <w:sz w:val="40"/>
          <w:szCs w:val="40"/>
          <w:rtl/>
        </w:rPr>
        <w:t>لث</w:t>
      </w:r>
      <w:r w:rsidRPr="00404F31">
        <w:rPr>
          <w:rFonts w:ascii="Lotus Linotype" w:hAnsi="Lotus Linotype" w:cs="Traditional Arabic" w:hint="cs"/>
          <w:b/>
          <w:bCs/>
          <w:sz w:val="40"/>
          <w:szCs w:val="40"/>
          <w:rtl/>
        </w:rPr>
        <w:t xml:space="preserve"> :</w:t>
      </w:r>
      <w:r w:rsidRPr="00404F31">
        <w:rPr>
          <w:rFonts w:cs="Traditional Arabic" w:hint="cs"/>
          <w:b/>
          <w:bCs/>
          <w:sz w:val="40"/>
          <w:szCs w:val="40"/>
          <w:rtl/>
        </w:rPr>
        <w:t xml:space="preserve"> </w:t>
      </w:r>
      <w:r w:rsidRPr="00404F31">
        <w:rPr>
          <w:rFonts w:cs="Traditional Arabic" w:hint="cs"/>
          <w:b/>
          <w:bCs/>
          <w:sz w:val="36"/>
          <w:szCs w:val="36"/>
          <w:rtl/>
        </w:rPr>
        <w:t>وسائل التنصير</w:t>
      </w:r>
      <w:r w:rsidRPr="00404F31">
        <w:rPr>
          <w:rFonts w:ascii="Lotus Linotype" w:hAnsi="Lotus Linotype" w:cs="Traditional Arabic" w:hint="cs"/>
          <w:b/>
          <w:bCs/>
          <w:sz w:val="40"/>
          <w:szCs w:val="40"/>
          <w:rtl/>
        </w:rPr>
        <w:t>.</w:t>
      </w:r>
    </w:p>
    <w:p w:rsidR="00404F31" w:rsidRPr="00404F31" w:rsidRDefault="00404F31" w:rsidP="00404F31">
      <w:pPr>
        <w:spacing w:before="120"/>
        <w:ind w:firstLine="507"/>
        <w:jc w:val="lowKashida"/>
        <w:rPr>
          <w:rFonts w:ascii="Lotus Linotype" w:hAnsi="Lotus Linotype" w:cs="Traditional Arabic"/>
          <w:b/>
          <w:bCs/>
          <w:sz w:val="40"/>
          <w:szCs w:val="40"/>
        </w:rPr>
      </w:pPr>
      <w:r w:rsidRPr="00404F31">
        <w:rPr>
          <w:rFonts w:ascii="Lotus Linotype" w:hAnsi="Lotus Linotype" w:cs="Traditional Arabic"/>
          <w:b/>
          <w:bCs/>
          <w:sz w:val="40"/>
          <w:szCs w:val="40"/>
        </w:rPr>
        <w:sym w:font="AGA Arabesque" w:char="0060"/>
      </w:r>
      <w:r w:rsidRPr="00404F31">
        <w:rPr>
          <w:rFonts w:ascii="Lotus Linotype" w:hAnsi="Lotus Linotype" w:cs="Traditional Arabic" w:hint="cs"/>
          <w:b/>
          <w:bCs/>
          <w:sz w:val="40"/>
          <w:szCs w:val="40"/>
          <w:rtl/>
        </w:rPr>
        <w:t xml:space="preserve"> المبحث ال</w:t>
      </w:r>
      <w:r>
        <w:rPr>
          <w:rFonts w:ascii="Lotus Linotype" w:hAnsi="Lotus Linotype" w:cs="Traditional Arabic" w:hint="cs"/>
          <w:b/>
          <w:bCs/>
          <w:sz w:val="40"/>
          <w:szCs w:val="40"/>
          <w:rtl/>
        </w:rPr>
        <w:t>رابع</w:t>
      </w:r>
      <w:r w:rsidRPr="00404F31">
        <w:rPr>
          <w:rFonts w:ascii="Lotus Linotype" w:hAnsi="Lotus Linotype" w:cs="Traditional Arabic" w:hint="cs"/>
          <w:b/>
          <w:bCs/>
          <w:sz w:val="40"/>
          <w:szCs w:val="40"/>
          <w:rtl/>
        </w:rPr>
        <w:t xml:space="preserve"> :</w:t>
      </w:r>
      <w:r w:rsidRPr="00404F31">
        <w:rPr>
          <w:rFonts w:cs="Traditional Arabic" w:hint="cs"/>
          <w:b/>
          <w:bCs/>
          <w:sz w:val="40"/>
          <w:szCs w:val="40"/>
          <w:rtl/>
        </w:rPr>
        <w:t xml:space="preserve"> </w:t>
      </w:r>
      <w:r w:rsidRPr="00404F31">
        <w:rPr>
          <w:rFonts w:cs="Traditional Arabic" w:hint="cs"/>
          <w:b/>
          <w:bCs/>
          <w:sz w:val="36"/>
          <w:szCs w:val="36"/>
          <w:rtl/>
        </w:rPr>
        <w:t>بيان أسباب انتشار التنصير</w:t>
      </w:r>
      <w:r w:rsidRPr="00404F31">
        <w:rPr>
          <w:rFonts w:ascii="Lotus Linotype" w:hAnsi="Lotus Linotype" w:cs="Traditional Arabic" w:hint="cs"/>
          <w:b/>
          <w:bCs/>
          <w:sz w:val="40"/>
          <w:szCs w:val="40"/>
          <w:rtl/>
        </w:rPr>
        <w:t>.</w:t>
      </w:r>
    </w:p>
    <w:p w:rsidR="00404F31" w:rsidRPr="00404F31" w:rsidRDefault="00404F31" w:rsidP="00404F31">
      <w:pPr>
        <w:spacing w:before="120"/>
        <w:ind w:firstLine="507"/>
        <w:jc w:val="lowKashida"/>
        <w:rPr>
          <w:rFonts w:ascii="Lotus Linotype" w:hAnsi="Lotus Linotype" w:cs="Traditional Arabic"/>
          <w:b/>
          <w:bCs/>
          <w:sz w:val="40"/>
          <w:szCs w:val="40"/>
        </w:rPr>
      </w:pPr>
      <w:r w:rsidRPr="00404F31">
        <w:rPr>
          <w:rFonts w:ascii="Lotus Linotype" w:hAnsi="Lotus Linotype" w:cs="Traditional Arabic"/>
          <w:b/>
          <w:bCs/>
          <w:sz w:val="40"/>
          <w:szCs w:val="40"/>
        </w:rPr>
        <w:sym w:font="AGA Arabesque" w:char="0060"/>
      </w:r>
      <w:r w:rsidRPr="00404F31">
        <w:rPr>
          <w:rFonts w:ascii="Lotus Linotype" w:hAnsi="Lotus Linotype" w:cs="Traditional Arabic" w:hint="cs"/>
          <w:b/>
          <w:bCs/>
          <w:sz w:val="40"/>
          <w:szCs w:val="40"/>
          <w:rtl/>
        </w:rPr>
        <w:t xml:space="preserve"> المبحث ال</w:t>
      </w:r>
      <w:r>
        <w:rPr>
          <w:rFonts w:ascii="Lotus Linotype" w:hAnsi="Lotus Linotype" w:cs="Traditional Arabic" w:hint="cs"/>
          <w:b/>
          <w:bCs/>
          <w:sz w:val="40"/>
          <w:szCs w:val="40"/>
          <w:rtl/>
        </w:rPr>
        <w:t>خامس</w:t>
      </w:r>
      <w:r w:rsidRPr="00404F31">
        <w:rPr>
          <w:rFonts w:ascii="Lotus Linotype" w:hAnsi="Lotus Linotype" w:cs="Traditional Arabic" w:hint="cs"/>
          <w:b/>
          <w:bCs/>
          <w:sz w:val="40"/>
          <w:szCs w:val="40"/>
          <w:rtl/>
        </w:rPr>
        <w:t>:</w:t>
      </w:r>
      <w:r w:rsidRPr="00404F31">
        <w:rPr>
          <w:rFonts w:cs="Traditional Arabic" w:hint="cs"/>
          <w:b/>
          <w:bCs/>
          <w:sz w:val="40"/>
          <w:szCs w:val="40"/>
          <w:rtl/>
        </w:rPr>
        <w:t xml:space="preserve"> </w:t>
      </w:r>
      <w:r w:rsidRPr="00404F31">
        <w:rPr>
          <w:rFonts w:cs="Traditional Arabic" w:hint="cs"/>
          <w:b/>
          <w:bCs/>
          <w:sz w:val="36"/>
          <w:szCs w:val="36"/>
          <w:rtl/>
        </w:rPr>
        <w:t>سبل مواجهة التنصير</w:t>
      </w:r>
      <w:r w:rsidRPr="00404F31">
        <w:rPr>
          <w:rFonts w:ascii="Lotus Linotype" w:hAnsi="Lotus Linotype" w:cs="Traditional Arabic" w:hint="cs"/>
          <w:b/>
          <w:bCs/>
          <w:sz w:val="40"/>
          <w:szCs w:val="40"/>
          <w:rtl/>
        </w:rPr>
        <w:t>.</w:t>
      </w:r>
    </w:p>
    <w:p w:rsidR="00F67348" w:rsidRDefault="00F67348" w:rsidP="00F67348">
      <w:pPr>
        <w:spacing w:before="120" w:line="560" w:lineRule="exact"/>
        <w:ind w:firstLine="567"/>
        <w:jc w:val="lowKashida"/>
        <w:rPr>
          <w:rFonts w:cs="Traditional Arabic"/>
          <w:b/>
          <w:bCs/>
          <w:sz w:val="36"/>
          <w:szCs w:val="36"/>
          <w:rtl/>
        </w:rPr>
      </w:pPr>
    </w:p>
    <w:p w:rsidR="002D0452" w:rsidRDefault="002D0452" w:rsidP="00F67348">
      <w:pPr>
        <w:spacing w:before="120" w:line="560" w:lineRule="exact"/>
        <w:ind w:firstLine="567"/>
        <w:jc w:val="lowKashida"/>
        <w:rPr>
          <w:rFonts w:cs="Traditional Arabic"/>
          <w:b/>
          <w:bCs/>
          <w:sz w:val="36"/>
          <w:szCs w:val="36"/>
          <w:rtl/>
        </w:rPr>
      </w:pPr>
    </w:p>
    <w:p w:rsidR="002D0452" w:rsidRPr="00404F31" w:rsidRDefault="002D0452" w:rsidP="00F67348">
      <w:pPr>
        <w:spacing w:before="120" w:line="560" w:lineRule="exact"/>
        <w:ind w:firstLine="567"/>
        <w:jc w:val="lowKashida"/>
        <w:rPr>
          <w:rFonts w:cs="Traditional Arabic"/>
          <w:b/>
          <w:bCs/>
          <w:sz w:val="36"/>
          <w:szCs w:val="36"/>
          <w:rtl/>
        </w:rPr>
      </w:pPr>
    </w:p>
    <w:p w:rsidR="00F67348" w:rsidRDefault="00F67348" w:rsidP="00F67348">
      <w:pPr>
        <w:spacing w:before="120" w:line="560" w:lineRule="exact"/>
        <w:ind w:firstLine="567"/>
        <w:jc w:val="lowKashida"/>
        <w:rPr>
          <w:rFonts w:cs="Traditional Arabic"/>
          <w:b/>
          <w:bCs/>
          <w:sz w:val="36"/>
          <w:szCs w:val="36"/>
          <w:rtl/>
        </w:rPr>
      </w:pPr>
    </w:p>
    <w:p w:rsidR="00F67348" w:rsidRDefault="00F67348" w:rsidP="00F67348">
      <w:pPr>
        <w:spacing w:before="120" w:line="560" w:lineRule="exact"/>
        <w:ind w:firstLine="567"/>
        <w:jc w:val="lowKashida"/>
        <w:rPr>
          <w:rFonts w:cs="Traditional Arabic"/>
          <w:b/>
          <w:bCs/>
          <w:sz w:val="36"/>
          <w:szCs w:val="36"/>
        </w:rPr>
      </w:pPr>
      <w:r>
        <w:rPr>
          <w:rFonts w:cs="Traditional Arabic" w:hint="cs"/>
          <w:b/>
          <w:bCs/>
          <w:sz w:val="36"/>
          <w:szCs w:val="36"/>
          <w:rtl/>
        </w:rPr>
        <w:t xml:space="preserve">تمهيد : </w:t>
      </w:r>
    </w:p>
    <w:p w:rsidR="00F67348" w:rsidRDefault="00F67348" w:rsidP="00F67348">
      <w:pPr>
        <w:spacing w:before="120" w:line="560" w:lineRule="exact"/>
        <w:ind w:firstLine="567"/>
        <w:jc w:val="lowKashida"/>
        <w:rPr>
          <w:rFonts w:cs="Traditional Arabic"/>
          <w:sz w:val="36"/>
          <w:szCs w:val="36"/>
          <w:rtl/>
        </w:rPr>
      </w:pPr>
      <w:r>
        <w:rPr>
          <w:rFonts w:cs="Traditional Arabic" w:hint="cs"/>
          <w:sz w:val="36"/>
          <w:szCs w:val="36"/>
          <w:rtl/>
        </w:rPr>
        <w:t>لقد جيش أعداء الإسلام جيوشهم لمواجهة المد الإسلامي فأعدوا الجيوش الحربية تلو الجيوش لملاقاة جيوش المسلمين فوقعت معارك طاحنة سفكت فيها الدماء وتقطعت فيها  الأجسام أشلاء فقد نظم الغزاة القادمون من أوروبا الغربية ثماني حملات رئيسية، فيما بين 490 و 669هـ ، 1096 و1270م. وقد عرقت تلك الحملات بالحملات الصليبية المقدسة  التي دعا إليها</w:t>
      </w:r>
      <w:r>
        <w:rPr>
          <w:rFonts w:hint="cs"/>
          <w:rtl/>
        </w:rPr>
        <w:t xml:space="preserve"> </w:t>
      </w:r>
      <w:r>
        <w:rPr>
          <w:rFonts w:cs="Traditional Arabic" w:hint="cs"/>
          <w:sz w:val="36"/>
          <w:szCs w:val="36"/>
          <w:rtl/>
        </w:rPr>
        <w:t xml:space="preserve">البابا أوربان الثاني بابا الكنيسة الرومانية الكاثوليكية </w:t>
      </w:r>
      <w:r w:rsidRPr="005B0FAF">
        <w:rPr>
          <w:rFonts w:ascii="Lotus Linotype" w:hAnsi="Lotus Linotype" w:cs="Traditional Arabic"/>
          <w:sz w:val="36"/>
          <w:szCs w:val="36"/>
          <w:vertAlign w:val="superscript"/>
          <w:rtl/>
        </w:rPr>
        <w:t>(</w:t>
      </w:r>
      <w:r w:rsidRPr="005B0FAF">
        <w:rPr>
          <w:rStyle w:val="a4"/>
          <w:rFonts w:ascii="Lotus Linotype" w:hAnsi="Lotus Linotype" w:cs="Traditional Arabic"/>
          <w:sz w:val="36"/>
          <w:szCs w:val="36"/>
          <w:rtl/>
        </w:rPr>
        <w:footnoteReference w:id="240"/>
      </w:r>
      <w:r w:rsidRPr="005B0FAF">
        <w:rPr>
          <w:rFonts w:ascii="Lotus Linotype" w:hAnsi="Lotus Linotype" w:cs="Traditional Arabic"/>
          <w:sz w:val="36"/>
          <w:szCs w:val="36"/>
          <w:vertAlign w:val="superscript"/>
          <w:rtl/>
        </w:rPr>
        <w:t>)</w:t>
      </w:r>
      <w:r>
        <w:rPr>
          <w:rFonts w:ascii="Lotus Linotype" w:hAnsi="Lotus Linotype" w:cs="Traditional Arabic" w:hint="cs"/>
          <w:sz w:val="36"/>
          <w:szCs w:val="36"/>
          <w:rtl/>
        </w:rPr>
        <w:t>.</w:t>
      </w:r>
    </w:p>
    <w:p w:rsidR="00F67348" w:rsidRDefault="00F67348" w:rsidP="00F67348">
      <w:pPr>
        <w:spacing w:before="120" w:line="560" w:lineRule="exact"/>
        <w:ind w:firstLine="567"/>
        <w:jc w:val="lowKashida"/>
        <w:rPr>
          <w:rFonts w:cs="Traditional Arabic"/>
          <w:sz w:val="36"/>
          <w:szCs w:val="36"/>
          <w:rtl/>
        </w:rPr>
      </w:pPr>
      <w:r>
        <w:rPr>
          <w:rFonts w:cs="Traditional Arabic" w:hint="cs"/>
          <w:sz w:val="36"/>
          <w:szCs w:val="36"/>
          <w:rtl/>
        </w:rPr>
        <w:t xml:space="preserve">وكانت كثيرا ما تمنى هذه الحملات بالهزائم الكبيرة من قبل المسلمين فكانت النتيجة لهم تفوق مرارتها الوصف حيث خسروا أرواحهم وبلدانهم واستحوذ الخوف على قلوبهم </w:t>
      </w:r>
    </w:p>
    <w:p w:rsidR="00F67348" w:rsidRDefault="00F67348" w:rsidP="00F67348">
      <w:pPr>
        <w:spacing w:before="120" w:line="560" w:lineRule="exact"/>
        <w:ind w:firstLine="567"/>
        <w:jc w:val="lowKashida"/>
        <w:rPr>
          <w:rFonts w:cs="Traditional Arabic"/>
          <w:sz w:val="36"/>
          <w:szCs w:val="36"/>
          <w:rtl/>
        </w:rPr>
      </w:pPr>
      <w:r>
        <w:rPr>
          <w:rFonts w:cs="Traditional Arabic" w:hint="cs"/>
          <w:sz w:val="36"/>
          <w:szCs w:val="36"/>
          <w:rtl/>
        </w:rPr>
        <w:t xml:space="preserve">حتى إن لويس التاسع عشر ملك فرنسا قاد الحملة الصليبية السابعة عام 644هـ -  1248م بادئاً بمصر لاعتقاده بأن الهيمنة عليها تيسر السيطرة على الأراضي المقدسة في فلسطين ولكن المسلمين أسروه وجيشه ثم أطلق سراحه لقاء فدية كبيرة </w:t>
      </w:r>
      <w:r w:rsidRPr="005B0FAF">
        <w:rPr>
          <w:rFonts w:ascii="Lotus Linotype" w:hAnsi="Lotus Linotype" w:cs="Traditional Arabic"/>
          <w:sz w:val="36"/>
          <w:szCs w:val="36"/>
          <w:vertAlign w:val="superscript"/>
          <w:rtl/>
        </w:rPr>
        <w:t>(</w:t>
      </w:r>
      <w:r w:rsidRPr="005B0FAF">
        <w:rPr>
          <w:rStyle w:val="a4"/>
          <w:rFonts w:ascii="Lotus Linotype" w:hAnsi="Lotus Linotype" w:cs="Traditional Arabic"/>
          <w:sz w:val="36"/>
          <w:szCs w:val="36"/>
          <w:rtl/>
        </w:rPr>
        <w:footnoteReference w:id="241"/>
      </w:r>
      <w:r w:rsidRPr="005B0FAF">
        <w:rPr>
          <w:rFonts w:ascii="Lotus Linotype" w:hAnsi="Lotus Linotype" w:cs="Traditional Arabic"/>
          <w:sz w:val="36"/>
          <w:szCs w:val="36"/>
          <w:vertAlign w:val="superscript"/>
          <w:rtl/>
        </w:rPr>
        <w:t>)</w:t>
      </w:r>
      <w:r>
        <w:rPr>
          <w:rFonts w:ascii="Lotus Linotype" w:hAnsi="Lotus Linotype" w:cs="Traditional Arabic" w:hint="cs"/>
          <w:sz w:val="36"/>
          <w:szCs w:val="36"/>
          <w:rtl/>
        </w:rPr>
        <w:t>.</w:t>
      </w:r>
    </w:p>
    <w:p w:rsidR="00F67348" w:rsidRDefault="00F67348" w:rsidP="00F67348">
      <w:pPr>
        <w:spacing w:before="120" w:line="560" w:lineRule="exact"/>
        <w:ind w:firstLine="567"/>
        <w:jc w:val="lowKashida"/>
        <w:rPr>
          <w:rFonts w:cs="Traditional Arabic"/>
          <w:sz w:val="36"/>
          <w:szCs w:val="36"/>
          <w:rtl/>
        </w:rPr>
      </w:pPr>
      <w:r>
        <w:rPr>
          <w:rFonts w:cs="Traditional Arabic" w:hint="cs"/>
          <w:sz w:val="36"/>
          <w:szCs w:val="36"/>
          <w:rtl/>
        </w:rPr>
        <w:t xml:space="preserve">وقد أسقط في أيدي جميع أعداء الإسلام وتيقنوا بأنه لا حيلة لهم في مواجهة من يطلب الموت ويراه بشارة عاجلة برضوان الله ونعيمه في الدارين </w:t>
      </w:r>
      <w:r w:rsidR="00404F31">
        <w:rPr>
          <w:rFonts w:cs="Traditional Arabic" w:hint="cs"/>
          <w:sz w:val="36"/>
          <w:szCs w:val="36"/>
          <w:rtl/>
        </w:rPr>
        <w:t>.</w:t>
      </w:r>
    </w:p>
    <w:p w:rsidR="00F67348" w:rsidRDefault="00F67348" w:rsidP="00F67348">
      <w:pPr>
        <w:spacing w:before="120" w:line="560" w:lineRule="exact"/>
        <w:ind w:firstLine="567"/>
        <w:jc w:val="lowKashida"/>
        <w:rPr>
          <w:rFonts w:cs="Traditional Arabic"/>
          <w:sz w:val="36"/>
          <w:szCs w:val="36"/>
          <w:rtl/>
        </w:rPr>
      </w:pPr>
      <w:r>
        <w:rPr>
          <w:rFonts w:cs="Traditional Arabic" w:hint="cs"/>
          <w:sz w:val="36"/>
          <w:szCs w:val="36"/>
          <w:rtl/>
        </w:rPr>
        <w:t xml:space="preserve">ومن هنا غير أعداء الإسلام طريقتهم في مواجهة المسلمين وسلكوا طريقة ناجحة بدون كلفة لا تلفت الأنظار ولا يسمع لها ضجيج </w:t>
      </w:r>
      <w:r w:rsidR="00404F31">
        <w:rPr>
          <w:rFonts w:cs="Traditional Arabic" w:hint="cs"/>
          <w:sz w:val="36"/>
          <w:szCs w:val="36"/>
          <w:rtl/>
        </w:rPr>
        <w:t>.</w:t>
      </w:r>
    </w:p>
    <w:p w:rsidR="00F67348" w:rsidRDefault="00F67348" w:rsidP="00F67348">
      <w:pPr>
        <w:spacing w:before="120" w:line="560" w:lineRule="exact"/>
        <w:ind w:firstLine="567"/>
        <w:jc w:val="lowKashida"/>
        <w:rPr>
          <w:rFonts w:cs="Traditional Arabic"/>
          <w:sz w:val="36"/>
          <w:szCs w:val="36"/>
          <w:rtl/>
        </w:rPr>
      </w:pPr>
      <w:r>
        <w:rPr>
          <w:rFonts w:cs="Traditional Arabic" w:hint="cs"/>
          <w:sz w:val="36"/>
          <w:szCs w:val="36"/>
          <w:rtl/>
        </w:rPr>
        <w:t xml:space="preserve">ألا وهي الحرب الفكرية التي تلج إلى العقل والفكر دون استئذان ليست في معارك ميدانية ولا مواجهة بالأسلحة المادية ومع ذلك فهي أعمق وأخطر من الحرب المكشوفة لأن المهزوم فيها يتحول إلى مدافع مستميت دون الفكر الذي تشبع به واقتنع بصحته </w:t>
      </w:r>
      <w:r w:rsidRPr="005B0FAF">
        <w:rPr>
          <w:rFonts w:ascii="Lotus Linotype" w:hAnsi="Lotus Linotype" w:cs="Traditional Arabic"/>
          <w:sz w:val="36"/>
          <w:szCs w:val="36"/>
          <w:vertAlign w:val="superscript"/>
          <w:rtl/>
        </w:rPr>
        <w:t>(</w:t>
      </w:r>
      <w:r w:rsidRPr="005B0FAF">
        <w:rPr>
          <w:rStyle w:val="a4"/>
          <w:rFonts w:ascii="Lotus Linotype" w:hAnsi="Lotus Linotype" w:cs="Traditional Arabic"/>
          <w:sz w:val="36"/>
          <w:szCs w:val="36"/>
          <w:rtl/>
        </w:rPr>
        <w:footnoteReference w:id="242"/>
      </w:r>
      <w:r w:rsidRPr="005B0FAF">
        <w:rPr>
          <w:rFonts w:ascii="Lotus Linotype" w:hAnsi="Lotus Linotype" w:cs="Traditional Arabic"/>
          <w:sz w:val="36"/>
          <w:szCs w:val="36"/>
          <w:vertAlign w:val="superscript"/>
          <w:rtl/>
        </w:rPr>
        <w:t>)</w:t>
      </w:r>
      <w:r>
        <w:rPr>
          <w:rFonts w:ascii="Lotus Linotype" w:hAnsi="Lotus Linotype" w:cs="Traditional Arabic" w:hint="cs"/>
          <w:sz w:val="36"/>
          <w:szCs w:val="36"/>
          <w:rtl/>
        </w:rPr>
        <w:t>.</w:t>
      </w:r>
    </w:p>
    <w:p w:rsidR="00F67348" w:rsidRDefault="00F67348" w:rsidP="00404F31">
      <w:pPr>
        <w:spacing w:before="120" w:line="560" w:lineRule="exact"/>
        <w:ind w:firstLine="567"/>
        <w:jc w:val="lowKashida"/>
        <w:rPr>
          <w:rFonts w:cs="Traditional Arabic"/>
          <w:sz w:val="36"/>
          <w:szCs w:val="36"/>
          <w:rtl/>
        </w:rPr>
      </w:pPr>
      <w:r>
        <w:rPr>
          <w:rFonts w:cs="Traditional Arabic" w:hint="cs"/>
          <w:sz w:val="36"/>
          <w:szCs w:val="36"/>
          <w:rtl/>
        </w:rPr>
        <w:lastRenderedPageBreak/>
        <w:t xml:space="preserve">وكان من أوائل من اخترع هذه الفكرة الملك لويس التاسع عشر ملك فرنسا الذي أسر في حملته الصليبية السابعة – وذلك في أثناء خلوته في معتقله بالمنصورة التي أتاحت له فرصة هادئة ليفكر بعمق في السياسة التي كان أجدر بالغرب أن يتبعها إزاء المسلمين وقد انتهى به التفكير إلى ما أفضى به إلى أعوانه المخلصين حيث قال : إنه لم يعد في وسع الكنيسة أو فرنسا مواجهة الإسلام ، وإن هذا العبء لا بد أن تقوم به أوربا كلها لتضييق الخناق على الإسلام ثم تقضي عليه ، ويتم لها التخلص من الحائل الذي يحول دون تملكها لآسيا وأفريقيا </w:t>
      </w:r>
      <w:r w:rsidRPr="005B0FAF">
        <w:rPr>
          <w:rFonts w:ascii="Lotus Linotype" w:hAnsi="Lotus Linotype" w:cs="Traditional Arabic"/>
          <w:sz w:val="36"/>
          <w:szCs w:val="36"/>
          <w:vertAlign w:val="superscript"/>
          <w:rtl/>
        </w:rPr>
        <w:t>(</w:t>
      </w:r>
      <w:r w:rsidRPr="005B0FAF">
        <w:rPr>
          <w:rStyle w:val="a4"/>
          <w:rFonts w:ascii="Lotus Linotype" w:hAnsi="Lotus Linotype" w:cs="Traditional Arabic"/>
          <w:sz w:val="36"/>
          <w:szCs w:val="36"/>
          <w:rtl/>
        </w:rPr>
        <w:footnoteReference w:id="243"/>
      </w:r>
      <w:r w:rsidRPr="005B0FAF">
        <w:rPr>
          <w:rFonts w:ascii="Lotus Linotype" w:hAnsi="Lotus Linotype" w:cs="Traditional Arabic"/>
          <w:sz w:val="36"/>
          <w:szCs w:val="36"/>
          <w:vertAlign w:val="superscript"/>
          <w:rtl/>
        </w:rPr>
        <w:t>)</w:t>
      </w:r>
      <w:r>
        <w:rPr>
          <w:rFonts w:cs="Traditional Arabic" w:hint="cs"/>
          <w:sz w:val="36"/>
          <w:szCs w:val="36"/>
          <w:rtl/>
        </w:rPr>
        <w:t xml:space="preserve"> وكان من ضمن ما تضمنته خطة لويس التاسع ما يلي : (تحويل الحملات الصليبية العسكرية إلى حملات صليبية سلمية تستهدف الغرض نفسه ، لا فرق بين النوعين إلا من حيث نوع السلاح المستخدم في المعركة ، وتجنيد المبشرين الغربيين في هذه المعركة السلمية لمحاربة الإسلام ، ووقف انتشاره ثم القضاء عليه معنويا، واعتبار هؤلاء المبشرين في تلك المعارك جنودا للغرب) </w:t>
      </w:r>
      <w:r w:rsidRPr="005B0FAF">
        <w:rPr>
          <w:rFonts w:ascii="Lotus Linotype" w:hAnsi="Lotus Linotype" w:cs="Traditional Arabic"/>
          <w:sz w:val="36"/>
          <w:szCs w:val="36"/>
          <w:vertAlign w:val="superscript"/>
          <w:rtl/>
        </w:rPr>
        <w:t>(</w:t>
      </w:r>
      <w:r w:rsidRPr="005B0FAF">
        <w:rPr>
          <w:rStyle w:val="a4"/>
          <w:rFonts w:ascii="Lotus Linotype" w:hAnsi="Lotus Linotype" w:cs="Traditional Arabic"/>
          <w:sz w:val="36"/>
          <w:szCs w:val="36"/>
          <w:rtl/>
        </w:rPr>
        <w:footnoteReference w:id="244"/>
      </w:r>
      <w:r w:rsidRPr="005B0FAF">
        <w:rPr>
          <w:rFonts w:ascii="Lotus Linotype" w:hAnsi="Lotus Linotype" w:cs="Traditional Arabic"/>
          <w:sz w:val="36"/>
          <w:szCs w:val="36"/>
          <w:vertAlign w:val="superscript"/>
          <w:rtl/>
        </w:rPr>
        <w:t>)</w:t>
      </w:r>
      <w:r>
        <w:rPr>
          <w:rFonts w:ascii="Lotus Linotype" w:hAnsi="Lotus Linotype" w:cs="Traditional Arabic" w:hint="cs"/>
          <w:sz w:val="36"/>
          <w:szCs w:val="36"/>
          <w:rtl/>
        </w:rPr>
        <w:t>.</w:t>
      </w:r>
    </w:p>
    <w:p w:rsidR="00F67348" w:rsidRDefault="00F67348" w:rsidP="00F67348">
      <w:pPr>
        <w:spacing w:before="120" w:line="560" w:lineRule="exact"/>
        <w:ind w:firstLine="567"/>
        <w:jc w:val="lowKashida"/>
        <w:rPr>
          <w:rFonts w:cs="Traditional Arabic"/>
          <w:sz w:val="36"/>
          <w:szCs w:val="36"/>
          <w:rtl/>
        </w:rPr>
      </w:pPr>
      <w:r>
        <w:rPr>
          <w:rFonts w:cs="Traditional Arabic" w:hint="cs"/>
          <w:sz w:val="36"/>
          <w:szCs w:val="36"/>
          <w:rtl/>
        </w:rPr>
        <w:t>وتبنت الدول العظمى هذه السياسة فحملت رايات التنصير ؛ لأنه يحقق لها الأهداف التي تتطلع إليها سواء كانت دينية أم سياسية أم اقتصادية</w:t>
      </w:r>
      <w:r w:rsidR="00404F31">
        <w:rPr>
          <w:rFonts w:cs="Traditional Arabic" w:hint="cs"/>
          <w:sz w:val="36"/>
          <w:szCs w:val="36"/>
          <w:rtl/>
        </w:rPr>
        <w:t>.</w:t>
      </w:r>
    </w:p>
    <w:p w:rsidR="00404F31" w:rsidRDefault="00F67348" w:rsidP="00F67348">
      <w:pPr>
        <w:spacing w:before="120" w:line="560" w:lineRule="exact"/>
        <w:ind w:firstLine="567"/>
        <w:jc w:val="lowKashida"/>
        <w:rPr>
          <w:rFonts w:cs="Traditional Arabic"/>
          <w:sz w:val="36"/>
          <w:szCs w:val="36"/>
          <w:rtl/>
        </w:rPr>
      </w:pPr>
      <w:r>
        <w:rPr>
          <w:rFonts w:cs="Traditional Arabic" w:hint="cs"/>
          <w:sz w:val="36"/>
          <w:szCs w:val="36"/>
          <w:rtl/>
        </w:rPr>
        <w:t xml:space="preserve">ومن هنا أدرك أعداء الإسلام أن الحرب السلمية الهادئة سوف تقضي على الإسلام في قلوب المسلمين بهدوء وذلك في شكل كتاب أو مسلسل تلفزيوني أو تمثيليات هادفة أو مناقشات علمية أو غير ذلك ولذا تعددت أساليبهم وتنوعت في محتوياتها في دعوتهم التنصيرية </w:t>
      </w:r>
      <w:r w:rsidR="00404F31">
        <w:rPr>
          <w:rFonts w:cs="Traditional Arabic" w:hint="cs"/>
          <w:sz w:val="36"/>
          <w:szCs w:val="36"/>
          <w:rtl/>
        </w:rPr>
        <w:t>.</w:t>
      </w:r>
    </w:p>
    <w:p w:rsidR="00404F31" w:rsidRDefault="00404F31">
      <w:pPr>
        <w:bidi w:val="0"/>
        <w:rPr>
          <w:rFonts w:cs="Traditional Arabic"/>
          <w:sz w:val="36"/>
          <w:szCs w:val="36"/>
        </w:rPr>
      </w:pPr>
      <w:r>
        <w:rPr>
          <w:rFonts w:cs="Traditional Arabic"/>
          <w:sz w:val="36"/>
          <w:szCs w:val="36"/>
          <w:rtl/>
        </w:rPr>
        <w:br w:type="page"/>
      </w:r>
    </w:p>
    <w:p w:rsidR="00F67348" w:rsidRPr="00404F31" w:rsidRDefault="00F67348" w:rsidP="00404F31">
      <w:pPr>
        <w:spacing w:before="120"/>
        <w:ind w:firstLine="567"/>
        <w:jc w:val="center"/>
        <w:rPr>
          <w:rFonts w:cs="AL-Mohanad Bold"/>
          <w:b/>
          <w:bCs/>
          <w:sz w:val="40"/>
          <w:szCs w:val="40"/>
          <w:rtl/>
        </w:rPr>
      </w:pPr>
      <w:r w:rsidRPr="00404F31">
        <w:rPr>
          <w:rFonts w:cs="AL-Mohanad Bold" w:hint="cs"/>
          <w:b/>
          <w:bCs/>
          <w:sz w:val="40"/>
          <w:szCs w:val="40"/>
          <w:rtl/>
        </w:rPr>
        <w:lastRenderedPageBreak/>
        <w:t>المبحث الأول :</w:t>
      </w:r>
    </w:p>
    <w:p w:rsidR="00F67348" w:rsidRPr="00404F31" w:rsidRDefault="00F67348" w:rsidP="00404F31">
      <w:pPr>
        <w:spacing w:before="120"/>
        <w:ind w:firstLine="567"/>
        <w:jc w:val="center"/>
        <w:rPr>
          <w:rFonts w:cs="AL-Mohanad Bold"/>
          <w:b/>
          <w:bCs/>
          <w:sz w:val="40"/>
          <w:szCs w:val="40"/>
          <w:rtl/>
        </w:rPr>
      </w:pPr>
      <w:r w:rsidRPr="00404F31">
        <w:rPr>
          <w:rFonts w:cs="AL-Mohanad Bold" w:hint="cs"/>
          <w:b/>
          <w:bCs/>
          <w:sz w:val="40"/>
          <w:szCs w:val="40"/>
          <w:rtl/>
        </w:rPr>
        <w:t>تعريف التنصير :</w:t>
      </w:r>
    </w:p>
    <w:p w:rsidR="00F67348" w:rsidRPr="00404F31" w:rsidRDefault="00F67348" w:rsidP="00F67348">
      <w:pPr>
        <w:spacing w:before="120" w:line="560" w:lineRule="exact"/>
        <w:ind w:firstLine="567"/>
        <w:jc w:val="lowKashida"/>
        <w:rPr>
          <w:rFonts w:cs="Traditional Arabic"/>
          <w:sz w:val="36"/>
          <w:szCs w:val="36"/>
          <w:rtl/>
        </w:rPr>
      </w:pPr>
      <w:r w:rsidRPr="00404F31">
        <w:rPr>
          <w:rFonts w:cs="Traditional Arabic" w:hint="cs"/>
          <w:sz w:val="36"/>
          <w:szCs w:val="36"/>
          <w:rtl/>
        </w:rPr>
        <w:t xml:space="preserve">قبل الحديث عن جهود الشيخ رشيد في بيان وسائل المنصرين وكيفية مواجهتها تجدر الإشارة إلى </w:t>
      </w:r>
      <w:r w:rsidRPr="00404F31">
        <w:rPr>
          <w:rFonts w:cs="Traditional Arabic" w:hint="cs"/>
          <w:vanish/>
          <w:sz w:val="36"/>
          <w:szCs w:val="36"/>
          <w:rtl/>
        </w:rPr>
        <w:t>رين وكيفية مواجهتها ينبغي</w:t>
      </w:r>
      <w:r w:rsidRPr="00404F31">
        <w:rPr>
          <w:rFonts w:cs="Traditional Arabic" w:hint="cs"/>
          <w:sz w:val="36"/>
          <w:szCs w:val="36"/>
          <w:rtl/>
        </w:rPr>
        <w:t xml:space="preserve">معنى التنصير وبيان المراد منه وبيان مسمياته وذلك – كما يلي - </w:t>
      </w:r>
      <w:r w:rsidR="00404F31">
        <w:rPr>
          <w:rFonts w:cs="Traditional Arabic" w:hint="cs"/>
          <w:sz w:val="36"/>
          <w:szCs w:val="36"/>
          <w:rtl/>
        </w:rPr>
        <w:t>.</w:t>
      </w:r>
    </w:p>
    <w:p w:rsidR="00F67348" w:rsidRDefault="00F67348" w:rsidP="00F67348">
      <w:pPr>
        <w:spacing w:before="120" w:line="560" w:lineRule="exact"/>
        <w:ind w:firstLine="567"/>
        <w:jc w:val="lowKashida"/>
        <w:rPr>
          <w:rFonts w:cs="Traditional Arabic"/>
          <w:sz w:val="36"/>
          <w:szCs w:val="36"/>
          <w:rtl/>
        </w:rPr>
      </w:pPr>
      <w:r>
        <w:rPr>
          <w:rFonts w:cs="Traditional Arabic" w:hint="cs"/>
          <w:sz w:val="36"/>
          <w:szCs w:val="36"/>
          <w:rtl/>
        </w:rPr>
        <w:t xml:space="preserve">التنصير : هو : دعوة الناس للدخول في النصرانية ، فإن لم يدخلوا فيها فليخرجوا من دينهم وبخاصة المسلمون </w:t>
      </w:r>
      <w:r w:rsidRPr="005B0FAF">
        <w:rPr>
          <w:rFonts w:ascii="Lotus Linotype" w:hAnsi="Lotus Linotype" w:cs="Traditional Arabic"/>
          <w:sz w:val="36"/>
          <w:szCs w:val="36"/>
          <w:vertAlign w:val="superscript"/>
          <w:rtl/>
        </w:rPr>
        <w:t>(</w:t>
      </w:r>
      <w:r w:rsidRPr="005B0FAF">
        <w:rPr>
          <w:rStyle w:val="a4"/>
          <w:rFonts w:ascii="Lotus Linotype" w:hAnsi="Lotus Linotype" w:cs="Traditional Arabic"/>
          <w:sz w:val="36"/>
          <w:szCs w:val="36"/>
          <w:rtl/>
        </w:rPr>
        <w:footnoteReference w:id="245"/>
      </w:r>
      <w:r w:rsidRPr="005B0FAF">
        <w:rPr>
          <w:rFonts w:ascii="Lotus Linotype" w:hAnsi="Lotus Linotype" w:cs="Traditional Arabic"/>
          <w:sz w:val="36"/>
          <w:szCs w:val="36"/>
          <w:vertAlign w:val="superscript"/>
          <w:rtl/>
        </w:rPr>
        <w:t>)</w:t>
      </w:r>
      <w:r>
        <w:rPr>
          <w:rFonts w:ascii="Lotus Linotype" w:hAnsi="Lotus Linotype" w:cs="Traditional Arabic" w:hint="cs"/>
          <w:sz w:val="36"/>
          <w:szCs w:val="36"/>
          <w:rtl/>
        </w:rPr>
        <w:t>.</w:t>
      </w:r>
    </w:p>
    <w:p w:rsidR="00F67348" w:rsidRDefault="002D0452" w:rsidP="00F67348">
      <w:pPr>
        <w:spacing w:before="120" w:line="560" w:lineRule="exact"/>
        <w:ind w:firstLine="567"/>
        <w:jc w:val="lowKashida"/>
        <w:rPr>
          <w:rFonts w:cs="Traditional Arabic"/>
          <w:sz w:val="36"/>
          <w:szCs w:val="36"/>
          <w:rtl/>
        </w:rPr>
      </w:pPr>
      <w:r>
        <w:rPr>
          <w:rFonts w:cs="Traditional Arabic" w:hint="cs"/>
          <w:sz w:val="36"/>
          <w:szCs w:val="36"/>
          <w:rtl/>
        </w:rPr>
        <w:t>وورد تعريفه</w:t>
      </w:r>
      <w:r w:rsidR="00F67348">
        <w:rPr>
          <w:rFonts w:cs="Traditional Arabic" w:hint="cs"/>
          <w:sz w:val="36"/>
          <w:szCs w:val="36"/>
          <w:rtl/>
        </w:rPr>
        <w:t xml:space="preserve"> بأنه حركة دينية سياسية نصرانية بدأت في الظهور إثر فشل الحروب الصليبية بغية نشر النصرانية بين الأمم المختلفة في دول العالم بعامة وبين المسلمين بخاصة بهدف إحكام السيطرة على هذه الشعوب </w:t>
      </w:r>
      <w:r w:rsidR="00F67348" w:rsidRPr="005B0FAF">
        <w:rPr>
          <w:rFonts w:ascii="Lotus Linotype" w:hAnsi="Lotus Linotype" w:cs="Traditional Arabic"/>
          <w:sz w:val="36"/>
          <w:szCs w:val="36"/>
          <w:vertAlign w:val="superscript"/>
          <w:rtl/>
        </w:rPr>
        <w:t>(</w:t>
      </w:r>
      <w:r w:rsidR="00F67348" w:rsidRPr="005B0FAF">
        <w:rPr>
          <w:rStyle w:val="a4"/>
          <w:rFonts w:ascii="Lotus Linotype" w:hAnsi="Lotus Linotype" w:cs="Traditional Arabic"/>
          <w:sz w:val="36"/>
          <w:szCs w:val="36"/>
          <w:rtl/>
        </w:rPr>
        <w:footnoteReference w:id="246"/>
      </w:r>
      <w:r w:rsidR="00F67348" w:rsidRPr="005B0FAF">
        <w:rPr>
          <w:rFonts w:ascii="Lotus Linotype" w:hAnsi="Lotus Linotype" w:cs="Traditional Arabic"/>
          <w:sz w:val="36"/>
          <w:szCs w:val="36"/>
          <w:vertAlign w:val="superscript"/>
          <w:rtl/>
        </w:rPr>
        <w:t>)</w:t>
      </w:r>
      <w:r w:rsidR="00F67348">
        <w:rPr>
          <w:rFonts w:ascii="Lotus Linotype" w:hAnsi="Lotus Linotype" w:cs="Traditional Arabic" w:hint="cs"/>
          <w:sz w:val="36"/>
          <w:szCs w:val="36"/>
          <w:rtl/>
        </w:rPr>
        <w:t>.</w:t>
      </w:r>
    </w:p>
    <w:p w:rsidR="00F67348" w:rsidRDefault="00F67348" w:rsidP="00F67348">
      <w:pPr>
        <w:spacing w:before="120" w:line="560" w:lineRule="exact"/>
        <w:ind w:firstLine="567"/>
        <w:jc w:val="lowKashida"/>
        <w:rPr>
          <w:rFonts w:cs="Traditional Arabic"/>
          <w:sz w:val="36"/>
          <w:szCs w:val="36"/>
          <w:rtl/>
        </w:rPr>
      </w:pPr>
      <w:r>
        <w:rPr>
          <w:rFonts w:cs="Traditional Arabic" w:hint="cs"/>
          <w:sz w:val="36"/>
          <w:szCs w:val="36"/>
          <w:rtl/>
        </w:rPr>
        <w:t xml:space="preserve">إذن , فهو عبارة عن دعوة جادة لتنصير المسلمين وغيرهم وإدخالهم ضمن نفوذهم الديني والسياسي والجغرافي </w:t>
      </w:r>
      <w:r w:rsidRPr="005B0FAF">
        <w:rPr>
          <w:rFonts w:ascii="Lotus Linotype" w:hAnsi="Lotus Linotype" w:cs="Traditional Arabic"/>
          <w:sz w:val="36"/>
          <w:szCs w:val="36"/>
          <w:vertAlign w:val="superscript"/>
          <w:rtl/>
        </w:rPr>
        <w:t>(</w:t>
      </w:r>
      <w:r w:rsidRPr="005B0FAF">
        <w:rPr>
          <w:rStyle w:val="a4"/>
          <w:rFonts w:ascii="Lotus Linotype" w:hAnsi="Lotus Linotype" w:cs="Traditional Arabic"/>
          <w:sz w:val="36"/>
          <w:szCs w:val="36"/>
          <w:rtl/>
        </w:rPr>
        <w:footnoteReference w:id="247"/>
      </w:r>
      <w:r w:rsidRPr="005B0FAF">
        <w:rPr>
          <w:rFonts w:ascii="Lotus Linotype" w:hAnsi="Lotus Linotype" w:cs="Traditional Arabic"/>
          <w:sz w:val="36"/>
          <w:szCs w:val="36"/>
          <w:vertAlign w:val="superscript"/>
          <w:rtl/>
        </w:rPr>
        <w:t>)</w:t>
      </w:r>
      <w:r>
        <w:rPr>
          <w:rFonts w:ascii="Lotus Linotype" w:hAnsi="Lotus Linotype" w:cs="Traditional Arabic" w:hint="cs"/>
          <w:sz w:val="36"/>
          <w:szCs w:val="36"/>
          <w:rtl/>
        </w:rPr>
        <w:t>.</w:t>
      </w:r>
    </w:p>
    <w:p w:rsidR="00F67348" w:rsidRDefault="00F67348" w:rsidP="00F67348">
      <w:pPr>
        <w:spacing w:before="120" w:line="560" w:lineRule="exact"/>
        <w:ind w:firstLine="567"/>
        <w:jc w:val="lowKashida"/>
        <w:rPr>
          <w:rFonts w:cs="Traditional Arabic"/>
          <w:sz w:val="36"/>
          <w:szCs w:val="36"/>
          <w:rtl/>
        </w:rPr>
      </w:pPr>
      <w:r>
        <w:rPr>
          <w:rFonts w:cs="Traditional Arabic" w:hint="cs"/>
          <w:sz w:val="36"/>
          <w:szCs w:val="36"/>
          <w:rtl/>
        </w:rPr>
        <w:t xml:space="preserve">أسماؤه : أطلقت على هذا النوع من النشاط عدة تسميات مختلفة الألفاظ متفقة المعاني منها ما يلي : </w:t>
      </w:r>
    </w:p>
    <w:p w:rsidR="00F67348" w:rsidRDefault="00F67348" w:rsidP="00F67348">
      <w:pPr>
        <w:spacing w:before="120" w:line="560" w:lineRule="exact"/>
        <w:ind w:firstLine="567"/>
        <w:jc w:val="lowKashida"/>
        <w:rPr>
          <w:rFonts w:cs="Traditional Arabic"/>
          <w:sz w:val="36"/>
          <w:szCs w:val="36"/>
          <w:rtl/>
        </w:rPr>
      </w:pPr>
      <w:r>
        <w:rPr>
          <w:rFonts w:cs="Traditional Arabic" w:hint="cs"/>
          <w:sz w:val="36"/>
          <w:szCs w:val="36"/>
          <w:rtl/>
        </w:rPr>
        <w:t xml:space="preserve">أ – التبشير : وهو التعبير النصراني لحملات التنصير  وله عند النصارى تعريفات مختلفة بحسب العصور التي مرت بها النصرانية . فهو تارة إرسال مبعوثين ليبلغوا رسالة الإنجيل لغير المؤمنين بها ، أو محاولة إيصال تعاليم العهد الجديد لغير المؤمنين بها ، أو إيصال الأخبار السارة إلى الأفراد والجماعات " ليقبلوا يسوع المسيح ربّا مخلّصا ، وأن يعبدوه من خلال عضوية الكنيسة ، وفي حالة عدم إمكان ذلك السعي إلى تقريب المعنيين من الأفراد </w:t>
      </w:r>
      <w:r>
        <w:rPr>
          <w:rFonts w:cs="Traditional Arabic" w:hint="cs"/>
          <w:sz w:val="36"/>
          <w:szCs w:val="36"/>
          <w:rtl/>
        </w:rPr>
        <w:lastRenderedPageBreak/>
        <w:t>والجماعات من الحياة النصرانية بما في ذلك صرفهم عن دياناتهم بشتى الوسائل والأساليب</w:t>
      </w:r>
      <w:r w:rsidRPr="005B0FAF">
        <w:rPr>
          <w:rFonts w:ascii="Lotus Linotype" w:hAnsi="Lotus Linotype" w:cs="Traditional Arabic"/>
          <w:sz w:val="36"/>
          <w:szCs w:val="36"/>
          <w:vertAlign w:val="superscript"/>
          <w:rtl/>
        </w:rPr>
        <w:t>(</w:t>
      </w:r>
      <w:r w:rsidRPr="005B0FAF">
        <w:rPr>
          <w:rStyle w:val="a4"/>
          <w:rFonts w:ascii="Lotus Linotype" w:hAnsi="Lotus Linotype" w:cs="Traditional Arabic"/>
          <w:sz w:val="36"/>
          <w:szCs w:val="36"/>
          <w:rtl/>
        </w:rPr>
        <w:footnoteReference w:id="248"/>
      </w:r>
      <w:r w:rsidRPr="005B0FAF">
        <w:rPr>
          <w:rFonts w:ascii="Lotus Linotype" w:hAnsi="Lotus Linotype" w:cs="Traditional Arabic"/>
          <w:sz w:val="36"/>
          <w:szCs w:val="36"/>
          <w:vertAlign w:val="superscript"/>
          <w:rtl/>
        </w:rPr>
        <w:t>)</w:t>
      </w:r>
      <w:r>
        <w:rPr>
          <w:rFonts w:ascii="Lotus Linotype" w:hAnsi="Lotus Linotype" w:cs="Traditional Arabic" w:hint="cs"/>
          <w:sz w:val="36"/>
          <w:szCs w:val="36"/>
          <w:rtl/>
        </w:rPr>
        <w:t>.</w:t>
      </w:r>
    </w:p>
    <w:p w:rsidR="00F67348" w:rsidRDefault="00F67348" w:rsidP="00F67348">
      <w:pPr>
        <w:spacing w:before="120" w:line="560" w:lineRule="exact"/>
        <w:ind w:firstLine="567"/>
        <w:jc w:val="lowKashida"/>
        <w:rPr>
          <w:rFonts w:cs="Traditional Arabic"/>
          <w:sz w:val="36"/>
          <w:szCs w:val="36"/>
          <w:rtl/>
        </w:rPr>
      </w:pPr>
      <w:r>
        <w:rPr>
          <w:rFonts w:cs="Traditional Arabic" w:hint="cs"/>
          <w:sz w:val="36"/>
          <w:szCs w:val="36"/>
          <w:rtl/>
        </w:rPr>
        <w:t xml:space="preserve">ب – الاستشراق : يقصد بالاستشراق حسب زعم علماء الغرب هو دراسة كل ما يتعلق بشؤون الشرق من جميع الجوانب الدينية والثقافية والاجتماعية وغير ذلك وهذه الظاهرة ظهرت على أيدي كهنة وخدم للكنيسة </w:t>
      </w:r>
      <w:r w:rsidRPr="005B0FAF">
        <w:rPr>
          <w:rFonts w:ascii="Lotus Linotype" w:hAnsi="Lotus Linotype" w:cs="Traditional Arabic"/>
          <w:sz w:val="36"/>
          <w:szCs w:val="36"/>
          <w:vertAlign w:val="superscript"/>
          <w:rtl/>
        </w:rPr>
        <w:t>(</w:t>
      </w:r>
      <w:r w:rsidRPr="005B0FAF">
        <w:rPr>
          <w:rStyle w:val="a4"/>
          <w:rFonts w:ascii="Lotus Linotype" w:hAnsi="Lotus Linotype" w:cs="Traditional Arabic"/>
          <w:sz w:val="36"/>
          <w:szCs w:val="36"/>
          <w:rtl/>
        </w:rPr>
        <w:footnoteReference w:id="249"/>
      </w:r>
      <w:r w:rsidRPr="005B0FAF">
        <w:rPr>
          <w:rFonts w:ascii="Lotus Linotype" w:hAnsi="Lotus Linotype" w:cs="Traditional Arabic"/>
          <w:sz w:val="36"/>
          <w:szCs w:val="36"/>
          <w:vertAlign w:val="superscript"/>
          <w:rtl/>
        </w:rPr>
        <w:t>)</w:t>
      </w:r>
      <w:r>
        <w:rPr>
          <w:rFonts w:ascii="Lotus Linotype" w:hAnsi="Lotus Linotype" w:cs="Traditional Arabic" w:hint="cs"/>
          <w:sz w:val="36"/>
          <w:szCs w:val="36"/>
          <w:rtl/>
        </w:rPr>
        <w:t>.</w:t>
      </w:r>
    </w:p>
    <w:p w:rsidR="00F67348" w:rsidRDefault="00F67348" w:rsidP="00F67348">
      <w:pPr>
        <w:spacing w:before="120" w:line="560" w:lineRule="exact"/>
        <w:ind w:firstLine="567"/>
        <w:jc w:val="lowKashida"/>
        <w:rPr>
          <w:rFonts w:cs="Traditional Arabic"/>
          <w:sz w:val="36"/>
          <w:szCs w:val="36"/>
          <w:rtl/>
        </w:rPr>
      </w:pPr>
      <w:r>
        <w:rPr>
          <w:rFonts w:cs="Traditional Arabic" w:hint="cs"/>
          <w:sz w:val="36"/>
          <w:szCs w:val="36"/>
          <w:rtl/>
        </w:rPr>
        <w:t xml:space="preserve">وتعد العلاقة بين الاستشراق والتنصير علاقة وطيدة إذ أن الهدف – في الغالب – مشترك بينهما وهو نشر الديانة النصرانية </w:t>
      </w:r>
      <w:r w:rsidR="00E6182B">
        <w:rPr>
          <w:rFonts w:cs="Traditional Arabic" w:hint="cs"/>
          <w:sz w:val="36"/>
          <w:szCs w:val="36"/>
          <w:rtl/>
        </w:rPr>
        <w:t>.</w:t>
      </w:r>
    </w:p>
    <w:p w:rsidR="00F67348" w:rsidRDefault="00F67348" w:rsidP="00F67348">
      <w:pPr>
        <w:spacing w:before="120" w:line="560" w:lineRule="exact"/>
        <w:ind w:firstLine="567"/>
        <w:jc w:val="lowKashida"/>
        <w:rPr>
          <w:rFonts w:cs="Traditional Arabic"/>
          <w:sz w:val="36"/>
          <w:szCs w:val="36"/>
          <w:rtl/>
        </w:rPr>
      </w:pPr>
      <w:r>
        <w:rPr>
          <w:rFonts w:cs="Traditional Arabic" w:hint="cs"/>
          <w:sz w:val="36"/>
          <w:szCs w:val="36"/>
          <w:rtl/>
        </w:rPr>
        <w:t xml:space="preserve">بل إن الاستشراق كان بدأه بقانون كنسي حدد فيه مهمة المؤسسة الاستشراقية في التمهيد وهي الإعداد لارتداد العرب إلى المسيحية </w:t>
      </w:r>
      <w:r w:rsidRPr="005B0FAF">
        <w:rPr>
          <w:rFonts w:ascii="Lotus Linotype" w:hAnsi="Lotus Linotype" w:cs="Traditional Arabic"/>
          <w:sz w:val="36"/>
          <w:szCs w:val="36"/>
          <w:vertAlign w:val="superscript"/>
          <w:rtl/>
        </w:rPr>
        <w:t>(</w:t>
      </w:r>
      <w:r w:rsidRPr="005B0FAF">
        <w:rPr>
          <w:rStyle w:val="a4"/>
          <w:rFonts w:ascii="Lotus Linotype" w:hAnsi="Lotus Linotype" w:cs="Traditional Arabic"/>
          <w:sz w:val="36"/>
          <w:szCs w:val="36"/>
          <w:rtl/>
        </w:rPr>
        <w:footnoteReference w:id="250"/>
      </w:r>
      <w:r w:rsidRPr="005B0FAF">
        <w:rPr>
          <w:rFonts w:ascii="Lotus Linotype" w:hAnsi="Lotus Linotype" w:cs="Traditional Arabic"/>
          <w:sz w:val="36"/>
          <w:szCs w:val="36"/>
          <w:vertAlign w:val="superscript"/>
          <w:rtl/>
        </w:rPr>
        <w:t>)</w:t>
      </w:r>
      <w:r>
        <w:rPr>
          <w:rFonts w:ascii="Lotus Linotype" w:hAnsi="Lotus Linotype" w:cs="Traditional Arabic" w:hint="cs"/>
          <w:sz w:val="36"/>
          <w:szCs w:val="36"/>
          <w:rtl/>
        </w:rPr>
        <w:t>.</w:t>
      </w:r>
    </w:p>
    <w:p w:rsidR="00F67348" w:rsidRDefault="00F67348" w:rsidP="00F67348">
      <w:pPr>
        <w:spacing w:before="120" w:line="560" w:lineRule="exact"/>
        <w:ind w:firstLine="567"/>
        <w:jc w:val="lowKashida"/>
        <w:rPr>
          <w:rFonts w:cs="Traditional Arabic"/>
          <w:sz w:val="36"/>
          <w:szCs w:val="36"/>
          <w:rtl/>
        </w:rPr>
      </w:pPr>
      <w:r>
        <w:rPr>
          <w:rFonts w:cs="Traditional Arabic" w:hint="cs"/>
          <w:sz w:val="36"/>
          <w:szCs w:val="36"/>
          <w:rtl/>
        </w:rPr>
        <w:t xml:space="preserve">ولذلك نصّ قرار إنشاء كرسي اللغة العربية بجامعة كمبردج عام </w:t>
      </w:r>
      <w:smartTag w:uri="urn:schemas-microsoft-com:office:smarttags" w:element="metricconverter">
        <w:smartTagPr>
          <w:attr w:name="ProductID" w:val="1636 م"/>
        </w:smartTagPr>
        <w:r>
          <w:rPr>
            <w:rFonts w:cs="Traditional Arabic" w:hint="cs"/>
            <w:sz w:val="36"/>
            <w:szCs w:val="36"/>
            <w:rtl/>
          </w:rPr>
          <w:t>1636 م</w:t>
        </w:r>
      </w:smartTag>
      <w:r>
        <w:rPr>
          <w:rFonts w:cs="Traditional Arabic" w:hint="cs"/>
          <w:sz w:val="36"/>
          <w:szCs w:val="36"/>
          <w:rtl/>
        </w:rPr>
        <w:t xml:space="preserve"> -مثلًا- على أن الكرسي أنشئ: ( بهدف توسيع حدود الكنيسة ونشر المسيحية بين المسلمين الذين يعيشون في الظلمات ) </w:t>
      </w:r>
      <w:r w:rsidRPr="005B0FAF">
        <w:rPr>
          <w:rFonts w:ascii="Lotus Linotype" w:hAnsi="Lotus Linotype" w:cs="Traditional Arabic"/>
          <w:sz w:val="36"/>
          <w:szCs w:val="36"/>
          <w:vertAlign w:val="superscript"/>
          <w:rtl/>
        </w:rPr>
        <w:t>(</w:t>
      </w:r>
      <w:r w:rsidRPr="005B0FAF">
        <w:rPr>
          <w:rStyle w:val="a4"/>
          <w:rFonts w:ascii="Lotus Linotype" w:hAnsi="Lotus Linotype" w:cs="Traditional Arabic"/>
          <w:sz w:val="36"/>
          <w:szCs w:val="36"/>
          <w:rtl/>
        </w:rPr>
        <w:footnoteReference w:id="251"/>
      </w:r>
      <w:r w:rsidRPr="005B0FAF">
        <w:rPr>
          <w:rFonts w:ascii="Lotus Linotype" w:hAnsi="Lotus Linotype" w:cs="Traditional Arabic"/>
          <w:sz w:val="36"/>
          <w:szCs w:val="36"/>
          <w:vertAlign w:val="superscript"/>
          <w:rtl/>
        </w:rPr>
        <w:t>)</w:t>
      </w:r>
      <w:r>
        <w:rPr>
          <w:rFonts w:ascii="Lotus Linotype" w:hAnsi="Lotus Linotype" w:cs="Traditional Arabic" w:hint="cs"/>
          <w:sz w:val="36"/>
          <w:szCs w:val="36"/>
          <w:rtl/>
        </w:rPr>
        <w:t>.</w:t>
      </w:r>
    </w:p>
    <w:p w:rsidR="00F67348" w:rsidRDefault="00F67348" w:rsidP="00E6182B">
      <w:pPr>
        <w:spacing w:before="120" w:line="540" w:lineRule="exact"/>
        <w:ind w:firstLine="567"/>
        <w:jc w:val="lowKashida"/>
        <w:rPr>
          <w:rFonts w:cs="Traditional Arabic"/>
          <w:sz w:val="36"/>
          <w:szCs w:val="36"/>
          <w:rtl/>
        </w:rPr>
      </w:pPr>
      <w:r>
        <w:rPr>
          <w:rFonts w:cs="Traditional Arabic" w:hint="cs"/>
          <w:sz w:val="36"/>
          <w:szCs w:val="36"/>
          <w:rtl/>
        </w:rPr>
        <w:t>فقد اتكأ التنصير كثيرا على الاستشراق في الحصول على المعلومات عن المجتمعات المستهدفة ، لا سيما الإسلامية وخاصة عندما اكتسب مفهوم التنصير معنى أوسع من مجرد الإدخال في النصرانية إلى تشويه الإسلام والتشكيك في الكتاب والسنة والسيرة وغيرها</w:t>
      </w:r>
      <w:r w:rsidRPr="005B0FAF">
        <w:rPr>
          <w:rFonts w:ascii="Lotus Linotype" w:hAnsi="Lotus Linotype" w:cs="Traditional Arabic"/>
          <w:sz w:val="36"/>
          <w:szCs w:val="36"/>
          <w:vertAlign w:val="superscript"/>
          <w:rtl/>
        </w:rPr>
        <w:t>(</w:t>
      </w:r>
      <w:r w:rsidRPr="005B0FAF">
        <w:rPr>
          <w:rStyle w:val="a4"/>
          <w:rFonts w:ascii="Lotus Linotype" w:hAnsi="Lotus Linotype" w:cs="Traditional Arabic"/>
          <w:sz w:val="36"/>
          <w:szCs w:val="36"/>
          <w:rtl/>
        </w:rPr>
        <w:footnoteReference w:id="252"/>
      </w:r>
      <w:r w:rsidRPr="005B0FAF">
        <w:rPr>
          <w:rFonts w:ascii="Lotus Linotype" w:hAnsi="Lotus Linotype" w:cs="Traditional Arabic"/>
          <w:sz w:val="36"/>
          <w:szCs w:val="36"/>
          <w:vertAlign w:val="superscript"/>
          <w:rtl/>
        </w:rPr>
        <w:t>)</w:t>
      </w:r>
      <w:r w:rsidR="00E6182B">
        <w:rPr>
          <w:rFonts w:ascii="Lotus Linotype" w:hAnsi="Lotus Linotype" w:cs="Traditional Arabic" w:hint="cs"/>
          <w:sz w:val="36"/>
          <w:szCs w:val="36"/>
          <w:vertAlign w:val="superscript"/>
          <w:rtl/>
        </w:rPr>
        <w:t xml:space="preserve"> </w:t>
      </w:r>
      <w:r>
        <w:rPr>
          <w:rFonts w:cs="Traditional Arabic" w:hint="cs"/>
          <w:sz w:val="36"/>
          <w:szCs w:val="36"/>
          <w:rtl/>
        </w:rPr>
        <w:lastRenderedPageBreak/>
        <w:t>وقد ذكر المهتدي إبراهيم خليل أحمد عددا من الأوجه التي تتفق فيها أهداف المستشرقين والمنصرين على حد سواء سواء كانت من الناحية الدينية أو من الناحية الاجتماعية  أو من الناحية السياسية وكان من أهم تلك الأوجه ما يلي  :</w:t>
      </w:r>
    </w:p>
    <w:p w:rsidR="00F67348" w:rsidRDefault="00F67348" w:rsidP="00E6182B">
      <w:pPr>
        <w:spacing w:before="120" w:line="580" w:lineRule="exact"/>
        <w:ind w:firstLine="567"/>
        <w:jc w:val="lowKashida"/>
        <w:rPr>
          <w:rFonts w:cs="Traditional Arabic"/>
          <w:sz w:val="36"/>
          <w:szCs w:val="36"/>
          <w:rtl/>
        </w:rPr>
      </w:pPr>
      <w:r>
        <w:rPr>
          <w:rFonts w:cs="Traditional Arabic" w:hint="cs"/>
          <w:sz w:val="36"/>
          <w:szCs w:val="36"/>
          <w:rtl/>
        </w:rPr>
        <w:t xml:space="preserve">1 – أن </w:t>
      </w:r>
      <w:r w:rsidR="00296FF3">
        <w:rPr>
          <w:rFonts w:cs="Traditional Arabic" w:hint="cs"/>
          <w:sz w:val="36"/>
          <w:szCs w:val="36"/>
          <w:rtl/>
        </w:rPr>
        <w:t>التبشير</w:t>
      </w:r>
      <w:r>
        <w:rPr>
          <w:rFonts w:cs="Traditional Arabic" w:hint="cs"/>
          <w:sz w:val="36"/>
          <w:szCs w:val="36"/>
          <w:rtl/>
        </w:rPr>
        <w:t xml:space="preserve"> والاستشراق دعامتان من دعائم قيام الاستعمار في البلاد التي يغزونها ويمهدون لاستقبال المستعمرين </w:t>
      </w:r>
    </w:p>
    <w:p w:rsidR="00F67348" w:rsidRDefault="00F67348" w:rsidP="00E6182B">
      <w:pPr>
        <w:spacing w:before="120" w:line="580" w:lineRule="exact"/>
        <w:ind w:firstLine="567"/>
        <w:jc w:val="lowKashida"/>
        <w:rPr>
          <w:rFonts w:cs="Traditional Arabic"/>
          <w:sz w:val="36"/>
          <w:szCs w:val="36"/>
          <w:rtl/>
        </w:rPr>
      </w:pPr>
      <w:r>
        <w:rPr>
          <w:rFonts w:cs="Traditional Arabic" w:hint="cs"/>
          <w:sz w:val="36"/>
          <w:szCs w:val="36"/>
          <w:rtl/>
        </w:rPr>
        <w:t xml:space="preserve">2 – الاستشراق والتنصير كلهم يسيرون حسب خطة مرسومة فالاستشراق مهمته اجتذاب الناس عن طريق العلم والتعلم والتنصير مهمته اجتذاب الناس عن طريق الدعوة المباشرة </w:t>
      </w:r>
      <w:r w:rsidRPr="00E1249A">
        <w:rPr>
          <w:rFonts w:ascii="Lotus Linotype" w:hAnsi="Lotus Linotype" w:cs="Traditional Arabic"/>
          <w:sz w:val="36"/>
          <w:szCs w:val="36"/>
          <w:vertAlign w:val="superscript"/>
          <w:rtl/>
        </w:rPr>
        <w:t>(</w:t>
      </w:r>
      <w:r w:rsidRPr="00E1249A">
        <w:rPr>
          <w:rStyle w:val="a4"/>
          <w:rFonts w:ascii="Lotus Linotype" w:hAnsi="Lotus Linotype" w:cs="Traditional Arabic"/>
          <w:sz w:val="36"/>
          <w:szCs w:val="36"/>
          <w:rtl/>
        </w:rPr>
        <w:footnoteReference w:id="253"/>
      </w:r>
      <w:r w:rsidRPr="00E1249A">
        <w:rPr>
          <w:rFonts w:ascii="Lotus Linotype" w:hAnsi="Lotus Linotype" w:cs="Traditional Arabic"/>
          <w:sz w:val="36"/>
          <w:szCs w:val="36"/>
          <w:vertAlign w:val="superscript"/>
          <w:rtl/>
        </w:rPr>
        <w:t>)</w:t>
      </w:r>
      <w:r>
        <w:rPr>
          <w:rFonts w:ascii="Lotus Linotype" w:hAnsi="Lotus Linotype" w:cs="Traditional Arabic" w:hint="cs"/>
          <w:sz w:val="36"/>
          <w:szCs w:val="36"/>
          <w:rtl/>
        </w:rPr>
        <w:t>.</w:t>
      </w:r>
    </w:p>
    <w:p w:rsidR="00F67348" w:rsidRDefault="00F67348" w:rsidP="00E6182B">
      <w:pPr>
        <w:spacing w:before="120" w:line="580" w:lineRule="exact"/>
        <w:ind w:firstLine="567"/>
        <w:jc w:val="lowKashida"/>
        <w:rPr>
          <w:rFonts w:cs="Traditional Arabic"/>
          <w:sz w:val="36"/>
          <w:szCs w:val="36"/>
          <w:rtl/>
        </w:rPr>
      </w:pPr>
      <w:r>
        <w:rPr>
          <w:rFonts w:cs="Traditional Arabic" w:hint="cs"/>
          <w:sz w:val="36"/>
          <w:szCs w:val="36"/>
          <w:rtl/>
        </w:rPr>
        <w:t xml:space="preserve">فهم لا يدعون صراحة إلى النصرانية ، بل إنهم يتهربون من إلصاق النصرانية بهم ، ولكنهم يحققون أهداف المنصرين في حملاتهم ضد الإسلام </w:t>
      </w:r>
      <w:r w:rsidRPr="00E1249A">
        <w:rPr>
          <w:rFonts w:ascii="Lotus Linotype" w:hAnsi="Lotus Linotype" w:cs="Traditional Arabic"/>
          <w:sz w:val="36"/>
          <w:szCs w:val="36"/>
          <w:vertAlign w:val="superscript"/>
          <w:rtl/>
        </w:rPr>
        <w:t>(</w:t>
      </w:r>
      <w:r w:rsidRPr="00E1249A">
        <w:rPr>
          <w:rStyle w:val="a4"/>
          <w:rFonts w:ascii="Lotus Linotype" w:hAnsi="Lotus Linotype" w:cs="Traditional Arabic"/>
          <w:sz w:val="36"/>
          <w:szCs w:val="36"/>
          <w:rtl/>
        </w:rPr>
        <w:footnoteReference w:id="254"/>
      </w:r>
      <w:r w:rsidRPr="00E1249A">
        <w:rPr>
          <w:rFonts w:ascii="Lotus Linotype" w:hAnsi="Lotus Linotype" w:cs="Traditional Arabic"/>
          <w:sz w:val="36"/>
          <w:szCs w:val="36"/>
          <w:vertAlign w:val="superscript"/>
          <w:rtl/>
        </w:rPr>
        <w:t>)</w:t>
      </w:r>
      <w:r>
        <w:rPr>
          <w:rFonts w:ascii="Lotus Linotype" w:hAnsi="Lotus Linotype" w:cs="Traditional Arabic" w:hint="cs"/>
          <w:sz w:val="36"/>
          <w:szCs w:val="36"/>
          <w:rtl/>
        </w:rPr>
        <w:t>.</w:t>
      </w:r>
    </w:p>
    <w:p w:rsidR="00F67348" w:rsidRDefault="00F67348" w:rsidP="00E6182B">
      <w:pPr>
        <w:spacing w:before="120" w:line="580" w:lineRule="exact"/>
        <w:ind w:firstLine="567"/>
        <w:jc w:val="lowKashida"/>
        <w:rPr>
          <w:rFonts w:cs="Traditional Arabic"/>
          <w:sz w:val="36"/>
          <w:szCs w:val="36"/>
          <w:rtl/>
        </w:rPr>
      </w:pPr>
      <w:r>
        <w:rPr>
          <w:rFonts w:cs="Traditional Arabic" w:hint="cs"/>
          <w:sz w:val="36"/>
          <w:szCs w:val="36"/>
          <w:rtl/>
        </w:rPr>
        <w:t>وللإنصاف فإنه ليس كل المستشرقين المتأخرين على هذه الشاكلة</w:t>
      </w:r>
      <w:r w:rsidR="00E6182B">
        <w:rPr>
          <w:rFonts w:cs="Traditional Arabic" w:hint="cs"/>
          <w:sz w:val="36"/>
          <w:szCs w:val="36"/>
          <w:rtl/>
        </w:rPr>
        <w:t>.</w:t>
      </w:r>
    </w:p>
    <w:p w:rsidR="00F67348" w:rsidRDefault="00F67348" w:rsidP="00E6182B">
      <w:pPr>
        <w:spacing w:before="120" w:line="580" w:lineRule="exact"/>
        <w:ind w:firstLine="567"/>
        <w:jc w:val="lowKashida"/>
        <w:rPr>
          <w:rFonts w:cs="Traditional Arabic"/>
          <w:sz w:val="36"/>
          <w:szCs w:val="36"/>
          <w:rtl/>
        </w:rPr>
      </w:pPr>
      <w:r>
        <w:rPr>
          <w:rFonts w:cs="Traditional Arabic" w:hint="cs"/>
          <w:sz w:val="36"/>
          <w:szCs w:val="36"/>
          <w:rtl/>
        </w:rPr>
        <w:t xml:space="preserve">فبقدر ما يخدم المستشرقون انتماءاتهم الدينية والثقافية ينالون الدعم المعنوي والمادي . وإذا ما مال أحدهم إلى الإنصاف وجد عنتا وتنكرا من الجمعيات والمؤسسات المهتمة بدراسة الإسلام والمسلمين في المجتمع الغربي ورغم ذلك فإن هناك بعض المستشرقين كان هدفه فعلا الاطلاع والدراسة دون أن يكون مدفوعا من قبل التبشير ولهذا نجد عند بعضهم ذكر الحقائق بكل إنصاف ودقة </w:t>
      </w:r>
      <w:r w:rsidRPr="007D3D11">
        <w:rPr>
          <w:rFonts w:ascii="Lotus Linotype" w:hAnsi="Lotus Linotype" w:cs="Traditional Arabic"/>
          <w:sz w:val="36"/>
          <w:szCs w:val="36"/>
          <w:vertAlign w:val="superscript"/>
          <w:rtl/>
        </w:rPr>
        <w:t>(</w:t>
      </w:r>
      <w:r w:rsidRPr="007D3D11">
        <w:rPr>
          <w:rStyle w:val="a4"/>
          <w:rFonts w:ascii="Lotus Linotype" w:hAnsi="Lotus Linotype" w:cs="Traditional Arabic"/>
          <w:sz w:val="36"/>
          <w:szCs w:val="36"/>
          <w:rtl/>
        </w:rPr>
        <w:footnoteReference w:id="255"/>
      </w:r>
      <w:r w:rsidRPr="007D3D11">
        <w:rPr>
          <w:rFonts w:ascii="Lotus Linotype" w:hAnsi="Lotus Linotype" w:cs="Traditional Arabic"/>
          <w:sz w:val="36"/>
          <w:szCs w:val="36"/>
          <w:vertAlign w:val="superscript"/>
          <w:rtl/>
        </w:rPr>
        <w:t>)</w:t>
      </w:r>
      <w:r>
        <w:rPr>
          <w:rFonts w:ascii="Lotus Linotype" w:hAnsi="Lotus Linotype" w:cs="Traditional Arabic" w:hint="cs"/>
          <w:sz w:val="36"/>
          <w:szCs w:val="36"/>
          <w:rtl/>
        </w:rPr>
        <w:t>.</w:t>
      </w:r>
    </w:p>
    <w:p w:rsidR="00F67348" w:rsidRDefault="00F67348" w:rsidP="00F67348">
      <w:pPr>
        <w:spacing w:before="120" w:line="560" w:lineRule="exact"/>
        <w:ind w:firstLine="567"/>
        <w:jc w:val="lowKashida"/>
        <w:rPr>
          <w:rFonts w:cs="Traditional Arabic"/>
          <w:sz w:val="36"/>
          <w:szCs w:val="36"/>
          <w:rtl/>
        </w:rPr>
      </w:pPr>
      <w:r>
        <w:rPr>
          <w:rFonts w:cs="Traditional Arabic" w:hint="cs"/>
          <w:sz w:val="36"/>
          <w:szCs w:val="36"/>
          <w:rtl/>
        </w:rPr>
        <w:lastRenderedPageBreak/>
        <w:t xml:space="preserve">ج – التكريز  : يقصد بالكرازة عند النصارى </w:t>
      </w:r>
      <w:r>
        <w:rPr>
          <w:rFonts w:ascii="Tahoma" w:hAnsi="Tahoma" w:cs="Traditional Arabic" w:hint="cs"/>
          <w:snapToGrid w:val="0"/>
          <w:sz w:val="36"/>
          <w:szCs w:val="36"/>
          <w:rtl/>
        </w:rPr>
        <w:t xml:space="preserve">هي "المناداة علناً بالإنجيل العالم غير المسيحي، فهي ليست المواعظ الدينية لجماعة مغلقة من المبتدئين، لكنها التبشير العلني بعمل الله الفدائي بالمسيح يسوع" </w:t>
      </w:r>
      <w:r w:rsidRPr="007D3D11">
        <w:rPr>
          <w:rFonts w:ascii="Lotus Linotype" w:hAnsi="Lotus Linotype" w:cs="Traditional Arabic"/>
          <w:snapToGrid w:val="0"/>
          <w:sz w:val="36"/>
          <w:szCs w:val="36"/>
          <w:vertAlign w:val="superscript"/>
          <w:rtl/>
        </w:rPr>
        <w:t>(</w:t>
      </w:r>
      <w:r w:rsidRPr="007D3D11">
        <w:rPr>
          <w:rStyle w:val="a4"/>
          <w:rFonts w:ascii="Lotus Linotype" w:hAnsi="Lotus Linotype" w:cs="Traditional Arabic"/>
          <w:snapToGrid w:val="0"/>
          <w:sz w:val="36"/>
          <w:szCs w:val="36"/>
          <w:rtl/>
        </w:rPr>
        <w:footnoteReference w:id="256"/>
      </w:r>
      <w:r w:rsidRPr="007D3D11">
        <w:rPr>
          <w:rFonts w:ascii="Lotus Linotype" w:hAnsi="Lotus Linotype" w:cs="Traditional Arabic"/>
          <w:snapToGrid w:val="0"/>
          <w:sz w:val="36"/>
          <w:szCs w:val="36"/>
          <w:vertAlign w:val="superscript"/>
          <w:rtl/>
        </w:rPr>
        <w:t>)</w:t>
      </w:r>
      <w:r>
        <w:rPr>
          <w:rFonts w:ascii="Lotus Linotype" w:hAnsi="Lotus Linotype" w:cs="Traditional Arabic" w:hint="cs"/>
          <w:snapToGrid w:val="0"/>
          <w:sz w:val="36"/>
          <w:szCs w:val="36"/>
          <w:rtl/>
        </w:rPr>
        <w:t>.</w:t>
      </w:r>
    </w:p>
    <w:p w:rsidR="002F2163" w:rsidRDefault="00F67348" w:rsidP="00F67348">
      <w:pPr>
        <w:spacing w:before="120" w:line="560" w:lineRule="exact"/>
        <w:ind w:firstLine="567"/>
        <w:jc w:val="lowKashida"/>
        <w:rPr>
          <w:rFonts w:cs="Traditional Arabic"/>
          <w:sz w:val="36"/>
          <w:szCs w:val="36"/>
          <w:rtl/>
        </w:rPr>
      </w:pPr>
      <w:r>
        <w:rPr>
          <w:rFonts w:cs="Traditional Arabic" w:hint="cs"/>
          <w:sz w:val="36"/>
          <w:szCs w:val="36"/>
          <w:rtl/>
        </w:rPr>
        <w:t>وعلى هذا فإن المقصود بهذا اللفظ هو التنصير فتعدد المسميات للتنصير لا يغير النتيجة مع العلم بأن الغرب يجيدون التلاعب بالمسميات والأفكار وذلك من خلال واقع دراساتهم المتعاقبة للعالم الإسلامي</w:t>
      </w:r>
      <w:r w:rsidR="00E6182B">
        <w:rPr>
          <w:rFonts w:cs="Traditional Arabic" w:hint="cs"/>
          <w:sz w:val="36"/>
          <w:szCs w:val="36"/>
          <w:rtl/>
        </w:rPr>
        <w:t>.</w:t>
      </w:r>
    </w:p>
    <w:p w:rsidR="002F2163" w:rsidRDefault="002F2163">
      <w:pPr>
        <w:bidi w:val="0"/>
        <w:rPr>
          <w:rFonts w:cs="Traditional Arabic"/>
          <w:sz w:val="36"/>
          <w:szCs w:val="36"/>
          <w:rtl/>
        </w:rPr>
      </w:pPr>
      <w:r>
        <w:rPr>
          <w:rFonts w:cs="Traditional Arabic"/>
          <w:sz w:val="36"/>
          <w:szCs w:val="36"/>
          <w:rtl/>
        </w:rPr>
        <w:br w:type="page"/>
      </w:r>
    </w:p>
    <w:p w:rsidR="002F2163" w:rsidRPr="002F2163" w:rsidRDefault="002F2163" w:rsidP="002F2163">
      <w:pPr>
        <w:spacing w:before="120" w:line="560" w:lineRule="exact"/>
        <w:ind w:firstLine="567"/>
        <w:jc w:val="center"/>
        <w:rPr>
          <w:rFonts w:cs="AL-Mohanad Bold"/>
          <w:b/>
          <w:bCs/>
          <w:sz w:val="40"/>
          <w:szCs w:val="40"/>
        </w:rPr>
      </w:pPr>
      <w:r w:rsidRPr="002F2163">
        <w:rPr>
          <w:rFonts w:cs="AL-Mohanad Bold" w:hint="cs"/>
          <w:b/>
          <w:bCs/>
          <w:sz w:val="40"/>
          <w:szCs w:val="40"/>
          <w:rtl/>
        </w:rPr>
        <w:lastRenderedPageBreak/>
        <w:t>المبحث الثاني:</w:t>
      </w:r>
    </w:p>
    <w:p w:rsidR="002F2163" w:rsidRPr="002F2163" w:rsidRDefault="002F2163" w:rsidP="002F2163">
      <w:pPr>
        <w:tabs>
          <w:tab w:val="center" w:pos="4153"/>
          <w:tab w:val="left" w:pos="5906"/>
        </w:tabs>
        <w:spacing w:before="120" w:line="560" w:lineRule="exact"/>
        <w:ind w:firstLine="567"/>
        <w:jc w:val="center"/>
        <w:rPr>
          <w:rFonts w:cs="AL-Mohanad Bold"/>
          <w:b/>
          <w:bCs/>
          <w:sz w:val="40"/>
          <w:szCs w:val="40"/>
          <w:rtl/>
        </w:rPr>
      </w:pPr>
      <w:r w:rsidRPr="002F2163">
        <w:rPr>
          <w:rFonts w:cs="AL-Mohanad Bold" w:hint="cs"/>
          <w:b/>
          <w:bCs/>
          <w:sz w:val="40"/>
          <w:szCs w:val="40"/>
          <w:rtl/>
        </w:rPr>
        <w:t>وسائل التنصير</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لقد سلك أعداء الإسلام مسالك كثيرة في جهودهم في بسيل نشر تنصير بين المسلمين ولا شك أن هذه المسالك الكثيرة نابعة عن حقد دفين وإصرار قوي على الهجوم على الإسلام والتصدي للمسلمين وهي نابعة عن تخطيط مدروس ومؤامرات محكمة أثمرت نتائج ملموسة وللشيخ رشيد رضا رحمه الله جهود واضحة في بيان هذه المسالك وذلك لتحذير المسلمين من الانزلاق في تياراتها والانخداع بأولئك المنصرين الذين يتخذون الشعارات البراقة والأعمال الخيرية غطاء لمطامعهم الحاقدة وهي – كما يلي - .</w:t>
      </w:r>
    </w:p>
    <w:p w:rsidR="002F2163" w:rsidRPr="00296FF3" w:rsidRDefault="002F2163" w:rsidP="002F2163">
      <w:pPr>
        <w:spacing w:before="120" w:line="560" w:lineRule="exact"/>
        <w:ind w:firstLine="567"/>
        <w:jc w:val="lowKashida"/>
        <w:rPr>
          <w:rFonts w:cs="Traditional Arabic"/>
          <w:b/>
          <w:bCs/>
          <w:sz w:val="36"/>
          <w:szCs w:val="36"/>
          <w:rtl/>
        </w:rPr>
      </w:pPr>
      <w:r w:rsidRPr="00296FF3">
        <w:rPr>
          <w:rFonts w:cs="Traditional Arabic" w:hint="cs"/>
          <w:b/>
          <w:bCs/>
          <w:sz w:val="36"/>
          <w:szCs w:val="36"/>
          <w:rtl/>
        </w:rPr>
        <w:t xml:space="preserve">أ -  عن طريق المؤتمرات التنصيرية :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لقد سار المنصرون على خطط مدروسة وأساليب متنوعة في سبيل تحقيق هدفهم المنشود وهو تنصير غير النصارى – لاسيما المسلمين – وقد درست هذه الخطط بكل جد وعناية في مؤتمراتهم التي أنشأوها لهذا الغرض فهم ينشأون مؤتمراتهم لمدارسة كيفية تحقيق التنصير بين المجتمعات وقد تعددت هذه المؤتمرات فمنها الإقليمية ومنها العالمية </w:t>
      </w:r>
      <w:r w:rsidRPr="00811466">
        <w:rPr>
          <w:rFonts w:cs="Traditional Arabic" w:hint="cs"/>
          <w:sz w:val="36"/>
          <w:szCs w:val="36"/>
          <w:vertAlign w:val="superscript"/>
          <w:rtl/>
        </w:rPr>
        <w:t>(</w:t>
      </w:r>
      <w:r w:rsidRPr="00811466">
        <w:rPr>
          <w:rStyle w:val="a4"/>
          <w:rFonts w:cs="Traditional Arabic"/>
          <w:sz w:val="36"/>
          <w:szCs w:val="36"/>
          <w:rtl/>
        </w:rPr>
        <w:footnoteReference w:id="257"/>
      </w:r>
      <w:r w:rsidRPr="00811466">
        <w:rPr>
          <w:rFonts w:cs="Traditional Arabic" w:hint="cs"/>
          <w:sz w:val="36"/>
          <w:szCs w:val="36"/>
          <w:vertAlign w:val="superscript"/>
          <w:rtl/>
        </w:rPr>
        <w:t xml:space="preserve">) </w:t>
      </w:r>
      <w:r>
        <w:rPr>
          <w:rFonts w:cs="Traditional Arabic" w:hint="cs"/>
          <w:sz w:val="36"/>
          <w:szCs w:val="36"/>
          <w:rtl/>
        </w:rPr>
        <w:t>التي ينشأونها بين فينة وأخرى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وقد اهتم الشيخ رشيد رضا ببيان ما تنطوي عليه هذه المؤتمرات من أفكار هدامة وبين أن الغرض منها تقويض الإسلام ونشر النصرانية بكل السبل وقد نشر في مجلته "المنار" عددا من وقائع بعض المؤتمرات وذكر أهم نتائجها وذلك عن طريق ترجمتها عن طريق مجلة العالم الإسلامي الفرنسية</w:t>
      </w:r>
      <w:r>
        <w:rPr>
          <w:rFonts w:cs="Traditional Arabic" w:hint="cs"/>
          <w:sz w:val="36"/>
          <w:szCs w:val="36"/>
          <w:vertAlign w:val="superscript"/>
          <w:rtl/>
        </w:rPr>
        <w:t xml:space="preserve"> </w:t>
      </w:r>
      <w:r w:rsidRPr="00811466">
        <w:rPr>
          <w:rFonts w:cs="Traditional Arabic" w:hint="cs"/>
          <w:sz w:val="36"/>
          <w:szCs w:val="36"/>
          <w:vertAlign w:val="superscript"/>
          <w:rtl/>
        </w:rPr>
        <w:t>(</w:t>
      </w:r>
      <w:r w:rsidRPr="00811466">
        <w:rPr>
          <w:rStyle w:val="a4"/>
          <w:rFonts w:cs="Traditional Arabic"/>
          <w:sz w:val="36"/>
          <w:szCs w:val="36"/>
          <w:rtl/>
        </w:rPr>
        <w:footnoteReference w:id="258"/>
      </w:r>
      <w:r w:rsidRPr="00811466">
        <w:rPr>
          <w:rFonts w:cs="Traditional Arabic" w:hint="cs"/>
          <w:sz w:val="36"/>
          <w:szCs w:val="36"/>
          <w:vertAlign w:val="superscript"/>
          <w:rtl/>
        </w:rPr>
        <w:t>)</w:t>
      </w:r>
      <w:r>
        <w:rPr>
          <w:rFonts w:cs="Traditional Arabic" w:hint="cs"/>
          <w:sz w:val="36"/>
          <w:szCs w:val="36"/>
          <w:rtl/>
        </w:rPr>
        <w:t>.</w:t>
      </w:r>
    </w:p>
    <w:p w:rsidR="002F2163" w:rsidRDefault="002F2163" w:rsidP="002F2163">
      <w:pPr>
        <w:spacing w:before="120" w:line="520" w:lineRule="exact"/>
        <w:ind w:firstLine="567"/>
        <w:jc w:val="lowKashida"/>
        <w:rPr>
          <w:rFonts w:cs="Traditional Arabic"/>
          <w:sz w:val="36"/>
          <w:szCs w:val="36"/>
          <w:rtl/>
        </w:rPr>
      </w:pPr>
      <w:r>
        <w:rPr>
          <w:rFonts w:cs="Traditional Arabic" w:hint="cs"/>
          <w:sz w:val="36"/>
          <w:szCs w:val="36"/>
          <w:rtl/>
        </w:rPr>
        <w:t xml:space="preserve">وقد أشار الشيخ رشيد إلى أن تلك المؤتمرات لم تقتصر في إقامتها في بلاد النصارى بل إنها تقام في بلاد المسلمين وبين أظهرهم فمن ذلك مؤتمر القاهرة عام 1906م الذي يعد من </w:t>
      </w:r>
      <w:r>
        <w:rPr>
          <w:rFonts w:cs="Traditional Arabic" w:hint="cs"/>
          <w:sz w:val="36"/>
          <w:szCs w:val="36"/>
          <w:rtl/>
        </w:rPr>
        <w:lastRenderedPageBreak/>
        <w:t xml:space="preserve">ضمن أهم مؤتمراتهم </w:t>
      </w:r>
      <w:r w:rsidRPr="005F3D59">
        <w:rPr>
          <w:rFonts w:ascii="Lotus Linotype" w:hAnsi="Lotus Linotype" w:cs="Traditional Arabic"/>
          <w:sz w:val="36"/>
          <w:szCs w:val="36"/>
          <w:vertAlign w:val="superscript"/>
          <w:rtl/>
        </w:rPr>
        <w:t>(</w:t>
      </w:r>
      <w:r w:rsidRPr="005F3D59">
        <w:rPr>
          <w:rStyle w:val="a4"/>
          <w:rFonts w:ascii="Lotus Linotype" w:hAnsi="Lotus Linotype" w:cs="Traditional Arabic"/>
          <w:sz w:val="36"/>
          <w:szCs w:val="36"/>
          <w:rtl/>
        </w:rPr>
        <w:footnoteReference w:id="259"/>
      </w:r>
      <w:r w:rsidRPr="005F3D59">
        <w:rPr>
          <w:rFonts w:ascii="Lotus Linotype" w:hAnsi="Lotus Linotype" w:cs="Traditional Arabic"/>
          <w:sz w:val="36"/>
          <w:szCs w:val="36"/>
          <w:vertAlign w:val="superscript"/>
          <w:rtl/>
        </w:rPr>
        <w:t>)</w:t>
      </w:r>
      <w:r>
        <w:rPr>
          <w:rFonts w:ascii="Lotus Linotype" w:hAnsi="Lotus Linotype" w:cs="Traditional Arabic" w:hint="cs"/>
          <w:sz w:val="36"/>
          <w:szCs w:val="36"/>
          <w:vertAlign w:val="superscript"/>
          <w:rtl/>
        </w:rPr>
        <w:t xml:space="preserve"> </w:t>
      </w:r>
      <w:r>
        <w:rPr>
          <w:rFonts w:cs="Traditional Arabic" w:hint="cs"/>
          <w:sz w:val="36"/>
          <w:szCs w:val="36"/>
          <w:rtl/>
        </w:rPr>
        <w:t xml:space="preserve">وكذلك المؤتمرات المتعددة التي تقام في القدس </w:t>
      </w:r>
      <w:r w:rsidRPr="005F3D59">
        <w:rPr>
          <w:rFonts w:ascii="Lotus Linotype" w:hAnsi="Lotus Linotype" w:cs="Traditional Arabic"/>
          <w:sz w:val="36"/>
          <w:szCs w:val="36"/>
          <w:vertAlign w:val="superscript"/>
          <w:rtl/>
        </w:rPr>
        <w:t>(</w:t>
      </w:r>
      <w:r w:rsidRPr="005F3D59">
        <w:rPr>
          <w:rStyle w:val="a4"/>
          <w:rFonts w:ascii="Lotus Linotype" w:hAnsi="Lotus Linotype" w:cs="Traditional Arabic"/>
          <w:sz w:val="36"/>
          <w:szCs w:val="36"/>
          <w:rtl/>
        </w:rPr>
        <w:footnoteReference w:id="260"/>
      </w:r>
      <w:r w:rsidRPr="005F3D59">
        <w:rPr>
          <w:rFonts w:ascii="Lotus Linotype" w:hAnsi="Lotus Linotype" w:cs="Traditional Arabic"/>
          <w:sz w:val="36"/>
          <w:szCs w:val="36"/>
          <w:vertAlign w:val="superscript"/>
          <w:rtl/>
        </w:rPr>
        <w:t>)</w:t>
      </w:r>
      <w:r>
        <w:rPr>
          <w:rFonts w:cs="Traditional Arabic" w:hint="cs"/>
          <w:sz w:val="36"/>
          <w:szCs w:val="36"/>
          <w:rtl/>
        </w:rPr>
        <w:t xml:space="preserve"> إلى غير ذلك من بلاد المسلمين </w:t>
      </w:r>
      <w:r w:rsidRPr="005F3D59">
        <w:rPr>
          <w:rFonts w:ascii="Lotus Linotype" w:hAnsi="Lotus Linotype" w:cs="Traditional Arabic"/>
          <w:sz w:val="36"/>
          <w:szCs w:val="36"/>
          <w:vertAlign w:val="superscript"/>
          <w:rtl/>
        </w:rPr>
        <w:t>(</w:t>
      </w:r>
      <w:r w:rsidRPr="005F3D59">
        <w:rPr>
          <w:rStyle w:val="a4"/>
          <w:rFonts w:ascii="Lotus Linotype" w:hAnsi="Lotus Linotype" w:cs="Traditional Arabic"/>
          <w:sz w:val="36"/>
          <w:szCs w:val="36"/>
          <w:rtl/>
        </w:rPr>
        <w:footnoteReference w:id="261"/>
      </w:r>
      <w:r w:rsidRPr="005F3D59">
        <w:rPr>
          <w:rFonts w:ascii="Lotus Linotype" w:hAnsi="Lotus Linotype" w:cs="Traditional Arabic"/>
          <w:sz w:val="36"/>
          <w:szCs w:val="36"/>
          <w:vertAlign w:val="superscript"/>
          <w:rtl/>
        </w:rPr>
        <w:t>)</w:t>
      </w:r>
      <w:r>
        <w:rPr>
          <w:rFonts w:cs="Traditional Arabic" w:hint="cs"/>
          <w:sz w:val="36"/>
          <w:szCs w:val="36"/>
          <w:rtl/>
        </w:rPr>
        <w:t xml:space="preserve">. </w:t>
      </w:r>
    </w:p>
    <w:p w:rsidR="002F2163" w:rsidRDefault="002F2163" w:rsidP="002F2163">
      <w:pPr>
        <w:spacing w:before="120" w:line="520" w:lineRule="exact"/>
        <w:ind w:firstLine="567"/>
        <w:jc w:val="lowKashida"/>
        <w:rPr>
          <w:rFonts w:cs="Traditional Arabic"/>
          <w:sz w:val="36"/>
          <w:szCs w:val="36"/>
          <w:rtl/>
        </w:rPr>
      </w:pPr>
      <w:r>
        <w:rPr>
          <w:rFonts w:cs="Traditional Arabic" w:hint="cs"/>
          <w:sz w:val="36"/>
          <w:szCs w:val="36"/>
          <w:rtl/>
        </w:rPr>
        <w:t>ومن الملفت أن هذه المؤتمرات لا هم لها إلا كيفية القضاء على الإسلام وأهله ودراسة كل أمر من الأمور المتعلقة بالمسلمين من جميع النواحي ومحاولة رمي الإسلام بكل معضلة يرون من شأنها مساعدتهم في مآربهم تلك حتى في البديهية منها .</w:t>
      </w:r>
    </w:p>
    <w:p w:rsidR="002F2163" w:rsidRDefault="002F2163" w:rsidP="002F2163">
      <w:pPr>
        <w:spacing w:before="120" w:line="520" w:lineRule="exact"/>
        <w:ind w:firstLine="567"/>
        <w:jc w:val="lowKashida"/>
        <w:rPr>
          <w:rFonts w:cs="Traditional Arabic"/>
          <w:sz w:val="36"/>
          <w:szCs w:val="36"/>
          <w:rtl/>
        </w:rPr>
      </w:pPr>
      <w:r>
        <w:rPr>
          <w:rFonts w:cs="Traditional Arabic" w:hint="cs"/>
          <w:sz w:val="36"/>
          <w:szCs w:val="36"/>
          <w:rtl/>
        </w:rPr>
        <w:t xml:space="preserve">ويذكر الشيخ رشيد اختلاف المنصرين في أحد مؤتمراتهم فيقول : (اختلفت دعاة النصرانية في مؤتمرهم الذي عقدوه للنظر في وسائل تنصير المسلمين : هل إله المسلمين هو إله النصارى أم لا ؟ فقال قس من أكبر قسوسهم : إن إله المسيحيين غير إله المسلمين ؛ لأنه دين محبة ورحمة ، وإله المسلمين ليس كذلك) </w:t>
      </w:r>
      <w:r w:rsidRPr="005F3D59">
        <w:rPr>
          <w:rFonts w:ascii="Lotus Linotype" w:hAnsi="Lotus Linotype" w:cs="Traditional Arabic"/>
          <w:sz w:val="36"/>
          <w:szCs w:val="36"/>
          <w:vertAlign w:val="superscript"/>
          <w:rtl/>
        </w:rPr>
        <w:t>(</w:t>
      </w:r>
      <w:r w:rsidRPr="005F3D59">
        <w:rPr>
          <w:rStyle w:val="a4"/>
          <w:rFonts w:ascii="Lotus Linotype" w:hAnsi="Lotus Linotype" w:cs="Traditional Arabic"/>
          <w:sz w:val="36"/>
          <w:szCs w:val="36"/>
          <w:rtl/>
        </w:rPr>
        <w:footnoteReference w:id="262"/>
      </w:r>
      <w:r w:rsidRPr="005F3D59">
        <w:rPr>
          <w:rFonts w:ascii="Lotus Linotype" w:hAnsi="Lotus Linotype" w:cs="Traditional Arabic"/>
          <w:sz w:val="36"/>
          <w:szCs w:val="36"/>
          <w:vertAlign w:val="superscript"/>
          <w:rtl/>
        </w:rPr>
        <w:t>)</w:t>
      </w:r>
      <w:r>
        <w:rPr>
          <w:rFonts w:cs="Traditional Arabic" w:hint="cs"/>
          <w:sz w:val="36"/>
          <w:szCs w:val="36"/>
          <w:rtl/>
        </w:rPr>
        <w:t>وما دراستهم تلك لأحوال المسلمين إلا بغية الوصول إلى أهدافهم الخبيثة.</w:t>
      </w:r>
    </w:p>
    <w:p w:rsidR="002F2163" w:rsidRDefault="002F2163" w:rsidP="002F2163">
      <w:pPr>
        <w:spacing w:before="120" w:line="520" w:lineRule="exact"/>
        <w:ind w:firstLine="567"/>
        <w:jc w:val="lowKashida"/>
        <w:rPr>
          <w:rFonts w:cs="Traditional Arabic"/>
          <w:sz w:val="36"/>
          <w:szCs w:val="36"/>
          <w:rtl/>
        </w:rPr>
      </w:pPr>
      <w:r>
        <w:rPr>
          <w:rFonts w:cs="Traditional Arabic" w:hint="cs"/>
          <w:sz w:val="36"/>
          <w:szCs w:val="36"/>
          <w:rtl/>
        </w:rPr>
        <w:t xml:space="preserve">ومن أهم مؤتمراتهم التي أشار إليها الشيخ رشيد رضا ما يلي : </w:t>
      </w:r>
    </w:p>
    <w:p w:rsidR="002F2163" w:rsidRDefault="002F2163" w:rsidP="002F2163">
      <w:pPr>
        <w:spacing w:before="120" w:line="520" w:lineRule="exact"/>
        <w:ind w:firstLine="567"/>
        <w:jc w:val="lowKashida"/>
        <w:rPr>
          <w:rFonts w:cs="Traditional Arabic"/>
          <w:sz w:val="36"/>
          <w:szCs w:val="36"/>
          <w:rtl/>
        </w:rPr>
      </w:pPr>
      <w:r>
        <w:rPr>
          <w:rFonts w:cs="Traditional Arabic" w:hint="cs"/>
          <w:sz w:val="36"/>
          <w:szCs w:val="36"/>
          <w:rtl/>
        </w:rPr>
        <w:t>1 – مؤتمر القاهرة :</w:t>
      </w:r>
    </w:p>
    <w:p w:rsidR="002F2163" w:rsidRDefault="002F2163" w:rsidP="002F2163">
      <w:pPr>
        <w:spacing w:before="120" w:line="520" w:lineRule="exact"/>
        <w:ind w:firstLine="567"/>
        <w:jc w:val="lowKashida"/>
        <w:rPr>
          <w:rFonts w:cs="Traditional Arabic"/>
          <w:sz w:val="36"/>
          <w:szCs w:val="36"/>
          <w:rtl/>
        </w:rPr>
      </w:pPr>
      <w:r>
        <w:rPr>
          <w:rFonts w:cs="Traditional Arabic" w:hint="cs"/>
          <w:sz w:val="36"/>
          <w:szCs w:val="36"/>
          <w:rtl/>
        </w:rPr>
        <w:t xml:space="preserve">وقد نقل الشيخ رشيد وقائع هذا المؤتمر عن ما جاء على لسان  المسيو شاتلي الذي أذاعه عبر مجلة العالم الإسلامي الفرنسية وذلك كما يلي : </w:t>
      </w:r>
    </w:p>
    <w:p w:rsidR="002F2163" w:rsidRDefault="002F2163" w:rsidP="002F2163">
      <w:pPr>
        <w:spacing w:before="120" w:line="520" w:lineRule="exact"/>
        <w:ind w:firstLine="567"/>
        <w:jc w:val="lowKashida"/>
        <w:rPr>
          <w:rFonts w:cs="Traditional Arabic"/>
          <w:sz w:val="36"/>
          <w:szCs w:val="36"/>
          <w:rtl/>
        </w:rPr>
      </w:pPr>
      <w:r>
        <w:rPr>
          <w:rFonts w:cs="Traditional Arabic" w:hint="cs"/>
          <w:sz w:val="36"/>
          <w:szCs w:val="36"/>
          <w:rtl/>
        </w:rPr>
        <w:t>أولا : فكرة هذا المؤتمر:</w:t>
      </w:r>
    </w:p>
    <w:p w:rsidR="002F2163" w:rsidRDefault="002F2163" w:rsidP="002F2163">
      <w:pPr>
        <w:spacing w:before="120" w:line="520" w:lineRule="exact"/>
        <w:ind w:firstLine="567"/>
        <w:jc w:val="lowKashida"/>
        <w:rPr>
          <w:rFonts w:cs="Traditional Arabic"/>
          <w:sz w:val="36"/>
          <w:szCs w:val="36"/>
          <w:rtl/>
        </w:rPr>
      </w:pPr>
      <w:r>
        <w:rPr>
          <w:rFonts w:cs="Traditional Arabic" w:hint="cs"/>
          <w:sz w:val="36"/>
          <w:szCs w:val="36"/>
          <w:rtl/>
        </w:rPr>
        <w:t xml:space="preserve">يقول عن فكرة هذا المؤتمر ( إن القسيس زويمر </w:t>
      </w:r>
      <w:r w:rsidRPr="005F3D59">
        <w:rPr>
          <w:rFonts w:ascii="Lotus Linotype" w:hAnsi="Lotus Linotype" w:cs="Traditional Arabic"/>
          <w:sz w:val="36"/>
          <w:szCs w:val="36"/>
          <w:vertAlign w:val="superscript"/>
          <w:rtl/>
        </w:rPr>
        <w:t>(</w:t>
      </w:r>
      <w:r w:rsidRPr="005F3D59">
        <w:rPr>
          <w:rStyle w:val="a4"/>
          <w:rFonts w:ascii="Lotus Linotype" w:hAnsi="Lotus Linotype" w:cs="Traditional Arabic"/>
          <w:sz w:val="36"/>
          <w:szCs w:val="36"/>
          <w:rtl/>
        </w:rPr>
        <w:footnoteReference w:id="263"/>
      </w:r>
      <w:r w:rsidRPr="005F3D59">
        <w:rPr>
          <w:rFonts w:ascii="Lotus Linotype" w:hAnsi="Lotus Linotype" w:cs="Traditional Arabic"/>
          <w:sz w:val="36"/>
          <w:szCs w:val="36"/>
          <w:vertAlign w:val="superscript"/>
          <w:rtl/>
        </w:rPr>
        <w:t>)</w:t>
      </w:r>
      <w:r>
        <w:rPr>
          <w:rFonts w:cs="Traditional Arabic" w:hint="cs"/>
          <w:sz w:val="36"/>
          <w:szCs w:val="36"/>
          <w:rtl/>
        </w:rPr>
        <w:t>رئيس إرساليات التبشير العربية في البحرين أول من ابتكر فكرة عقد مؤتمر عام يجمع إرساليات التبشير البروتستانتية للتفكير في مسألة نشر الإنجيل بين المسلمين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lastRenderedPageBreak/>
        <w:t>وفي سنة 1906 أذاع اقتراحه وأبان الكيفية التي يكون بها فوضعت هذه</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الفكرة على بساط البحث في ميسور من ولاية أكرا في الهند - لأن هذه الولاية ذات أهمية كبرى من حيث المسائل الإسلامية لوجود مدرسة عليكدة هناك ، ثم عرض الاقتراح على مؤتمر التبشير الذي ينعقد في مدينة مدراس الهندية كل عشر سنوات فأجاز عقده) </w:t>
      </w:r>
      <w:r w:rsidRPr="005F3D59">
        <w:rPr>
          <w:rFonts w:ascii="Lotus Linotype" w:hAnsi="Lotus Linotype" w:cs="Traditional Arabic"/>
          <w:sz w:val="36"/>
          <w:szCs w:val="36"/>
          <w:vertAlign w:val="superscript"/>
          <w:rtl/>
        </w:rPr>
        <w:t>(</w:t>
      </w:r>
      <w:r w:rsidRPr="005F3D59">
        <w:rPr>
          <w:rStyle w:val="a4"/>
          <w:rFonts w:ascii="Lotus Linotype" w:hAnsi="Lotus Linotype" w:cs="Traditional Arabic"/>
          <w:sz w:val="36"/>
          <w:szCs w:val="36"/>
          <w:rtl/>
        </w:rPr>
        <w:footnoteReference w:id="264"/>
      </w:r>
      <w:r w:rsidRPr="005F3D59">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ثانيا : افتتاح المؤتمر :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يقول عن افتتاح هذا المؤتمر : (وفي يوم 4 إبريل من سنة 1906 افتتح المؤتمر في القاهرة في منزل عرابي باشا في باب اللوق وبلغ عدد مندوبي إرساليات التبشير 62 بين رجال ونساء ، وكان عدد مندوبي إرساليات التبشير الأمريكية التي في الهند و سورية والبلاد العثمانية و فارس و مصر واحدًا وعشرين ، ومندوبو إرساليات التبشير الإنكليزية خمسة ، واشتركت في المؤتمر الإرساليات الأسكتلندية والإنكليزية المنفردة والألمانية والهولندية والسويدية وإرسالية التبشير الدانمركية الموجودة في بلاد العرب انتخب القسيس زويمر رئيسًا للمؤتمر وعُيِّنَ معه نائب وكَتَبَة وحددت أيام الجلسات) </w:t>
      </w:r>
      <w:r w:rsidRPr="005F3D59">
        <w:rPr>
          <w:rFonts w:ascii="Lotus Linotype" w:hAnsi="Lotus Linotype" w:cs="Traditional Arabic"/>
          <w:sz w:val="36"/>
          <w:szCs w:val="36"/>
          <w:vertAlign w:val="superscript"/>
          <w:rtl/>
        </w:rPr>
        <w:t>(</w:t>
      </w:r>
      <w:r w:rsidRPr="005F3D59">
        <w:rPr>
          <w:rStyle w:val="a4"/>
          <w:rFonts w:ascii="Lotus Linotype" w:hAnsi="Lotus Linotype" w:cs="Traditional Arabic"/>
          <w:sz w:val="36"/>
          <w:szCs w:val="36"/>
          <w:rtl/>
        </w:rPr>
        <w:footnoteReference w:id="265"/>
      </w:r>
      <w:r w:rsidRPr="005F3D59">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ثالثا : أهم المسائل التي ناقشها هذا المؤتمر: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نقل الشيخ رشيد رضا عن المسيو شاتلي حديثه عن أهم الأمور التي ناقشها هذا المؤتمر فيقول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(وهذا برنامج المسائل التي تفاوضوا فيها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1- ملخص إحصائي عن عدد المسلمين في العالم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2- الإسلام في إفريقية .</w:t>
      </w:r>
    </w:p>
    <w:p w:rsidR="002F2163" w:rsidRDefault="002F2163" w:rsidP="002F2163">
      <w:pPr>
        <w:spacing w:before="120" w:line="600" w:lineRule="exact"/>
        <w:ind w:firstLine="567"/>
        <w:jc w:val="lowKashida"/>
        <w:rPr>
          <w:rFonts w:cs="Traditional Arabic"/>
          <w:sz w:val="36"/>
          <w:szCs w:val="36"/>
          <w:rtl/>
        </w:rPr>
      </w:pPr>
      <w:r>
        <w:rPr>
          <w:rFonts w:cs="Traditional Arabic" w:hint="cs"/>
          <w:sz w:val="36"/>
          <w:szCs w:val="36"/>
          <w:rtl/>
        </w:rPr>
        <w:lastRenderedPageBreak/>
        <w:t>3- الإسلام في السلطنة العثمانية .</w:t>
      </w:r>
    </w:p>
    <w:p w:rsidR="002F2163" w:rsidRDefault="002F2163" w:rsidP="002F2163">
      <w:pPr>
        <w:spacing w:before="120" w:line="600" w:lineRule="exact"/>
        <w:ind w:firstLine="567"/>
        <w:jc w:val="lowKashida"/>
        <w:rPr>
          <w:rFonts w:cs="Traditional Arabic"/>
          <w:sz w:val="36"/>
          <w:szCs w:val="36"/>
          <w:rtl/>
        </w:rPr>
      </w:pPr>
      <w:r>
        <w:rPr>
          <w:rFonts w:cs="Traditional Arabic" w:hint="cs"/>
          <w:sz w:val="36"/>
          <w:szCs w:val="36"/>
          <w:rtl/>
        </w:rPr>
        <w:t>4- الإسلام في الهند .</w:t>
      </w:r>
    </w:p>
    <w:p w:rsidR="002F2163" w:rsidRDefault="002F2163" w:rsidP="002F2163">
      <w:pPr>
        <w:spacing w:before="120" w:line="600" w:lineRule="exact"/>
        <w:ind w:firstLine="567"/>
        <w:jc w:val="lowKashida"/>
        <w:rPr>
          <w:rFonts w:cs="Traditional Arabic"/>
          <w:sz w:val="36"/>
          <w:szCs w:val="36"/>
          <w:rtl/>
        </w:rPr>
      </w:pPr>
      <w:r>
        <w:rPr>
          <w:rFonts w:cs="Traditional Arabic" w:hint="cs"/>
          <w:sz w:val="36"/>
          <w:szCs w:val="36"/>
          <w:rtl/>
        </w:rPr>
        <w:t>5- الإسلام في فارس .</w:t>
      </w:r>
    </w:p>
    <w:p w:rsidR="002F2163" w:rsidRDefault="002F2163" w:rsidP="002F2163">
      <w:pPr>
        <w:spacing w:before="120" w:line="600" w:lineRule="exact"/>
        <w:ind w:firstLine="567"/>
        <w:jc w:val="lowKashida"/>
        <w:rPr>
          <w:rFonts w:cs="Traditional Arabic"/>
          <w:sz w:val="36"/>
          <w:szCs w:val="36"/>
          <w:rtl/>
        </w:rPr>
      </w:pPr>
      <w:r>
        <w:rPr>
          <w:rFonts w:cs="Traditional Arabic" w:hint="cs"/>
          <w:sz w:val="36"/>
          <w:szCs w:val="36"/>
          <w:rtl/>
        </w:rPr>
        <w:t>6- الإسلام في الملايو .</w:t>
      </w:r>
    </w:p>
    <w:p w:rsidR="002F2163" w:rsidRDefault="002F2163" w:rsidP="002F2163">
      <w:pPr>
        <w:spacing w:before="120" w:line="600" w:lineRule="exact"/>
        <w:ind w:firstLine="567"/>
        <w:jc w:val="lowKashida"/>
        <w:rPr>
          <w:rFonts w:cs="Traditional Arabic"/>
          <w:sz w:val="36"/>
          <w:szCs w:val="36"/>
          <w:rtl/>
        </w:rPr>
      </w:pPr>
      <w:r>
        <w:rPr>
          <w:rFonts w:cs="Traditional Arabic" w:hint="cs"/>
          <w:sz w:val="36"/>
          <w:szCs w:val="36"/>
          <w:rtl/>
        </w:rPr>
        <w:t>7- الإسلام في الصين .</w:t>
      </w:r>
    </w:p>
    <w:p w:rsidR="002F2163" w:rsidRDefault="002F2163" w:rsidP="002F2163">
      <w:pPr>
        <w:spacing w:before="120" w:line="600" w:lineRule="exact"/>
        <w:ind w:firstLine="567"/>
        <w:jc w:val="lowKashida"/>
        <w:rPr>
          <w:rFonts w:cs="Traditional Arabic"/>
          <w:sz w:val="36"/>
          <w:szCs w:val="36"/>
          <w:rtl/>
        </w:rPr>
      </w:pPr>
      <w:r>
        <w:rPr>
          <w:rFonts w:cs="Traditional Arabic" w:hint="cs"/>
          <w:sz w:val="36"/>
          <w:szCs w:val="36"/>
          <w:rtl/>
        </w:rPr>
        <w:t>8- النشرات التي ينبغي إذاعتها بين المسلمين المتنورين والمسلمين العوام .</w:t>
      </w:r>
    </w:p>
    <w:p w:rsidR="002F2163" w:rsidRDefault="002F2163" w:rsidP="002F2163">
      <w:pPr>
        <w:spacing w:before="120" w:line="600" w:lineRule="exact"/>
        <w:ind w:firstLine="567"/>
        <w:jc w:val="lowKashida"/>
        <w:rPr>
          <w:rFonts w:cs="Traditional Arabic"/>
          <w:sz w:val="36"/>
          <w:szCs w:val="36"/>
          <w:rtl/>
        </w:rPr>
      </w:pPr>
      <w:r>
        <w:rPr>
          <w:rFonts w:cs="Traditional Arabic" w:hint="cs"/>
          <w:sz w:val="36"/>
          <w:szCs w:val="36"/>
          <w:rtl/>
        </w:rPr>
        <w:t>9- التنصر .</w:t>
      </w:r>
    </w:p>
    <w:p w:rsidR="002F2163" w:rsidRDefault="002F2163" w:rsidP="002F2163">
      <w:pPr>
        <w:spacing w:before="120" w:line="600" w:lineRule="exact"/>
        <w:ind w:firstLine="567"/>
        <w:jc w:val="lowKashida"/>
        <w:rPr>
          <w:rFonts w:cs="Traditional Arabic"/>
          <w:sz w:val="36"/>
          <w:szCs w:val="36"/>
          <w:rtl/>
        </w:rPr>
      </w:pPr>
      <w:r>
        <w:rPr>
          <w:rFonts w:cs="Traditional Arabic" w:hint="cs"/>
          <w:sz w:val="36"/>
          <w:szCs w:val="36"/>
          <w:rtl/>
        </w:rPr>
        <w:t xml:space="preserve">10- الارتداد </w:t>
      </w:r>
      <w:r w:rsidRPr="005F3D59">
        <w:rPr>
          <w:rFonts w:ascii="Lotus Linotype" w:hAnsi="Lotus Linotype" w:cs="Traditional Arabic"/>
          <w:sz w:val="36"/>
          <w:szCs w:val="36"/>
          <w:vertAlign w:val="superscript"/>
          <w:rtl/>
        </w:rPr>
        <w:t>(</w:t>
      </w:r>
      <w:r w:rsidRPr="005F3D59">
        <w:rPr>
          <w:rStyle w:val="a4"/>
          <w:rFonts w:ascii="Lotus Linotype" w:hAnsi="Lotus Linotype" w:cs="Traditional Arabic"/>
          <w:sz w:val="36"/>
          <w:szCs w:val="36"/>
          <w:rtl/>
        </w:rPr>
        <w:footnoteReference w:id="266"/>
      </w:r>
      <w:r w:rsidRPr="005F3D59">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600" w:lineRule="exact"/>
        <w:ind w:firstLine="567"/>
        <w:jc w:val="lowKashida"/>
        <w:rPr>
          <w:rFonts w:cs="Traditional Arabic"/>
          <w:sz w:val="36"/>
          <w:szCs w:val="36"/>
          <w:rtl/>
        </w:rPr>
      </w:pPr>
      <w:r>
        <w:rPr>
          <w:rFonts w:cs="Traditional Arabic" w:hint="cs"/>
          <w:sz w:val="36"/>
          <w:szCs w:val="36"/>
          <w:rtl/>
        </w:rPr>
        <w:t>11- وسائل إسعاف المتنصرين المضطهدين.</w:t>
      </w:r>
    </w:p>
    <w:p w:rsidR="002F2163" w:rsidRDefault="002F2163" w:rsidP="002F2163">
      <w:pPr>
        <w:spacing w:before="120" w:line="600" w:lineRule="exact"/>
        <w:ind w:firstLine="567"/>
        <w:jc w:val="lowKashida"/>
        <w:rPr>
          <w:rFonts w:cs="Traditional Arabic"/>
          <w:sz w:val="36"/>
          <w:szCs w:val="36"/>
          <w:rtl/>
        </w:rPr>
      </w:pPr>
      <w:r>
        <w:rPr>
          <w:rFonts w:cs="Traditional Arabic" w:hint="cs"/>
          <w:sz w:val="36"/>
          <w:szCs w:val="36"/>
          <w:rtl/>
        </w:rPr>
        <w:t>12- شئون نسائية إسلامية.</w:t>
      </w:r>
    </w:p>
    <w:p w:rsidR="002F2163" w:rsidRDefault="002F2163" w:rsidP="002F2163">
      <w:pPr>
        <w:spacing w:before="120" w:line="600" w:lineRule="exact"/>
        <w:ind w:firstLine="567"/>
        <w:jc w:val="lowKashida"/>
        <w:rPr>
          <w:rFonts w:cs="Traditional Arabic"/>
          <w:sz w:val="36"/>
          <w:szCs w:val="36"/>
          <w:rtl/>
        </w:rPr>
      </w:pPr>
      <w:r>
        <w:rPr>
          <w:rFonts w:cs="Traditional Arabic" w:hint="cs"/>
          <w:sz w:val="36"/>
          <w:szCs w:val="36"/>
          <w:rtl/>
        </w:rPr>
        <w:t>13- موضوعات تتعلق بتربية المبشرين والعلاقات بينهم وكيفية التعليم في</w:t>
      </w:r>
    </w:p>
    <w:p w:rsidR="002F2163" w:rsidRDefault="002F2163" w:rsidP="002F2163">
      <w:pPr>
        <w:spacing w:before="120" w:line="600" w:lineRule="exact"/>
        <w:ind w:firstLine="567"/>
        <w:jc w:val="lowKashida"/>
        <w:rPr>
          <w:rFonts w:cs="Traditional Arabic"/>
          <w:sz w:val="36"/>
          <w:szCs w:val="36"/>
          <w:rtl/>
        </w:rPr>
      </w:pPr>
      <w:r>
        <w:rPr>
          <w:rFonts w:cs="Traditional Arabic" w:hint="cs"/>
          <w:sz w:val="36"/>
          <w:szCs w:val="36"/>
          <w:rtl/>
        </w:rPr>
        <w:t>الإسلام.</w:t>
      </w:r>
    </w:p>
    <w:p w:rsidR="002F2163" w:rsidRDefault="002F2163" w:rsidP="002F2163">
      <w:pPr>
        <w:spacing w:before="120" w:line="600" w:lineRule="exact"/>
        <w:ind w:firstLine="567"/>
        <w:jc w:val="lowKashida"/>
        <w:rPr>
          <w:rFonts w:cs="Traditional Arabic"/>
          <w:sz w:val="36"/>
          <w:szCs w:val="36"/>
          <w:rtl/>
        </w:rPr>
      </w:pPr>
      <w:r>
        <w:rPr>
          <w:rFonts w:cs="Traditional Arabic" w:hint="cs"/>
          <w:sz w:val="36"/>
          <w:szCs w:val="36"/>
          <w:rtl/>
        </w:rPr>
        <w:t>وهذه الموضوعات جمعت على حدة في كتاب كبير اسمه "وسائل التبشير</w:t>
      </w:r>
    </w:p>
    <w:p w:rsidR="002F2163" w:rsidRDefault="002F2163" w:rsidP="002F2163">
      <w:pPr>
        <w:spacing w:before="120" w:line="600" w:lineRule="exact"/>
        <w:ind w:firstLine="567"/>
        <w:jc w:val="lowKashida"/>
        <w:rPr>
          <w:rFonts w:cs="Traditional Arabic"/>
          <w:sz w:val="36"/>
          <w:szCs w:val="36"/>
          <w:rtl/>
        </w:rPr>
      </w:pPr>
      <w:r>
        <w:rPr>
          <w:rFonts w:cs="Traditional Arabic" w:hint="cs"/>
          <w:sz w:val="36"/>
          <w:szCs w:val="36"/>
          <w:rtl/>
        </w:rPr>
        <w:t xml:space="preserve">بالنصرانية بين المسلمين") </w:t>
      </w:r>
      <w:r w:rsidRPr="005F3D59">
        <w:rPr>
          <w:rFonts w:ascii="Lotus Linotype" w:hAnsi="Lotus Linotype" w:cs="Traditional Arabic"/>
          <w:sz w:val="36"/>
          <w:szCs w:val="36"/>
          <w:vertAlign w:val="superscript"/>
          <w:rtl/>
        </w:rPr>
        <w:t>(</w:t>
      </w:r>
      <w:r w:rsidRPr="005F3D59">
        <w:rPr>
          <w:rStyle w:val="a4"/>
          <w:rFonts w:ascii="Lotus Linotype" w:hAnsi="Lotus Linotype" w:cs="Traditional Arabic"/>
          <w:sz w:val="36"/>
          <w:szCs w:val="36"/>
          <w:rtl/>
        </w:rPr>
        <w:footnoteReference w:id="267"/>
      </w:r>
      <w:r w:rsidRPr="005F3D59">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600" w:lineRule="exact"/>
        <w:ind w:firstLine="567"/>
        <w:jc w:val="lowKashida"/>
        <w:rPr>
          <w:rFonts w:cs="Traditional Arabic"/>
          <w:sz w:val="36"/>
          <w:szCs w:val="36"/>
          <w:rtl/>
        </w:rPr>
      </w:pPr>
      <w:r>
        <w:rPr>
          <w:rFonts w:cs="Traditional Arabic" w:hint="cs"/>
          <w:sz w:val="36"/>
          <w:szCs w:val="36"/>
          <w:rtl/>
        </w:rPr>
        <w:t>وكما تبين فإن جميع المناقشات التي دارت في هذا المؤتمر هو البحث في كيفية القضاء على الإسلام .</w:t>
      </w:r>
    </w:p>
    <w:p w:rsidR="002F2163" w:rsidRDefault="002F2163">
      <w:pPr>
        <w:bidi w:val="0"/>
        <w:rPr>
          <w:rFonts w:cs="Traditional Arabic"/>
          <w:sz w:val="36"/>
          <w:szCs w:val="36"/>
          <w:rtl/>
        </w:rPr>
      </w:pPr>
      <w:r>
        <w:rPr>
          <w:rFonts w:cs="Traditional Arabic"/>
          <w:sz w:val="36"/>
          <w:szCs w:val="36"/>
          <w:rtl/>
        </w:rPr>
        <w:br w:type="page"/>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lastRenderedPageBreak/>
        <w:t>2 – مؤتمر أدنبرج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تحدث المسيو شاتلي حسب ما نقل عنه الشيخ رشيد رضا عن وقائع هذا المؤتمر وذلك كما يلي :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أولا : افتتاح هذا المؤتمر :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 (عقد المؤتمر في شهر سبتمبر سنة 1910 وكان للمسائل الإسلامية حظ كبير من مداولات أعضائه ، بل إن لجنتين من أهم لجانه تفرغتا للبحث في أمر الإسلام والمسلمين)</w:t>
      </w:r>
      <w:r w:rsidRPr="005F3D59">
        <w:rPr>
          <w:rFonts w:ascii="Lotus Linotype" w:hAnsi="Lotus Linotype" w:cs="Traditional Arabic"/>
          <w:sz w:val="36"/>
          <w:szCs w:val="36"/>
          <w:vertAlign w:val="superscript"/>
          <w:rtl/>
        </w:rPr>
        <w:t>(</w:t>
      </w:r>
      <w:r w:rsidRPr="005F3D59">
        <w:rPr>
          <w:rStyle w:val="a4"/>
          <w:rFonts w:ascii="Lotus Linotype" w:hAnsi="Lotus Linotype" w:cs="Traditional Arabic"/>
          <w:sz w:val="36"/>
          <w:szCs w:val="36"/>
          <w:rtl/>
        </w:rPr>
        <w:footnoteReference w:id="268"/>
      </w:r>
      <w:r w:rsidRPr="005F3D59">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ثانيا : أعضاء هذا المؤتمر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تحدث عن أعضاء هذا المؤتمر فقال :(إن مؤتمر أدنبرج كان فيه 1200 مندوب بينهم 502 من الإنكليز و505 من الأميركان , ومن مندوبي التبشير الأميركيين المستر روزفلت رئيس جمهورية الولايات المتحدة السابق , إلا أنه أرسل رسالة اعتذار عن عدم تمكنه من الحضور , إلا أن المستر براين استطاع أن يحضر - وهو خطيب أميركة المشهور , وقد رشح نفسه لرئاسة جمهورية الولايات المتحدة مرارًا وعلى هذا فالمندوبون الذين يتكلمون الألمانية كانوا 98 والآخرون يتكلمون بلغات مختلفة , ولذلك تقرر أن تكون الإنكليزية لغة المؤتمر)</w:t>
      </w:r>
      <w:r w:rsidRPr="005F3D59">
        <w:rPr>
          <w:rFonts w:ascii="Lotus Linotype" w:hAnsi="Lotus Linotype" w:cs="Traditional Arabic"/>
          <w:sz w:val="36"/>
          <w:szCs w:val="36"/>
          <w:vertAlign w:val="superscript"/>
          <w:rtl/>
        </w:rPr>
        <w:t>(</w:t>
      </w:r>
      <w:r w:rsidRPr="005F3D59">
        <w:rPr>
          <w:rStyle w:val="a4"/>
          <w:rFonts w:ascii="Lotus Linotype" w:hAnsi="Lotus Linotype" w:cs="Traditional Arabic"/>
          <w:sz w:val="36"/>
          <w:szCs w:val="36"/>
          <w:rtl/>
        </w:rPr>
        <w:footnoteReference w:id="269"/>
      </w:r>
      <w:r w:rsidRPr="005F3D59">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ثالثا : وقائع هذا المؤتمر :</w:t>
      </w:r>
    </w:p>
    <w:p w:rsidR="002F2163" w:rsidRDefault="002F2163" w:rsidP="00296FF3">
      <w:pPr>
        <w:spacing w:before="120" w:line="600" w:lineRule="exact"/>
        <w:ind w:firstLine="567"/>
        <w:jc w:val="lowKashida"/>
        <w:rPr>
          <w:rFonts w:cs="Traditional Arabic"/>
          <w:sz w:val="36"/>
          <w:szCs w:val="36"/>
          <w:rtl/>
        </w:rPr>
      </w:pPr>
      <w:r>
        <w:rPr>
          <w:rFonts w:cs="Traditional Arabic" w:hint="cs"/>
          <w:sz w:val="36"/>
          <w:szCs w:val="36"/>
          <w:rtl/>
        </w:rPr>
        <w:t xml:space="preserve">تحدث عن وقائع هذا المؤتمر واللجان التابعة له فقال :(...فقد كان المؤتمر مؤلفًا من ثمان لجان , اختصت الأولى والرابعة منها بالتوسع في بحث المسألة الإسلامية , أما مهمة اللجنة الأولى فهي أن تبحث في المسائل الإسلامية من الوجهة الخارجية , وفي إيجاد ميدان </w:t>
      </w:r>
      <w:r>
        <w:rPr>
          <w:rFonts w:cs="Traditional Arabic" w:hint="cs"/>
          <w:sz w:val="36"/>
          <w:szCs w:val="36"/>
          <w:rtl/>
        </w:rPr>
        <w:lastRenderedPageBreak/>
        <w:t>عام مشترك لأعمال المبشرين واختيار خطة الهجوم و الغارة  وتقرير هذه اللجنة يتضمن إحصاء متعلقًا بالمسلمين , وعددهم ومبلغ ارتقائهم في كل قطر...)</w:t>
      </w:r>
    </w:p>
    <w:p w:rsidR="002F2163" w:rsidRDefault="002F2163" w:rsidP="00296FF3">
      <w:pPr>
        <w:spacing w:before="120" w:line="600" w:lineRule="exact"/>
        <w:ind w:firstLine="567"/>
        <w:jc w:val="lowKashida"/>
        <w:rPr>
          <w:rFonts w:cs="Traditional Arabic"/>
          <w:sz w:val="36"/>
          <w:szCs w:val="36"/>
          <w:rtl/>
        </w:rPr>
      </w:pPr>
      <w:r>
        <w:rPr>
          <w:rFonts w:cs="Traditional Arabic" w:hint="cs"/>
          <w:sz w:val="36"/>
          <w:szCs w:val="36"/>
          <w:rtl/>
        </w:rPr>
        <w:t>ولهذه اللجنة (فروع بحث بعضها في حال الإسلام في الشرق الأدنى وآسية الوسطى)</w:t>
      </w:r>
    </w:p>
    <w:p w:rsidR="002F2163" w:rsidRDefault="002F2163" w:rsidP="00296FF3">
      <w:pPr>
        <w:spacing w:before="120" w:line="600" w:lineRule="exact"/>
        <w:ind w:firstLine="567"/>
        <w:jc w:val="lowKashida"/>
        <w:rPr>
          <w:rFonts w:cs="Traditional Arabic"/>
          <w:sz w:val="36"/>
          <w:szCs w:val="36"/>
          <w:rtl/>
        </w:rPr>
      </w:pPr>
      <w:r>
        <w:rPr>
          <w:rFonts w:cs="Traditional Arabic" w:hint="cs"/>
          <w:sz w:val="36"/>
          <w:szCs w:val="36"/>
          <w:rtl/>
        </w:rPr>
        <w:t>وأما اللجنة الثانية ( فهي خاصة بتمهيد ميدان العمل لرجال الأكليروس في إرساليات التبشير).</w:t>
      </w:r>
    </w:p>
    <w:p w:rsidR="002F2163" w:rsidRDefault="002F2163" w:rsidP="00296FF3">
      <w:pPr>
        <w:spacing w:before="120" w:line="600" w:lineRule="exact"/>
        <w:ind w:firstLine="567"/>
        <w:jc w:val="lowKashida"/>
        <w:rPr>
          <w:rFonts w:cs="Traditional Arabic"/>
          <w:sz w:val="36"/>
          <w:szCs w:val="36"/>
          <w:rtl/>
        </w:rPr>
      </w:pPr>
      <w:r>
        <w:rPr>
          <w:rFonts w:cs="Traditional Arabic" w:hint="cs"/>
          <w:sz w:val="36"/>
          <w:szCs w:val="36"/>
          <w:rtl/>
        </w:rPr>
        <w:t>وأما اللجنة الثالثة (خاضت في الأعمال المدرسية التي يقوم بها المبشرون , واكتفت بهذه الكلمة عن المسلمين فقالت : " اتفقت آراء سفراء الدول الكبرى في عاصمة السلطنة العثمانية على أن معاهد التعليم الثانوية التي أسسها الأوروبيون كان لها تأثير في حل المسألة الشرقية يرجح على تأثير العمل المشترك الذي قامت به دول أروبة كلها".</w:t>
      </w:r>
    </w:p>
    <w:p w:rsidR="002F2163" w:rsidRDefault="002F2163" w:rsidP="00296FF3">
      <w:pPr>
        <w:spacing w:before="120" w:line="600" w:lineRule="exact"/>
        <w:ind w:firstLine="567"/>
        <w:jc w:val="lowKashida"/>
        <w:rPr>
          <w:rFonts w:cs="Traditional Arabic"/>
          <w:sz w:val="36"/>
          <w:szCs w:val="36"/>
          <w:rtl/>
        </w:rPr>
      </w:pPr>
      <w:r>
        <w:rPr>
          <w:rFonts w:cs="Traditional Arabic" w:hint="cs"/>
          <w:sz w:val="36"/>
          <w:szCs w:val="36"/>
          <w:rtl/>
        </w:rPr>
        <w:t>وقد كان للإسلام الحظ الوافر من مذكرات اللجنة الرابعة ؛ لأنها كانت مكلفة بالبحث في علاقات الإنجيل بالديانات الخارجة عن النصرانية والوسائل التي تظهر النصرانية على تلك الديانات المزاحمة لها .</w:t>
      </w:r>
    </w:p>
    <w:p w:rsidR="002F2163" w:rsidRDefault="002F2163" w:rsidP="00296FF3">
      <w:pPr>
        <w:spacing w:before="120" w:line="600" w:lineRule="exact"/>
        <w:ind w:firstLine="567"/>
        <w:jc w:val="lowKashida"/>
        <w:rPr>
          <w:rFonts w:cs="Traditional Arabic"/>
          <w:sz w:val="36"/>
          <w:szCs w:val="36"/>
          <w:rtl/>
        </w:rPr>
      </w:pPr>
      <w:r>
        <w:rPr>
          <w:rFonts w:cs="Traditional Arabic" w:hint="cs"/>
          <w:sz w:val="36"/>
          <w:szCs w:val="36"/>
          <w:rtl/>
        </w:rPr>
        <w:t xml:space="preserve">وتناولت هذه اللجنة البحث في الإسلام بصراحة ومجاملة , فذكرت ما ترى أنه موضع ضعف فيه , وما للنصرانية عليه من المزايا ! مستندة على أقوال المبشرين والمتنصرين . </w:t>
      </w:r>
    </w:p>
    <w:p w:rsidR="002F2163" w:rsidRDefault="002F2163" w:rsidP="00296FF3">
      <w:pPr>
        <w:spacing w:before="120" w:line="600" w:lineRule="exact"/>
        <w:ind w:firstLine="567"/>
        <w:jc w:val="lowKashida"/>
        <w:rPr>
          <w:rFonts w:cs="Traditional Arabic"/>
          <w:sz w:val="36"/>
          <w:szCs w:val="36"/>
          <w:rtl/>
        </w:rPr>
      </w:pPr>
      <w:r>
        <w:rPr>
          <w:rFonts w:cs="Traditional Arabic" w:hint="cs"/>
          <w:sz w:val="36"/>
          <w:szCs w:val="36"/>
          <w:rtl/>
        </w:rPr>
        <w:t xml:space="preserve">وتداولت اللجنة الخامسة في كيفية تعليم المبشرين وتربيتهم , وألحت بضرورة تعليم المبشرين في البلاد الإسلامية دين الإسلام ولغة تلك البلاد . وأما اللجنة السادسة فبينت كيف تنظم إرساليات التبشير , وذكرت شيئًا عن الإسلام وعلاقاته بإرساليات التبشير المدرسية التي للأميريكيين . والموضوع الذي بحثت فيه اللجنة السابعة هوعلاقات المبشرين بحكومات البلاد التي يبشرون فيها , وموقف المتنصرين الوطنيين أمام حكوماتهم) </w:t>
      </w:r>
      <w:r w:rsidRPr="005F3D59">
        <w:rPr>
          <w:rFonts w:ascii="Lotus Linotype" w:hAnsi="Lotus Linotype" w:cs="Traditional Arabic"/>
          <w:sz w:val="36"/>
          <w:szCs w:val="36"/>
          <w:vertAlign w:val="superscript"/>
          <w:rtl/>
        </w:rPr>
        <w:t>(</w:t>
      </w:r>
      <w:r w:rsidRPr="005F3D59">
        <w:rPr>
          <w:rStyle w:val="a4"/>
          <w:rFonts w:ascii="Lotus Linotype" w:hAnsi="Lotus Linotype" w:cs="Traditional Arabic"/>
          <w:sz w:val="36"/>
          <w:szCs w:val="36"/>
          <w:rtl/>
        </w:rPr>
        <w:footnoteReference w:id="270"/>
      </w:r>
      <w:r w:rsidRPr="005F3D59">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96FF3">
      <w:pPr>
        <w:spacing w:before="120" w:line="560" w:lineRule="exact"/>
        <w:ind w:firstLine="567"/>
        <w:jc w:val="lowKashida"/>
        <w:rPr>
          <w:rFonts w:cs="Traditional Arabic"/>
          <w:sz w:val="36"/>
          <w:szCs w:val="36"/>
          <w:rtl/>
        </w:rPr>
      </w:pPr>
      <w:r>
        <w:rPr>
          <w:rFonts w:cs="Traditional Arabic" w:hint="cs"/>
          <w:sz w:val="36"/>
          <w:szCs w:val="36"/>
          <w:rtl/>
        </w:rPr>
        <w:lastRenderedPageBreak/>
        <w:t>وكما نرى,</w:t>
      </w:r>
      <w:r w:rsidR="00296FF3">
        <w:rPr>
          <w:rFonts w:cs="Traditional Arabic" w:hint="cs"/>
          <w:sz w:val="36"/>
          <w:szCs w:val="36"/>
          <w:rtl/>
        </w:rPr>
        <w:t xml:space="preserve"> </w:t>
      </w:r>
      <w:r>
        <w:rPr>
          <w:rFonts w:cs="Traditional Arabic" w:hint="cs"/>
          <w:sz w:val="36"/>
          <w:szCs w:val="36"/>
          <w:rtl/>
        </w:rPr>
        <w:t xml:space="preserve">فإن هذه اللجان لا هم لها إلا محاربة الإسلام فهي وإن تعددت وظائفها إلا أن هدفها واحد وهو محاربة الإسلام والسعي إلى تنصير المسلمين ويظهر أن هؤلاء المنصرون لا هم لهم إلا الديانة الإسلامية دون أتباع الديانات الأخرى.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رابعا : نتائج هذا المؤتمر :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نقل الشيخ رشيد رضا عن المسيو شاتلي حديثه عن أهم النتائج التي تمخضت عن هذا المؤتمر فقال:  (ألفت على إثر انحلال مؤتمر أدنبرج لجنة لمواصلة الأعمال التي بدأ بها وعمل لها فروع كثيرة بعضها للإحصائيات وبعضها للنشر وللمطبوعات وبعضها للتربية والتعليم وآخر لحسم المشاكل بين المبشرين وواحد لدرس علاقات المبشرين بالحكومات , وخصص أحد الفروع لدرس العقبات التي تحول دون نشر التبشير بين المسلمين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وفي مايو سنة 1911 اجتمعت لجنة أعمال المؤتمر , وبحثت في طرائق</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التربية والتعليم التي ينبغي لمبشري المسلمين اتباعها , وقررت أن تنتهز الفرص وتنتفع بالظروف السانحة , وأن تنشر مجلة مختلطة تصدر سنة 1912 مرة في كل ثلاثة أشهر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وتقول مجلة العالم الإسلامي الإنكليزية : إن أول ما ينفذ من قرارات مؤتمر أدنبرج إنشاء مدرسة تبشير مشتركة بين كل الفرق البروتستانية , وتكون خاصة بتعليم مبشري الأقطار الإسلامية , وهذه المدرسة يحتفل بافتتاحها في خريف سنة 1911 , وتقبل النساء والرجال وتعلم فيها اللغة العربية والعلوم الإسلامية وتاريخ الأوضاع الإسلامية , والأمور الاجتماعية التي اقتبسها المبشرون من بلاد الإسلام , وسيكون لهذه المدرسة مكتبة تحتوي أمهات الكتب العربية وغير العربية المتعلقة بالإسلام) </w:t>
      </w:r>
      <w:r w:rsidRPr="005F3D59">
        <w:rPr>
          <w:rFonts w:ascii="Lotus Linotype" w:hAnsi="Lotus Linotype" w:cs="Traditional Arabic"/>
          <w:sz w:val="36"/>
          <w:szCs w:val="36"/>
          <w:vertAlign w:val="superscript"/>
          <w:rtl/>
        </w:rPr>
        <w:t>(</w:t>
      </w:r>
      <w:r w:rsidRPr="005F3D59">
        <w:rPr>
          <w:rStyle w:val="a4"/>
          <w:rFonts w:ascii="Lotus Linotype" w:hAnsi="Lotus Linotype" w:cs="Traditional Arabic"/>
          <w:sz w:val="36"/>
          <w:szCs w:val="36"/>
          <w:rtl/>
        </w:rPr>
        <w:footnoteReference w:id="271"/>
      </w:r>
      <w:r w:rsidRPr="005F3D59">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3 – مؤتمر لكنهوء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نقل الشيخ رشيد رضا حديث المسيو شاتلي عن مؤتمر لكنهوء وذلك كما يلي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أولا : افتتاح هذا المؤتمر :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lastRenderedPageBreak/>
        <w:t xml:space="preserve">يقول عن افتتاحه (عقد مبشرو البلاد الإسلامية من البروتستان المؤتمر الثاني العام بمدينتهم في لكنهوء الهند يوم 21 يناير سنة 1911 أي بعد خمس سنوات من انعقاد مؤتمر القاهرة) </w:t>
      </w:r>
      <w:r w:rsidRPr="005F3D59">
        <w:rPr>
          <w:rFonts w:ascii="Lotus Linotype" w:hAnsi="Lotus Linotype" w:cs="Traditional Arabic"/>
          <w:sz w:val="36"/>
          <w:szCs w:val="36"/>
          <w:vertAlign w:val="superscript"/>
          <w:rtl/>
        </w:rPr>
        <w:t>(</w:t>
      </w:r>
      <w:r w:rsidRPr="005F3D59">
        <w:rPr>
          <w:rStyle w:val="a4"/>
          <w:rFonts w:ascii="Lotus Linotype" w:hAnsi="Lotus Linotype" w:cs="Traditional Arabic"/>
          <w:sz w:val="36"/>
          <w:szCs w:val="36"/>
          <w:rtl/>
        </w:rPr>
        <w:footnoteReference w:id="272"/>
      </w:r>
      <w:r w:rsidRPr="005F3D59">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ثانيا : مكان انعقاد المؤتمر ومدته :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بين المسيو شاتلي أن مكان انعقاد هذا المؤتمر كان بلكنهوء في الهند (في باحة مدرسة "إيزابلا ثوربون" البروتستانية الخاصة بالبنات , وامتدت إلى يوم 29 يناير سنة 1911 وهو ثاني مؤتمر خاص بالإسلام , والأول هو مؤتمر مصر الذي عرفه القراء) أي أن مدة انعقاده كانت تسعة أيام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(والذي يدخل إلى باحة ذلك المؤتمر يرى جدرانه مستورة بالخرائط والإحصائيات التي يتبين منها مبلغ اتساع نطاق الإسلام وارتقائه وتقدمه في الأيام الأخيرة , وعلى المنضدة التي أمام الرئيس كرة أرضية مجسمة وعليها هلال وصليب , أما المقصود من هذا الرمز فظاهر ومفهوم) </w:t>
      </w:r>
      <w:r w:rsidRPr="005F3D59">
        <w:rPr>
          <w:rFonts w:ascii="Lotus Linotype" w:hAnsi="Lotus Linotype" w:cs="Traditional Arabic"/>
          <w:sz w:val="36"/>
          <w:szCs w:val="36"/>
          <w:vertAlign w:val="superscript"/>
          <w:rtl/>
        </w:rPr>
        <w:t>(</w:t>
      </w:r>
      <w:r w:rsidRPr="005F3D59">
        <w:rPr>
          <w:rStyle w:val="a4"/>
          <w:rFonts w:ascii="Lotus Linotype" w:hAnsi="Lotus Linotype" w:cs="Traditional Arabic"/>
          <w:sz w:val="36"/>
          <w:szCs w:val="36"/>
          <w:rtl/>
        </w:rPr>
        <w:footnoteReference w:id="273"/>
      </w:r>
      <w:r w:rsidRPr="005F3D59">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ثالثا : أعضاء هذا المؤتمر :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نقل الشيخ رشيد رضا عن المسيو شاتلي قوله ( اشترك في المؤتمر 168 مندوبًا و113 مدعوًّا عن 54 جمعية تبشيرية ونزل كل هؤلاء ضيوفًا على مبشري لكنهوء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وبين المشتركين في المؤتمر القسيس زويمر - الذي تقول عنه المجلة الفرنسوية : إنه الرجل الذي لا يهرم ؛ لأنه درس الإسلام سنين طويلة بعد أن عاش سنين أطول بين الشعوب الإسلامية التي يحبها حبًّا جمًّا - ولم يكن القسيس زويمر رئيسًا للمؤتمر فقط , بل كان مديره الروحي أيضًا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lastRenderedPageBreak/>
        <w:t xml:space="preserve">ومن هؤلاء المشتركين الدكتور "ويتبرخت" الجرماني الإنكليزي المشهور والدكتور "وهري" صاحب التعليق المعروف على القرآن , ومن المتنصرين الذين حضروا المؤتمر " متري أفندي" الشاب المصري الذي يدير جريدة عربية...ومُنع الصحافيون الإنكليز والأميركان من حضور جلسات المؤتمر , ولم ترسل لهم مذكراته إلا بعد أن عنيت لجنة القرارات بتنقيحها) </w:t>
      </w:r>
      <w:r w:rsidRPr="005F3D59">
        <w:rPr>
          <w:rFonts w:ascii="Lotus Linotype" w:hAnsi="Lotus Linotype" w:cs="Traditional Arabic"/>
          <w:sz w:val="36"/>
          <w:szCs w:val="36"/>
          <w:vertAlign w:val="superscript"/>
          <w:rtl/>
        </w:rPr>
        <w:t>(</w:t>
      </w:r>
      <w:r w:rsidRPr="005F3D59">
        <w:rPr>
          <w:rStyle w:val="a4"/>
          <w:rFonts w:ascii="Lotus Linotype" w:hAnsi="Lotus Linotype" w:cs="Traditional Arabic"/>
          <w:sz w:val="36"/>
          <w:szCs w:val="36"/>
          <w:rtl/>
        </w:rPr>
        <w:footnoteReference w:id="274"/>
      </w:r>
      <w:r w:rsidRPr="005F3D59">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رابعا : أهم المواد التي ناقشها هذا المؤتمر :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اهتم هذا المؤتمر بمناقشة عدد من المسائل وهي – كما نقلها الشيخ رشيد عن المسيو شاتلي - كما يلي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(الأولى : النظر في حركة الجامعة الإسلامية ومقاصدها وطرقها والتأليف بينها وبين مسألة تنصير المسلمين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الثانية : النظر في الانقلابات السياسية في العالم الإسلامي وعلاقاتها بالإسلام ومركز المبشرين المسيحيين فيها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الثالثة : موقف الحكومات إزاء إرساليات تبشير المسلمين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الرابعة : الإسلام ووسائل منع اتساع نطاقه بين الشعوب الوثنية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الخامسة : تربية المبشرين على ممارسة تبشير المسلمين والمزايا النفسية</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اللازمة لذلك , والبحث في الدروس الإعدادية ودروس التبشير , وتأليف الكتب للمبشرين وللقراء المسلمين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السادسة : حركات الإصلاح الديني والاجتماعي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السابعة : الارتقاء الاجتماعي والنفسي بين النساء المسلمات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الثامنة : الأعمال النسائية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lastRenderedPageBreak/>
        <w:t xml:space="preserve">التاسعة : القرارات العملية وتقارير اللجان المالية للمطبوعات والمنشورات) </w:t>
      </w:r>
      <w:r w:rsidRPr="005F3D59">
        <w:rPr>
          <w:rFonts w:ascii="Lotus Linotype" w:hAnsi="Lotus Linotype" w:cs="Traditional Arabic"/>
          <w:sz w:val="36"/>
          <w:szCs w:val="36"/>
          <w:vertAlign w:val="superscript"/>
          <w:rtl/>
        </w:rPr>
        <w:t>(</w:t>
      </w:r>
      <w:r w:rsidRPr="005F3D59">
        <w:rPr>
          <w:rStyle w:val="a4"/>
          <w:rFonts w:ascii="Lotus Linotype" w:hAnsi="Lotus Linotype" w:cs="Traditional Arabic"/>
          <w:sz w:val="36"/>
          <w:szCs w:val="36"/>
          <w:rtl/>
        </w:rPr>
        <w:footnoteReference w:id="275"/>
      </w:r>
      <w:r w:rsidRPr="005F3D59">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خامسا : نتائج هذا المؤتمر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ينقل الشيخ رشيد عن المسيو شاتلي أهم النتائج الخطيرة التي تمخضت عن هذا المؤتمر فقد وزعت في نهايته على الأعضاء رقاع مكتوب عليها من جهة : " تذكار مؤتمر لكنهوء سنة 1911" ومن الجهة الأخرى العبارة الآتية : " اللهم يا من يسجد لك العالم الإسلامي خمس مرات في اليوم بخشوع انظر بشفقة إلى الشعوب الإسلامية وألهمها الخلاص بيسوع المسيح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أما القرارات التي دوَّنها المؤتمر في محضر جلساته فهي كما يأتي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أ -  يعقد المؤتمر مرة أخرى في القاهرة سنة 1916 وإذا طرأت هناك أسباب سياسية أو أمور أخرى تحول دون اجتماعه في هذه المدينة فيعقد حينئذ في لندرة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ب – يوافق مؤتمر لكنهوء على  إرساليات التبشير الذي عقد سنة على ضرورة بذل المساعي في القارة الإفريقية دون أن تمس المساعي التي تبذل في البلاد الباقية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ج - يرى أنه يجدر بالجمعيات التبشيرية أن تتكاتف وتتعاضد لكي تؤلف سلسلة قوية من إرساليات التبشير تطوف كل أفريقية ، وتؤسس مراكز قوية في الأماكن التي هي موطن الخطر.</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د - يجب أن يكون إخراج هذه الفكرة إلى حيز الفعل موضع بحث أهم وأوسع مما كان في السابق سواء مِنْ حَيْثُ تربية المبشرين أو حسن اختيارهم ، الأمر الذي يحتم اتخاذ التدابير بلا تأخير لإتمام المشروعات التي بوشر بها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هـ - يرى المؤتمر أن من الضروري العاجل تأسيس مدرسة في مصر خاصة بالتبشير تكون عامَّةً لكل الفرق البروتستانتية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lastRenderedPageBreak/>
        <w:t>و - يشدد بلزوم التدقيق التام في انتقاء المبشرين الأَكْفَاء الممتازين بصفاتهم ومواهبهم العقلية ولزوم تعليمهم اللغة العربية بوجه خاص مع تاريخ الدين الإسلامي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ز - لما كان تنصير النساء المسلمات مع أولادهن ورفع شأنهن ! يتطلب دخول النساء المسيحيات في العمل فأعضاء المؤتمر يشيرون على إرساليات التبشير بالتشديد على المبشرين والمبشرات بضرورة التحكك بالرجال والنساء عند قيامهم بأعمالهم التبشيرية ، وأن توسع نطاق الأعمال التبشيرية التي تقوم بها النساء في أفريقية بوجه خاص . وأن تُعْنَى بتربية النساء المبشرات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ح - ختم المؤتمر قراراته بتنبيه همة الكنائس التبشيرية لإرسال قسم من المبشرين الموجودين لديها ليشدوا أزر المبشرين في أفريقية </w:t>
      </w:r>
      <w:r w:rsidRPr="005F3D59">
        <w:rPr>
          <w:rFonts w:ascii="Lotus Linotype" w:hAnsi="Lotus Linotype" w:cs="Traditional Arabic"/>
          <w:sz w:val="36"/>
          <w:szCs w:val="36"/>
          <w:vertAlign w:val="superscript"/>
          <w:rtl/>
        </w:rPr>
        <w:t>(</w:t>
      </w:r>
      <w:r w:rsidRPr="005F3D59">
        <w:rPr>
          <w:rStyle w:val="a4"/>
          <w:rFonts w:ascii="Lotus Linotype" w:hAnsi="Lotus Linotype" w:cs="Traditional Arabic"/>
          <w:sz w:val="36"/>
          <w:szCs w:val="36"/>
          <w:rtl/>
        </w:rPr>
        <w:footnoteReference w:id="276"/>
      </w:r>
      <w:r w:rsidRPr="005F3D59">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4 – مؤتمرات التنصير في القدس :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أشار الشيخ رشيد رضا إلى انعقاد عدد من المؤتمرات التنصيرية في القدس فقال : (عقد دعاة البروتستانتية من الإنكليز وغيرهم مؤتمرًا بعد آخر في القدس مهد النصرانية للتشاور في تعميم تنصير المسلمين) </w:t>
      </w:r>
      <w:r w:rsidRPr="005F3D59">
        <w:rPr>
          <w:rFonts w:ascii="Lotus Linotype" w:hAnsi="Lotus Linotype" w:cs="Traditional Arabic"/>
          <w:sz w:val="36"/>
          <w:szCs w:val="36"/>
          <w:vertAlign w:val="superscript"/>
          <w:rtl/>
        </w:rPr>
        <w:t>(</w:t>
      </w:r>
      <w:r w:rsidRPr="005F3D59">
        <w:rPr>
          <w:rStyle w:val="a4"/>
          <w:rFonts w:ascii="Lotus Linotype" w:hAnsi="Lotus Linotype" w:cs="Traditional Arabic"/>
          <w:sz w:val="36"/>
          <w:szCs w:val="36"/>
          <w:rtl/>
        </w:rPr>
        <w:footnoteReference w:id="277"/>
      </w:r>
      <w:r w:rsidRPr="005F3D59">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وبالفعل فإن هناك عدد من المؤتمرات التي أقيمت في القدس وهي كما يلي :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في عام 1343هـ/ 1924م.</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في عام 1928م مؤتمر تبشيري دولي.</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في عام 1354هـ/1935م وقد كان يضم 1200 مندوب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 في عام 1380هـ/ 1961م </w:t>
      </w:r>
      <w:r w:rsidRPr="005F3D59">
        <w:rPr>
          <w:rFonts w:ascii="Lotus Linotype" w:hAnsi="Lotus Linotype" w:cs="Traditional Arabic"/>
          <w:sz w:val="36"/>
          <w:szCs w:val="36"/>
          <w:vertAlign w:val="superscript"/>
          <w:rtl/>
        </w:rPr>
        <w:t>(</w:t>
      </w:r>
      <w:r w:rsidRPr="005F3D59">
        <w:rPr>
          <w:rStyle w:val="a4"/>
          <w:rFonts w:ascii="Lotus Linotype" w:hAnsi="Lotus Linotype" w:cs="Traditional Arabic"/>
          <w:sz w:val="36"/>
          <w:szCs w:val="36"/>
          <w:rtl/>
        </w:rPr>
        <w:footnoteReference w:id="278"/>
      </w:r>
      <w:r w:rsidRPr="005F3D59">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p>
    <w:p w:rsidR="002F2163" w:rsidRDefault="002F2163" w:rsidP="002F2163">
      <w:pPr>
        <w:spacing w:before="120" w:line="600" w:lineRule="exact"/>
        <w:ind w:firstLine="567"/>
        <w:jc w:val="lowKashida"/>
        <w:rPr>
          <w:rFonts w:cs="Traditional Arabic"/>
          <w:sz w:val="36"/>
          <w:szCs w:val="36"/>
          <w:rtl/>
        </w:rPr>
      </w:pPr>
      <w:r>
        <w:rPr>
          <w:rFonts w:cs="Traditional Arabic" w:hint="cs"/>
          <w:sz w:val="36"/>
          <w:szCs w:val="36"/>
          <w:rtl/>
        </w:rPr>
        <w:lastRenderedPageBreak/>
        <w:t>وهناك الكثير من المؤتمرات التنصيرية التي لم يشر إليها الشيخ رشيد رضا – فيما اطلعت عليه – وهي تعد من المؤتمرات الخطيرة والمهمة والتي أسهمت إسهاما كبيرا في العمل التنصيري لا سيما مؤتمر كلورادو الذي يعد أهم تلك المؤتمرات على الإطلاق .</w:t>
      </w:r>
    </w:p>
    <w:p w:rsidR="002F2163" w:rsidRDefault="002F2163" w:rsidP="002F2163">
      <w:pPr>
        <w:spacing w:before="120" w:line="600" w:lineRule="exact"/>
        <w:ind w:firstLine="567"/>
        <w:jc w:val="lowKashida"/>
        <w:rPr>
          <w:rFonts w:cs="Traditional Arabic"/>
          <w:sz w:val="36"/>
          <w:szCs w:val="36"/>
          <w:rtl/>
        </w:rPr>
      </w:pPr>
      <w:r>
        <w:rPr>
          <w:rFonts w:cs="Traditional Arabic" w:hint="cs"/>
          <w:sz w:val="36"/>
          <w:szCs w:val="36"/>
          <w:rtl/>
        </w:rPr>
        <w:t>وسوف أشير فيما يلي إلى بقية المؤتمرات التنصيرية بإيجاز :</w:t>
      </w:r>
    </w:p>
    <w:p w:rsidR="002F2163" w:rsidRDefault="002F2163" w:rsidP="002F2163">
      <w:pPr>
        <w:spacing w:before="120" w:line="600" w:lineRule="exact"/>
        <w:ind w:firstLine="567"/>
        <w:jc w:val="lowKashida"/>
        <w:rPr>
          <w:rFonts w:cs="Traditional Arabic"/>
          <w:sz w:val="36"/>
          <w:szCs w:val="36"/>
          <w:rtl/>
        </w:rPr>
      </w:pPr>
      <w:r>
        <w:rPr>
          <w:rFonts w:cs="Traditional Arabic" w:hint="cs"/>
          <w:sz w:val="36"/>
          <w:szCs w:val="36"/>
          <w:rtl/>
        </w:rPr>
        <w:t>5 – مؤتمر كلورادو :</w:t>
      </w:r>
    </w:p>
    <w:p w:rsidR="002F2163" w:rsidRDefault="002F2163" w:rsidP="002F2163">
      <w:pPr>
        <w:spacing w:before="120" w:line="600" w:lineRule="exact"/>
        <w:ind w:firstLine="567"/>
        <w:jc w:val="lowKashida"/>
        <w:rPr>
          <w:rFonts w:cs="Traditional Arabic"/>
          <w:sz w:val="36"/>
          <w:szCs w:val="36"/>
          <w:rtl/>
        </w:rPr>
      </w:pPr>
      <w:r>
        <w:rPr>
          <w:rFonts w:cs="Traditional Arabic" w:hint="cs"/>
          <w:sz w:val="36"/>
          <w:szCs w:val="36"/>
          <w:rtl/>
        </w:rPr>
        <w:t>تم افتتاح هذا المؤتمر في 15 أكتوبر 1978م تحت اسم "مؤتمر أمريكا الشمالية لتنصير المسلمين" حضره 150 مشتركاً يمثلون أنشط العناصر التنصيرية في العالم، استمر لمدة أسبوعين بشكل مغلق وقدمت فيه بحوث حول التبليغ الشامل للإنجيل وتقديمه للمسلمين والكنائس الديناميكية في المجتمع المسلم وتجسيد المسيح وتحبيبه إلى قلب المسلم ومحاولات نصرانية جديدة لتنصير المسلمين وتحليل مقاومة واستجابة المسلم واستخدام الغذاء والصحة كعنصرين في تنصير المسلمين وتنشيط دور الكنائس المحلية في تنصير العالم الإسلامي</w:t>
      </w:r>
    </w:p>
    <w:p w:rsidR="002F2163" w:rsidRDefault="002F2163" w:rsidP="002F2163">
      <w:pPr>
        <w:spacing w:before="120" w:line="600" w:lineRule="exact"/>
        <w:ind w:firstLine="567"/>
        <w:jc w:val="lowKashida"/>
        <w:rPr>
          <w:rFonts w:cs="Traditional Arabic"/>
          <w:sz w:val="36"/>
          <w:szCs w:val="36"/>
          <w:rtl/>
        </w:rPr>
      </w:pPr>
      <w:r>
        <w:rPr>
          <w:rFonts w:cs="Traditional Arabic" w:hint="cs"/>
          <w:sz w:val="36"/>
          <w:szCs w:val="36"/>
          <w:rtl/>
        </w:rPr>
        <w:t xml:space="preserve">وقد انتهى المؤتمر بوضع استراتيجية بقيت سرية لخطورتها مع وضع ميزانية لهذه الخطة مقدارها 1000 مليون دولار، وقد تم جمع هذا المبلغ فعلاً وتم إيداعه في أحد البنوك الأمريكية الكبرى </w:t>
      </w:r>
      <w:r w:rsidRPr="00990DE0">
        <w:rPr>
          <w:rFonts w:ascii="Lotus Linotype" w:hAnsi="Lotus Linotype" w:cs="Traditional Arabic"/>
          <w:sz w:val="36"/>
          <w:szCs w:val="36"/>
          <w:vertAlign w:val="superscript"/>
          <w:rtl/>
        </w:rPr>
        <w:t>(</w:t>
      </w:r>
      <w:r w:rsidRPr="00990DE0">
        <w:rPr>
          <w:rStyle w:val="a4"/>
          <w:rFonts w:ascii="Lotus Linotype" w:hAnsi="Lotus Linotype" w:cs="Traditional Arabic"/>
          <w:sz w:val="36"/>
          <w:szCs w:val="36"/>
          <w:rtl/>
        </w:rPr>
        <w:footnoteReference w:id="279"/>
      </w:r>
      <w:r w:rsidRPr="00990DE0">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600" w:lineRule="exact"/>
        <w:ind w:firstLine="567"/>
        <w:jc w:val="lowKashida"/>
        <w:rPr>
          <w:rFonts w:cs="Traditional Arabic"/>
          <w:sz w:val="36"/>
          <w:szCs w:val="36"/>
          <w:rtl/>
        </w:rPr>
      </w:pPr>
      <w:r>
        <w:rPr>
          <w:rFonts w:cs="Traditional Arabic" w:hint="cs"/>
          <w:sz w:val="36"/>
          <w:szCs w:val="36"/>
          <w:rtl/>
        </w:rPr>
        <w:t xml:space="preserve">وكان من ضمن أهم نتائج هذا المؤتمر هو البحث في إيجاد طرق متطورة في سبيل الدعوة إلى النصرانية بين أبناء المسلمين فاقترح المؤتمرون في هذا المؤتمر أساليب ووسائل ليست كلها جديدة بحتة ، ولكنها تطوير لأساليب ووسائل تقليدية ألبست لباس العلمية والدراسة والتخطيط المسبق ، كأسلوب الفلاح ، واختيار التربة والتأثير النفسي ، وإيقاظ اللغات واللهجات المحلية بترجمة الإنجيل إليها ، والمطبوعات والبث الإذاعي والإعلامي بعامة، </w:t>
      </w:r>
      <w:r>
        <w:rPr>
          <w:rFonts w:cs="Traditional Arabic" w:hint="cs"/>
          <w:sz w:val="36"/>
          <w:szCs w:val="36"/>
          <w:rtl/>
        </w:rPr>
        <w:lastRenderedPageBreak/>
        <w:t xml:space="preserve">والحلقات الدراسية بالمراسلة ، والاهتمام بمشكلات الشعوب الإسلامية ، والحوار الإسلامي النصراني </w:t>
      </w:r>
      <w:r w:rsidRPr="00990DE0">
        <w:rPr>
          <w:rFonts w:ascii="Lotus Linotype" w:hAnsi="Lotus Linotype" w:cs="Traditional Arabic"/>
          <w:sz w:val="36"/>
          <w:szCs w:val="36"/>
          <w:vertAlign w:val="superscript"/>
          <w:rtl/>
        </w:rPr>
        <w:t>(</w:t>
      </w:r>
      <w:r w:rsidRPr="00990DE0">
        <w:rPr>
          <w:rStyle w:val="a4"/>
          <w:rFonts w:ascii="Lotus Linotype" w:hAnsi="Lotus Linotype" w:cs="Traditional Arabic"/>
          <w:sz w:val="36"/>
          <w:szCs w:val="36"/>
          <w:rtl/>
        </w:rPr>
        <w:footnoteReference w:id="280"/>
      </w:r>
      <w:r w:rsidRPr="00990DE0">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6 - - مؤتمر استانبول.</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7- مؤتمر حلوان بمصر.</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8- مؤتمر لبنان التبشيري.</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9- مؤتمر لبنان بغداد التبشيري.</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10- مؤتمر قسنطينة التبشيري في الجزائر وذلك قبل الاستقلال.</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11- مؤتمر شيكاغو.</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12- مؤتمر مدارس التبشيري في بلاد الهند، وكان ينعقد هذا المؤتمر كل عشر سنوات</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وقد اتخذ دعاة النصرانية بعد الحرب العالمية الثانية نظاماً جديداً في عقد مثل هذه المؤتمرات إذ ينعقد مؤتمر للكنائس مرة كل ست أو سبع سنوات متنقلاً من بلد إلى آخر</w:t>
      </w:r>
      <w:r w:rsidRPr="00990DE0">
        <w:rPr>
          <w:rFonts w:ascii="Lotus Linotype" w:hAnsi="Lotus Linotype" w:cs="Traditional Arabic"/>
          <w:sz w:val="36"/>
          <w:szCs w:val="36"/>
          <w:vertAlign w:val="superscript"/>
          <w:rtl/>
        </w:rPr>
        <w:t>(</w:t>
      </w:r>
      <w:r w:rsidRPr="00990DE0">
        <w:rPr>
          <w:rStyle w:val="a4"/>
          <w:rFonts w:ascii="Lotus Linotype" w:hAnsi="Lotus Linotype" w:cs="Traditional Arabic"/>
          <w:sz w:val="36"/>
          <w:szCs w:val="36"/>
          <w:rtl/>
        </w:rPr>
        <w:footnoteReference w:id="281"/>
      </w:r>
      <w:r w:rsidRPr="00990DE0">
        <w:rPr>
          <w:rFonts w:ascii="Lotus Linotype" w:hAnsi="Lotus Linotype" w:cs="Traditional Arabic"/>
          <w:sz w:val="36"/>
          <w:szCs w:val="36"/>
          <w:vertAlign w:val="superscript"/>
          <w:rtl/>
        </w:rPr>
        <w:t>)</w:t>
      </w:r>
      <w:r>
        <w:rPr>
          <w:rFonts w:cs="Traditional Arabic" w:hint="cs"/>
          <w:sz w:val="36"/>
          <w:szCs w:val="36"/>
          <w:rtl/>
        </w:rPr>
        <w:t>.</w:t>
      </w:r>
    </w:p>
    <w:p w:rsidR="002F2163" w:rsidRPr="00296FF3" w:rsidRDefault="002F2163" w:rsidP="002F2163">
      <w:pPr>
        <w:spacing w:before="120" w:line="560" w:lineRule="exact"/>
        <w:ind w:firstLine="567"/>
        <w:jc w:val="lowKashida"/>
        <w:rPr>
          <w:rFonts w:cs="Traditional Arabic"/>
          <w:b/>
          <w:bCs/>
          <w:sz w:val="36"/>
          <w:szCs w:val="36"/>
          <w:rtl/>
        </w:rPr>
      </w:pPr>
      <w:r w:rsidRPr="00296FF3">
        <w:rPr>
          <w:rFonts w:cs="Traditional Arabic" w:hint="cs"/>
          <w:b/>
          <w:bCs/>
          <w:sz w:val="36"/>
          <w:szCs w:val="36"/>
          <w:rtl/>
        </w:rPr>
        <w:t>ب – عن طريق الجمعيات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اهتم الشيخ رشيد رضا ببيان نشاط الجمعيات التنصيرية والتحذير منها وذلك بنشره لتقارير بعض تلك الجمعيات ونشاطاتها وفيما يلي أهم تلك الجمعيات التي أشار إليها الشيخ رشيد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1 – جمعية لندن التنصيرية :تأسست هذه الجمعية سنة 1765م </w:t>
      </w:r>
      <w:r w:rsidRPr="00990DE0">
        <w:rPr>
          <w:rFonts w:ascii="Lotus Linotype" w:hAnsi="Lotus Linotype" w:cs="Traditional Arabic"/>
          <w:sz w:val="36"/>
          <w:szCs w:val="36"/>
          <w:vertAlign w:val="superscript"/>
          <w:rtl/>
        </w:rPr>
        <w:t>(</w:t>
      </w:r>
      <w:r w:rsidRPr="00990DE0">
        <w:rPr>
          <w:rStyle w:val="a4"/>
          <w:rFonts w:ascii="Lotus Linotype" w:hAnsi="Lotus Linotype" w:cs="Traditional Arabic"/>
          <w:sz w:val="36"/>
          <w:szCs w:val="36"/>
          <w:rtl/>
        </w:rPr>
        <w:footnoteReference w:id="282"/>
      </w:r>
      <w:r w:rsidRPr="00990DE0">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وقد نشر الشيخ رشيد منشور تلك الجمعية التي تهدف من خلاله إلى إذكاء روح الحماس بين المنصرين وروح الهزيمة بين المسلمين وفيما يلي أهم فقرات ذلك المنشور يقول </w:t>
      </w:r>
      <w:r>
        <w:rPr>
          <w:rFonts w:cs="Traditional Arabic" w:hint="cs"/>
          <w:sz w:val="36"/>
          <w:szCs w:val="36"/>
          <w:rtl/>
        </w:rPr>
        <w:lastRenderedPageBreak/>
        <w:t xml:space="preserve">الشيخ رشيد رضا (هذه ترجمة المنشور الذي أذاعته جمعية لندن كما نشروها في فلسطين وغيرها يسوع المسيح لبلاد العرب الآن "ها أنا ذا صانع أمرًا جديدًا ، الآن ينبت . ألا تعرفونه ، أجعل في البرية طريقًا في القفر أنهارًا " </w:t>
      </w:r>
      <w:r w:rsidRPr="00990DE0">
        <w:rPr>
          <w:rFonts w:ascii="Lotus Linotype" w:hAnsi="Lotus Linotype" w:cs="Traditional Arabic"/>
          <w:sz w:val="36"/>
          <w:szCs w:val="36"/>
          <w:vertAlign w:val="superscript"/>
          <w:rtl/>
        </w:rPr>
        <w:t>(</w:t>
      </w:r>
      <w:r w:rsidRPr="00990DE0">
        <w:rPr>
          <w:rStyle w:val="a4"/>
          <w:rFonts w:ascii="Lotus Linotype" w:hAnsi="Lotus Linotype" w:cs="Traditional Arabic"/>
          <w:sz w:val="36"/>
          <w:szCs w:val="36"/>
          <w:rtl/>
        </w:rPr>
        <w:footnoteReference w:id="283"/>
      </w:r>
      <w:r w:rsidRPr="00990DE0">
        <w:rPr>
          <w:rFonts w:ascii="Lotus Linotype" w:hAnsi="Lotus Linotype" w:cs="Traditional Arabic"/>
          <w:sz w:val="36"/>
          <w:szCs w:val="36"/>
          <w:vertAlign w:val="superscript"/>
          <w:rtl/>
        </w:rPr>
        <w:t>)</w:t>
      </w:r>
      <w:r>
        <w:rPr>
          <w:rFonts w:cs="Traditional Arabic" w:hint="cs"/>
          <w:sz w:val="36"/>
          <w:szCs w:val="36"/>
          <w:rtl/>
        </w:rPr>
        <w:t xml:space="preserve"> صلوا من أجل العرب.</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بلاد العرب تبلغ مساحتها مليون ميل مربع ، لم يدخلها التنصير بعد ، وفيها من السكان من أربعة ملايين إلى اثني عشر مليونًا يموتون ميتة وثنية , لم تبلغهم دعوة الإنجيل بعد ، بلاد العرب هي مهد الإسلام ومنبعهم ، وفيها مكة التي هي القبلة زهاء مائتين وعشرين مليونًا من المسلمين يتوجهون نحوها بإغراء الشيطان ؛ ليصلوا صلاة كاذبة كل يوم صلوا من أجل العرب كي ينجيهم الله هم مخدوعون من الشيطان الذي اخترع لهم كتابًا مزيفًا هو القرآن الذي حل محل كلمة الله الحية الكلمة القادرة على تخليص نفوسهم ، فمن يحمل كلمة الدعوة إلى العرب ؟ فمن يخرج ، ويبكي ، ويزرع زرعا جيدًا ؛ يعود فرحًا ، ويقطف ثمار زرعه جنيًّا ... إن حجاجًا لا يحصيهم عد يقطعون فلوات الجزيرة ؛ ليحجوا إلى مكة وفيها ولد النبي  وليزوروا المدينة ، وفيها قبره ، فمن يذهب إلى هناك أيضًا من حجاج المسيح ، ويهدي أولئك الحجاج الذين لا يحصيهم عد هداية بنعمة الله حتى يصيروا حجاج المسيح وحده...) </w:t>
      </w:r>
      <w:r w:rsidRPr="00990DE0">
        <w:rPr>
          <w:rFonts w:ascii="Lotus Linotype" w:hAnsi="Lotus Linotype" w:cs="Traditional Arabic"/>
          <w:sz w:val="36"/>
          <w:szCs w:val="36"/>
          <w:vertAlign w:val="superscript"/>
          <w:rtl/>
        </w:rPr>
        <w:t>(</w:t>
      </w:r>
      <w:r w:rsidRPr="00990DE0">
        <w:rPr>
          <w:rStyle w:val="a4"/>
          <w:rFonts w:ascii="Lotus Linotype" w:hAnsi="Lotus Linotype" w:cs="Traditional Arabic"/>
          <w:sz w:val="36"/>
          <w:szCs w:val="36"/>
          <w:rtl/>
        </w:rPr>
        <w:footnoteReference w:id="284"/>
      </w:r>
      <w:r w:rsidRPr="00990DE0">
        <w:rPr>
          <w:rFonts w:ascii="Lotus Linotype" w:hAnsi="Lotus Linotype" w:cs="Traditional Arabic"/>
          <w:sz w:val="36"/>
          <w:szCs w:val="36"/>
          <w:vertAlign w:val="superscript"/>
          <w:rtl/>
        </w:rPr>
        <w:t>)</w:t>
      </w:r>
      <w:r>
        <w:rPr>
          <w:rFonts w:cs="Traditional Arabic" w:hint="cs"/>
          <w:sz w:val="36"/>
          <w:szCs w:val="36"/>
          <w:rtl/>
        </w:rPr>
        <w:t xml:space="preserve"> هذه أهم فقرات منشور تلك الجمعية التنصيرية ولا يخفى مقدار الحقد الدفين الذي يكنه أولئك المنصرون لأبناء الإسلام رغم معرفتهم التامة بالصعوبة الشديدة في زحزحة المسلم غير المتمسك بدينه عن دينه فضلا عن المتمسك بالدين لذا يقول الشيخ رشيد رضا ( قد بذلت هذه الجمعية ، وأمثالها مئات الملايين من الدنانير الذهبية ؛ لتنصير المسلمين ، فما استطاعوا أن ينصروا شعبًا من شعوبهم ، ولا مدينة من مدنهم ، ولا قرية من قراهم ، وإنما لجأ إليهم في بعض البلاد أفراد من تحوت الفقراء الجياع الذين لا يعرفون من الإسلام إلا بعض ما يسمعونه ، ويرونه في الطرقات.</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lastRenderedPageBreak/>
        <w:t>من التقاليد التي مزج فيها بعض تعاليم الإسلام بنـزعات الخرافات النصرانية التي يتبرأ منها المسيح ، ومحمد عليهما الصلاة والسلام)</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ويقول :(وأرى أن من حماقة هذه الجمعية أنها تريد أن تبدأ عملها بالدعوة إلى النصرانية في الحرمين الشريفين المحميين بجند الله النجديين الموحدين) ثم بين أن الملك عبدالعزيز آل سعود رحمه الله لا يسمح بدخول مبشر واحد إلى بلاده مشيرا إلى أن مقصد أولئك المبشرين سياسي لا ديني – كما يزعمون -  </w:t>
      </w:r>
      <w:r w:rsidRPr="00990DE0">
        <w:rPr>
          <w:rFonts w:ascii="Lotus Linotype" w:hAnsi="Lotus Linotype" w:cs="Traditional Arabic"/>
          <w:sz w:val="36"/>
          <w:szCs w:val="36"/>
          <w:vertAlign w:val="superscript"/>
          <w:rtl/>
        </w:rPr>
        <w:t>(</w:t>
      </w:r>
      <w:r w:rsidRPr="00990DE0">
        <w:rPr>
          <w:rStyle w:val="a4"/>
          <w:rFonts w:ascii="Lotus Linotype" w:hAnsi="Lotus Linotype" w:cs="Traditional Arabic"/>
          <w:sz w:val="36"/>
          <w:szCs w:val="36"/>
          <w:rtl/>
        </w:rPr>
        <w:footnoteReference w:id="285"/>
      </w:r>
      <w:r w:rsidRPr="00990DE0">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وقد وردت كثير من أسماء الجمعيات التبشيرية في ثنايا الحديث الذي نشره الشيخ رشيد رضا عن مجلة العالم الإسلامي الفرنسية وهي كما يلي :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2 - جمعية لوندرة التبشيرية : وأساس هذه الجمعية هو المستر "كاري " الذي فاق أسلافه في مهنة التبشير فدرس لغة اللاتين واليونان والفرنسيس والهولنديين والعبرانيين كما تعلم كثيرًا من العلوم ، ولما نشر كتبه في التحريض على التبشير قوبلت بالاستحسان ففتح له باب الاكتتاب وذهب إلى الهند لهذا الغرض وصارت الأموال ترسل إليه ثم طلب أن يرسل إليه ناس يؤازرونه في التبشير فتأسست سنة 1795م </w:t>
      </w:r>
      <w:r w:rsidRPr="00990DE0">
        <w:rPr>
          <w:rFonts w:ascii="Lotus Linotype" w:hAnsi="Lotus Linotype" w:cs="Traditional Arabic"/>
          <w:sz w:val="36"/>
          <w:szCs w:val="36"/>
          <w:vertAlign w:val="superscript"/>
          <w:rtl/>
        </w:rPr>
        <w:t>(</w:t>
      </w:r>
      <w:r w:rsidRPr="00990DE0">
        <w:rPr>
          <w:rStyle w:val="a4"/>
          <w:rFonts w:ascii="Lotus Linotype" w:hAnsi="Lotus Linotype" w:cs="Traditional Arabic"/>
          <w:sz w:val="36"/>
          <w:szCs w:val="36"/>
          <w:rtl/>
        </w:rPr>
        <w:footnoteReference w:id="286"/>
      </w:r>
      <w:r w:rsidRPr="00990DE0">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3 - جمعية التبشير في أرض التوراة العثمانية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4 - جمعية الشبان المسيحيين من الإنكليز والأمريكان وقد تأسست سنة 1855 ووظيفتها إدخال ملكوت المسيح بين الشبان ومن وظائف هذه الجمعية  استمالة النساء والبنات والشبان والطلبة إلى استماع صوت المبشرين</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5 – جمعية الشبان المتطوعين : وأساس هذه الجمعية هو أنه عقد تلاميذ المدارس النصرانية في "نورثفيلد" مؤتمرًا اجتمع فيه 250 مندوبًا عن 80 مدرسة تكلفت بتقديم 100 </w:t>
      </w:r>
      <w:r>
        <w:rPr>
          <w:rFonts w:cs="Traditional Arabic" w:hint="cs"/>
          <w:sz w:val="36"/>
          <w:szCs w:val="36"/>
          <w:rtl/>
        </w:rPr>
        <w:lastRenderedPageBreak/>
        <w:t>شاب للتطوع في نشر الدين المسيحي ، ومن هؤلاء تألفت جمعية الشبان المتطوعين للتبشير في البلاد الأجنبية وكان شعارها نشر "الإنجيل بين أبناء الجيل الحاضر"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6 – جمعية اتحاد الطلبة المسيحيين : وقد تأسست في سنة 1895م وهي تهتم بدرس أحوال التلاميذ في كل الأقطار وبث روح المحبة بينهم فالتحق بها 100.000 طالب وأستاذ يمثلون 40 قومًا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7 – جمعية التبشير بين الكهول : تم الاتفاق على تأسيس هذه الجمعية  سنة 1907م وقد تأسست بالفعل وأخذت تباشر أعمالها وترفع التقارير بهذا الشأن.</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8 - جمعية تبشير شمال أفريقية وهي مختصة ببلاد المغرب ولها مبشرون خاصون بها ترسلهم وهم منتشرون في مراكش و الجزائر و تونس وسائر بلاد الغرب ومنهم المبشرون والأطباء التابعون لهم </w:t>
      </w:r>
      <w:r w:rsidRPr="00990DE0">
        <w:rPr>
          <w:rFonts w:ascii="Lotus Linotype" w:hAnsi="Lotus Linotype" w:cs="Traditional Arabic"/>
          <w:sz w:val="36"/>
          <w:szCs w:val="36"/>
          <w:vertAlign w:val="superscript"/>
          <w:rtl/>
        </w:rPr>
        <w:t>(</w:t>
      </w:r>
      <w:r w:rsidRPr="00990DE0">
        <w:rPr>
          <w:rStyle w:val="a4"/>
          <w:rFonts w:ascii="Lotus Linotype" w:hAnsi="Lotus Linotype" w:cs="Traditional Arabic"/>
          <w:sz w:val="36"/>
          <w:szCs w:val="36"/>
          <w:rtl/>
        </w:rPr>
        <w:footnoteReference w:id="287"/>
      </w:r>
      <w:r w:rsidRPr="00990DE0">
        <w:rPr>
          <w:rFonts w:ascii="Lotus Linotype" w:hAnsi="Lotus Linotype" w:cs="Traditional Arabic"/>
          <w:sz w:val="36"/>
          <w:szCs w:val="36"/>
          <w:vertAlign w:val="superscript"/>
          <w:rtl/>
        </w:rPr>
        <w:t>)</w:t>
      </w:r>
      <w:r>
        <w:rPr>
          <w:rFonts w:cs="Traditional Arabic" w:hint="cs"/>
          <w:sz w:val="36"/>
          <w:szCs w:val="36"/>
          <w:rtl/>
        </w:rPr>
        <w:t xml:space="preserve"> (وهذه الجمعية أسست معهدًا في مصر سنة 1892 وأهم وظائفها تنصير المسلمين . ولهذه الجمعية ثلاثة وكلاء في الإسكندرية واثنان في شبين الكوم . وأعمال هذا المعهد قاصرة على فتح المدارس لتعليم الإنجيل بوجه خاص . وأن تزور المبشرات منازل المسلمين وتجتمع بسيداتهم . وأن توزع المؤلفات والكتب التبشيرية على المسلمين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وأن تلقى محاضرات دينية لدرس الإنجيل في أيام الأسبوع . وأن تقام الصلاة وهذا المعهد قد نجح في تنصير خمسة أشخاص) </w:t>
      </w:r>
      <w:r w:rsidRPr="00990DE0">
        <w:rPr>
          <w:rFonts w:ascii="Lotus Linotype" w:hAnsi="Lotus Linotype" w:cs="Traditional Arabic"/>
          <w:sz w:val="36"/>
          <w:szCs w:val="36"/>
          <w:vertAlign w:val="superscript"/>
          <w:rtl/>
        </w:rPr>
        <w:t>(</w:t>
      </w:r>
      <w:r w:rsidRPr="00990DE0">
        <w:rPr>
          <w:rStyle w:val="a4"/>
          <w:rFonts w:ascii="Lotus Linotype" w:hAnsi="Lotus Linotype" w:cs="Traditional Arabic"/>
          <w:sz w:val="36"/>
          <w:szCs w:val="36"/>
          <w:rtl/>
        </w:rPr>
        <w:footnoteReference w:id="288"/>
      </w:r>
      <w:r w:rsidRPr="00990DE0">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9 - الجمعية العامة لتبشير مصر وقد تأسست في سنة 1898م وغايتها تنصير المسلمين أيضًا ولها معاهد في الدلتا و السويس وتدير مدارس للصبيان والبنات وتبث فيهم مبادئ النصرانية ولها خزائن كتب تحوي كتبًا عربية ذات علاقة بالإسلام ولها مجلة شهرية منتشرة جدًّا وخاصة بالمسلمين . وفي كل يوم سبت يطوف المبشرون للتفتيش </w:t>
      </w:r>
      <w:r w:rsidRPr="00990DE0">
        <w:rPr>
          <w:rFonts w:ascii="Lotus Linotype" w:hAnsi="Lotus Linotype" w:cs="Traditional Arabic"/>
          <w:sz w:val="36"/>
          <w:szCs w:val="36"/>
          <w:vertAlign w:val="superscript"/>
          <w:rtl/>
        </w:rPr>
        <w:t>(</w:t>
      </w:r>
      <w:r w:rsidRPr="00990DE0">
        <w:rPr>
          <w:rStyle w:val="a4"/>
          <w:rFonts w:ascii="Lotus Linotype" w:hAnsi="Lotus Linotype" w:cs="Traditional Arabic"/>
          <w:sz w:val="36"/>
          <w:szCs w:val="36"/>
          <w:rtl/>
        </w:rPr>
        <w:footnoteReference w:id="289"/>
      </w:r>
      <w:r w:rsidRPr="00990DE0">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lastRenderedPageBreak/>
        <w:t xml:space="preserve">10 -  إرسالية التبشير العربية : لها فروع أربعة أقدمها عهدًا جمعية تبشير الكنيسة التي تفرع عنها فرع آخر في فارس سنة 1882 , وقد استقلت هذه الجمعية بأعمالها باسم جمعية التبشير العربية العثمانية ولها في بغداد أربع إرساليات وفي الموصل إرسالية واحدة </w:t>
      </w:r>
      <w:r w:rsidRPr="00990DE0">
        <w:rPr>
          <w:rFonts w:ascii="Lotus Linotype" w:hAnsi="Lotus Linotype" w:cs="Traditional Arabic"/>
          <w:sz w:val="36"/>
          <w:szCs w:val="36"/>
          <w:vertAlign w:val="superscript"/>
          <w:rtl/>
        </w:rPr>
        <w:t>(</w:t>
      </w:r>
      <w:r w:rsidRPr="00990DE0">
        <w:rPr>
          <w:rStyle w:val="a4"/>
          <w:rFonts w:ascii="Lotus Linotype" w:hAnsi="Lotus Linotype" w:cs="Traditional Arabic"/>
          <w:sz w:val="36"/>
          <w:szCs w:val="36"/>
          <w:rtl/>
        </w:rPr>
        <w:footnoteReference w:id="290"/>
      </w:r>
      <w:r w:rsidRPr="00990DE0">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11- جمعية تبشير التوراة الطبية فتختص بالتبشير بين النساء المسلمات والهنديات ويقوم مبشروها ومبشراتها بأكثر من 6000 زيارة في البيوت وتعني بتعليم 6000 شخص وتعالج 32 ألف امرأة </w:t>
      </w:r>
      <w:r w:rsidRPr="00990DE0">
        <w:rPr>
          <w:rFonts w:ascii="Lotus Linotype" w:hAnsi="Lotus Linotype" w:cs="Traditional Arabic"/>
          <w:sz w:val="36"/>
          <w:szCs w:val="36"/>
          <w:vertAlign w:val="superscript"/>
          <w:rtl/>
        </w:rPr>
        <w:t>(</w:t>
      </w:r>
      <w:r w:rsidRPr="00990DE0">
        <w:rPr>
          <w:rStyle w:val="a4"/>
          <w:rFonts w:ascii="Lotus Linotype" w:hAnsi="Lotus Linotype" w:cs="Traditional Arabic"/>
          <w:sz w:val="36"/>
          <w:szCs w:val="36"/>
          <w:rtl/>
        </w:rPr>
        <w:footnoteReference w:id="291"/>
      </w:r>
      <w:r w:rsidRPr="00990DE0">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tabs>
          <w:tab w:val="left" w:pos="3191"/>
        </w:tabs>
        <w:spacing w:before="120" w:line="560" w:lineRule="exact"/>
        <w:ind w:firstLine="567"/>
        <w:jc w:val="lowKashida"/>
        <w:rPr>
          <w:rFonts w:cs="Traditional Arabic"/>
          <w:sz w:val="36"/>
          <w:szCs w:val="36"/>
          <w:rtl/>
        </w:rPr>
      </w:pPr>
      <w:r>
        <w:rPr>
          <w:rFonts w:cs="Traditional Arabic" w:hint="cs"/>
          <w:sz w:val="36"/>
          <w:szCs w:val="36"/>
          <w:rtl/>
        </w:rPr>
        <w:t>12 - الجمعية التبشيرية الأمريكية يرجع عهدها إلى سنة 1810 ، وقد اتسعت أعمال هذه الجمعية اتساعًا هائلاً حتى أنه بلغ عدد اللجان التي شكلتها من الوطنيين في مناطق التبشير 568 اشترك فيها 73 ألف وطني  ويبلغ عدد التلاميذ الذين يدرسون في مدارسها 70 ألف تلميذ . كما أن لديها كثيرًا من النساء المبشرات يزداد عددهن من يوم إلى آخر . ومن جملة المبادئ والأصول التي يروجها مبشرو هذه الجمعية أنهم عندما يهبطون إحدى المدن لأجل التبشير يتركون الحرية التامة للذين يدخلون في مذهبهم في تأسيس وتشكيل كنائس خاصة يدير الوطنيون أعمالها حتى يتسنى للوطنيين الاستقلال في أعمالهم إذا اتفق.</w:t>
      </w:r>
    </w:p>
    <w:p w:rsidR="002F2163" w:rsidRDefault="002F2163" w:rsidP="002F2163">
      <w:pPr>
        <w:tabs>
          <w:tab w:val="left" w:pos="3191"/>
        </w:tabs>
        <w:spacing w:before="120" w:line="560" w:lineRule="exact"/>
        <w:ind w:firstLine="567"/>
        <w:jc w:val="lowKashida"/>
        <w:rPr>
          <w:rFonts w:cs="Traditional Arabic"/>
          <w:sz w:val="36"/>
          <w:szCs w:val="36"/>
          <w:rtl/>
        </w:rPr>
      </w:pPr>
      <w:r>
        <w:rPr>
          <w:rFonts w:cs="Traditional Arabic" w:hint="cs"/>
          <w:sz w:val="36"/>
          <w:szCs w:val="36"/>
          <w:rtl/>
        </w:rPr>
        <w:t xml:space="preserve">أن المبشرين طردوا من البلاد ويهتم ذوو الشأن في هذه الجمعية بإيجاد مبلغ مليوني دولار يرصد ربعها لسد نفقات مدارس التعليم ومدارس التبشير </w:t>
      </w:r>
      <w:r w:rsidRPr="00990DE0">
        <w:rPr>
          <w:rFonts w:ascii="Lotus Linotype" w:hAnsi="Lotus Linotype" w:cs="Traditional Arabic"/>
          <w:sz w:val="36"/>
          <w:szCs w:val="36"/>
          <w:vertAlign w:val="superscript"/>
          <w:rtl/>
        </w:rPr>
        <w:t>(</w:t>
      </w:r>
      <w:r w:rsidRPr="00990DE0">
        <w:rPr>
          <w:rStyle w:val="a4"/>
          <w:rFonts w:ascii="Lotus Linotype" w:hAnsi="Lotus Linotype" w:cs="Traditional Arabic"/>
          <w:sz w:val="36"/>
          <w:szCs w:val="36"/>
          <w:rtl/>
        </w:rPr>
        <w:footnoteReference w:id="292"/>
      </w:r>
      <w:r w:rsidRPr="00990DE0">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tabs>
          <w:tab w:val="left" w:pos="3191"/>
        </w:tabs>
        <w:spacing w:before="120" w:line="560" w:lineRule="exact"/>
        <w:ind w:firstLine="567"/>
        <w:jc w:val="lowKashida"/>
        <w:rPr>
          <w:rFonts w:cs="Traditional Arabic"/>
          <w:sz w:val="36"/>
          <w:szCs w:val="36"/>
          <w:rtl/>
        </w:rPr>
      </w:pPr>
      <w:r>
        <w:rPr>
          <w:rFonts w:cs="Traditional Arabic" w:hint="cs"/>
          <w:sz w:val="36"/>
          <w:szCs w:val="36"/>
          <w:rtl/>
        </w:rPr>
        <w:t xml:space="preserve">والواقع أن هذه الجمعيات التي نشر الشيخ رشيد أهدافها ومقاصدها هي غيض من فيض إذ أن هناك العديد من الجمعيات التنصيرية التي لا هم لها إلا تقويض بنيان الإسلام ورفع الصلبان فوق رؤوس المسلمين وهناك موسوعة كاملة بالإنجليزية ترصد المعلومات عن معظم الجمعيات التنصيرية في العالم ، وتخضع للمراجعة الدورية ، فتضيف جمعيات جديدة ، </w:t>
      </w:r>
      <w:r>
        <w:rPr>
          <w:rFonts w:cs="Traditional Arabic" w:hint="cs"/>
          <w:sz w:val="36"/>
          <w:szCs w:val="36"/>
          <w:rtl/>
        </w:rPr>
        <w:lastRenderedPageBreak/>
        <w:t xml:space="preserve">وتجدد المعلومات عن جمعيات قائمة ، وتقدم عرضا للجهود المبذولة على مستوى حملات التنصير في العالم </w:t>
      </w:r>
      <w:r w:rsidRPr="00990DE0">
        <w:rPr>
          <w:rFonts w:ascii="Lotus Linotype" w:hAnsi="Lotus Linotype" w:cs="Traditional Arabic"/>
          <w:sz w:val="36"/>
          <w:szCs w:val="36"/>
          <w:vertAlign w:val="superscript"/>
          <w:rtl/>
        </w:rPr>
        <w:t>(</w:t>
      </w:r>
      <w:r w:rsidRPr="00990DE0">
        <w:rPr>
          <w:rStyle w:val="a4"/>
          <w:rFonts w:ascii="Lotus Linotype" w:hAnsi="Lotus Linotype" w:cs="Traditional Arabic"/>
          <w:sz w:val="36"/>
          <w:szCs w:val="36"/>
          <w:rtl/>
        </w:rPr>
        <w:footnoteReference w:id="293"/>
      </w:r>
      <w:r w:rsidRPr="00990DE0">
        <w:rPr>
          <w:rFonts w:ascii="Lotus Linotype" w:hAnsi="Lotus Linotype" w:cs="Traditional Arabic"/>
          <w:sz w:val="36"/>
          <w:szCs w:val="36"/>
          <w:vertAlign w:val="superscript"/>
          <w:rtl/>
        </w:rPr>
        <w:t>)</w:t>
      </w:r>
      <w:r>
        <w:rPr>
          <w:rFonts w:cs="Traditional Arabic" w:hint="cs"/>
          <w:sz w:val="36"/>
          <w:szCs w:val="36"/>
          <w:rtl/>
        </w:rPr>
        <w:t>.</w:t>
      </w:r>
    </w:p>
    <w:p w:rsidR="002F2163" w:rsidRPr="00296FF3" w:rsidRDefault="002F2163" w:rsidP="002F2163">
      <w:pPr>
        <w:tabs>
          <w:tab w:val="left" w:pos="3191"/>
        </w:tabs>
        <w:spacing w:before="120" w:line="560" w:lineRule="exact"/>
        <w:ind w:firstLine="567"/>
        <w:jc w:val="lowKashida"/>
        <w:rPr>
          <w:rFonts w:cs="Traditional Arabic"/>
          <w:b/>
          <w:bCs/>
          <w:sz w:val="36"/>
          <w:szCs w:val="36"/>
          <w:rtl/>
        </w:rPr>
      </w:pPr>
      <w:r w:rsidRPr="00296FF3">
        <w:rPr>
          <w:rFonts w:cs="Traditional Arabic" w:hint="cs"/>
          <w:b/>
          <w:bCs/>
          <w:sz w:val="36"/>
          <w:szCs w:val="36"/>
          <w:rtl/>
        </w:rPr>
        <w:t xml:space="preserve">ج – عن طريق العلم : </w:t>
      </w:r>
    </w:p>
    <w:p w:rsidR="002F2163" w:rsidRDefault="002F2163" w:rsidP="002F2163">
      <w:pPr>
        <w:tabs>
          <w:tab w:val="left" w:pos="3191"/>
        </w:tabs>
        <w:spacing w:before="120" w:line="560" w:lineRule="exact"/>
        <w:ind w:firstLine="567"/>
        <w:jc w:val="lowKashida"/>
        <w:rPr>
          <w:rFonts w:cs="Traditional Arabic"/>
          <w:sz w:val="36"/>
          <w:szCs w:val="36"/>
          <w:rtl/>
        </w:rPr>
      </w:pPr>
      <w:r>
        <w:rPr>
          <w:rFonts w:cs="Traditional Arabic" w:hint="cs"/>
          <w:sz w:val="36"/>
          <w:szCs w:val="36"/>
          <w:rtl/>
        </w:rPr>
        <w:t>إن من الأمور المعلومة في الدين الإسلامي أن العلم والتعليم و المعلم هم اللبنة الأساس لبناء المجتمعات والركن الركين في توجيه الأفراد والجماعات وأرض خصبة لزرع المعلومات وتنشئة المتعلم التنشئة الصالحة التي تخرجه من ظلمات الجهل إلى نور العلم.</w:t>
      </w:r>
    </w:p>
    <w:p w:rsidR="002F2163" w:rsidRDefault="002F2163" w:rsidP="002F2163">
      <w:pPr>
        <w:tabs>
          <w:tab w:val="left" w:pos="3191"/>
        </w:tabs>
        <w:spacing w:before="120" w:line="560" w:lineRule="exact"/>
        <w:ind w:firstLine="567"/>
        <w:jc w:val="lowKashida"/>
        <w:rPr>
          <w:rFonts w:cs="Traditional Arabic"/>
          <w:sz w:val="36"/>
          <w:szCs w:val="36"/>
          <w:rtl/>
        </w:rPr>
      </w:pPr>
      <w:r>
        <w:rPr>
          <w:rFonts w:cs="Traditional Arabic" w:hint="cs"/>
          <w:sz w:val="36"/>
          <w:szCs w:val="36"/>
          <w:rtl/>
        </w:rPr>
        <w:t>وعلى الرغم من شرف هذه الوسيلة لم يمنع المنصرين من أن يجعلوها سبيلا إلى الكفر وميدانا للصد عن سبيل الله ودعوة إلى الضلالة.</w:t>
      </w:r>
    </w:p>
    <w:p w:rsidR="002F2163" w:rsidRDefault="002F2163" w:rsidP="002F2163">
      <w:pPr>
        <w:tabs>
          <w:tab w:val="left" w:pos="3191"/>
        </w:tabs>
        <w:spacing w:before="120" w:line="560" w:lineRule="exact"/>
        <w:ind w:firstLine="567"/>
        <w:jc w:val="lowKashida"/>
        <w:rPr>
          <w:rFonts w:cs="Traditional Arabic"/>
          <w:sz w:val="36"/>
          <w:szCs w:val="36"/>
          <w:rtl/>
        </w:rPr>
      </w:pPr>
      <w:r>
        <w:rPr>
          <w:rFonts w:cs="Traditional Arabic" w:hint="cs"/>
          <w:sz w:val="36"/>
          <w:szCs w:val="36"/>
          <w:rtl/>
        </w:rPr>
        <w:t>لقد جاءت جيوش المنصرين التي تتجلبب بجلباب نشر العلم وإرادة الخير للمسلمين فأنشأت المدارس والمعاهد والجامعات وصرفت الألوف المؤلفة من الأموال في سبيل نشر النصرانية بين أبناء المسلمين فانخدع بهم من انخدع وسلك سبيلهم من سلك من ضعفاء المسلمين وجهالهم .</w:t>
      </w:r>
    </w:p>
    <w:p w:rsidR="002F2163" w:rsidRDefault="002F2163" w:rsidP="002F2163">
      <w:pPr>
        <w:tabs>
          <w:tab w:val="left" w:pos="3191"/>
        </w:tabs>
        <w:spacing w:before="120" w:line="560" w:lineRule="exact"/>
        <w:ind w:firstLine="567"/>
        <w:jc w:val="lowKashida"/>
        <w:rPr>
          <w:rFonts w:cs="Traditional Arabic"/>
          <w:sz w:val="36"/>
          <w:szCs w:val="36"/>
          <w:rtl/>
        </w:rPr>
      </w:pPr>
      <w:r>
        <w:rPr>
          <w:rFonts w:cs="Traditional Arabic" w:hint="cs"/>
          <w:sz w:val="36"/>
          <w:szCs w:val="36"/>
          <w:rtl/>
        </w:rPr>
        <w:t>ولكن أهل العلم والبصيرة في الدين لم يتركوا لهم الحبل على الغارب بل اشتبكوا معهم في حرب ضروس لم تخمد نارها بعد أن اكتشفوا مقاصدهم الخبيثة من وراء نشر العلم – كما يزعمون - .</w:t>
      </w:r>
    </w:p>
    <w:p w:rsidR="002F2163" w:rsidRDefault="002F2163" w:rsidP="002F2163">
      <w:pPr>
        <w:tabs>
          <w:tab w:val="left" w:pos="3191"/>
        </w:tabs>
        <w:spacing w:before="120" w:line="560" w:lineRule="exact"/>
        <w:ind w:firstLine="567"/>
        <w:jc w:val="lowKashida"/>
        <w:rPr>
          <w:rFonts w:cs="Traditional Arabic"/>
          <w:sz w:val="36"/>
          <w:szCs w:val="36"/>
          <w:rtl/>
        </w:rPr>
      </w:pPr>
      <w:r>
        <w:rPr>
          <w:rFonts w:cs="Traditional Arabic" w:hint="cs"/>
          <w:sz w:val="36"/>
          <w:szCs w:val="36"/>
          <w:rtl/>
        </w:rPr>
        <w:t>ومن ضمن أولئك الأخيار الشيخ رشيد رضا الذي بذل جهودا جبارة في سبيل الرد عليهم وتحذير المسلمين منهم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يقول الشيخ رشيد رضا مبينا بعض أهداف المنصرين : (لدعاة النصرانية المبشرين عدة مدارس ومستشفيات وصحف في مصر لا غرض لهم منها إلا تنصير المسلمين ، وقد ساعدتهم الحكومة المصرية على إنشاء مدارسهم ومستشفياتهم باسم نشر العلم وعمل الخير ، </w:t>
      </w:r>
      <w:r>
        <w:rPr>
          <w:rFonts w:cs="Traditional Arabic" w:hint="cs"/>
          <w:sz w:val="36"/>
          <w:szCs w:val="36"/>
          <w:rtl/>
        </w:rPr>
        <w:lastRenderedPageBreak/>
        <w:t xml:space="preserve">ثم إنهم ينشرون في كل سنة عدة كتب ورسائل في الطعن في القرآن ، والنبي عليه الصلاة والسلام وتنفير المسلمين من الإسلام . دع النشرات والأوراق الصغيرة التي ينشرونها في المستشفيات ، والخطب التي يلقونها فيها وفي سائر معاهد التبشير . وقد عز عليهم مع هذا أن يكون للمسلمين في هذا القطر الإسلامي كله صحيفة إسلامية واحدة ترد عليهم وتدافع عن الإسلام ، فسعوا بواسطة بعض قناصلهم إلى لورد كتشنر ورغبوا إليه أن يأمر الحكومة المصرية بإلغاء مجلة المنار وإبطال صدورها ، وبمحاكمة صاحبها) </w:t>
      </w:r>
      <w:r w:rsidRPr="00990DE0">
        <w:rPr>
          <w:rFonts w:ascii="Lotus Linotype" w:hAnsi="Lotus Linotype" w:cs="Traditional Arabic"/>
          <w:sz w:val="36"/>
          <w:szCs w:val="36"/>
          <w:vertAlign w:val="superscript"/>
          <w:rtl/>
        </w:rPr>
        <w:t>(</w:t>
      </w:r>
      <w:r w:rsidRPr="00990DE0">
        <w:rPr>
          <w:rStyle w:val="a4"/>
          <w:rFonts w:ascii="Lotus Linotype" w:hAnsi="Lotus Linotype" w:cs="Traditional Arabic"/>
          <w:sz w:val="36"/>
          <w:szCs w:val="36"/>
          <w:rtl/>
        </w:rPr>
        <w:footnoteReference w:id="294"/>
      </w:r>
      <w:r w:rsidRPr="00990DE0">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tabs>
          <w:tab w:val="left" w:pos="3191"/>
        </w:tabs>
        <w:spacing w:before="120" w:line="560" w:lineRule="exact"/>
        <w:ind w:firstLine="567"/>
        <w:jc w:val="lowKashida"/>
        <w:rPr>
          <w:rFonts w:cs="Traditional Arabic"/>
          <w:sz w:val="36"/>
          <w:szCs w:val="36"/>
          <w:rtl/>
        </w:rPr>
      </w:pPr>
      <w:r>
        <w:rPr>
          <w:rFonts w:cs="Traditional Arabic" w:hint="cs"/>
          <w:sz w:val="36"/>
          <w:szCs w:val="36"/>
          <w:rtl/>
        </w:rPr>
        <w:t xml:space="preserve">ولم تعد هذه الأهداف في طي الكتمان بل قد تبجح بها أهل التنصير نهارا جهارا فمن ذلك ما نشره الشيخ رشيد رضا عن مجلة العالم الإسلامي الفرنسية لبعض أقوال أهل التنصير في بيانهم لبعض الطرق التي يدسون فيها التنصير عن طريق التعليم ومنها ما يلي : </w:t>
      </w:r>
    </w:p>
    <w:p w:rsidR="002F2163" w:rsidRDefault="002F2163" w:rsidP="00CB1BEA">
      <w:pPr>
        <w:numPr>
          <w:ilvl w:val="0"/>
          <w:numId w:val="10"/>
        </w:numPr>
        <w:tabs>
          <w:tab w:val="clear" w:pos="720"/>
          <w:tab w:val="left" w:pos="848"/>
        </w:tabs>
        <w:spacing w:before="120" w:line="560" w:lineRule="exact"/>
        <w:ind w:left="-2" w:firstLine="567"/>
        <w:jc w:val="lowKashida"/>
        <w:rPr>
          <w:rFonts w:cs="Traditional Arabic"/>
          <w:sz w:val="36"/>
          <w:szCs w:val="36"/>
          <w:rtl/>
        </w:rPr>
      </w:pPr>
      <w:r>
        <w:rPr>
          <w:rFonts w:cs="Traditional Arabic" w:hint="cs"/>
          <w:sz w:val="36"/>
          <w:szCs w:val="36"/>
          <w:rtl/>
        </w:rPr>
        <w:t>تأسيس المدارس التنصيرية :</w:t>
      </w:r>
    </w:p>
    <w:p w:rsidR="002F2163" w:rsidRDefault="002F2163" w:rsidP="002F2163">
      <w:pPr>
        <w:tabs>
          <w:tab w:val="left" w:pos="3191"/>
        </w:tabs>
        <w:spacing w:before="120" w:line="560" w:lineRule="exact"/>
        <w:ind w:firstLine="567"/>
        <w:jc w:val="lowKashida"/>
        <w:rPr>
          <w:rFonts w:cs="Traditional Arabic"/>
          <w:sz w:val="36"/>
          <w:szCs w:val="36"/>
          <w:rtl/>
        </w:rPr>
      </w:pPr>
      <w:r>
        <w:rPr>
          <w:rFonts w:cs="Traditional Arabic" w:hint="cs"/>
          <w:sz w:val="36"/>
          <w:szCs w:val="36"/>
          <w:rtl/>
        </w:rPr>
        <w:t>ومقصدهم من إنشاء هذه المدارس هو بث سمومها التنصيرية عن طريف وسائل التعليم لدى الأطفال والشباب .</w:t>
      </w:r>
    </w:p>
    <w:p w:rsidR="002F2163" w:rsidRDefault="002F2163" w:rsidP="002F2163">
      <w:pPr>
        <w:tabs>
          <w:tab w:val="left" w:pos="3191"/>
        </w:tabs>
        <w:spacing w:before="120" w:line="560" w:lineRule="exact"/>
        <w:ind w:firstLine="567"/>
        <w:jc w:val="lowKashida"/>
        <w:rPr>
          <w:rFonts w:cs="Traditional Arabic"/>
          <w:sz w:val="36"/>
          <w:szCs w:val="36"/>
        </w:rPr>
      </w:pPr>
      <w:r>
        <w:rPr>
          <w:rFonts w:cs="Traditional Arabic" w:hint="cs"/>
          <w:sz w:val="36"/>
          <w:szCs w:val="36"/>
          <w:rtl/>
        </w:rPr>
        <w:t xml:space="preserve">فقد نشر الشيخ رشيد رضا ما جاء ضمن نتائج مؤتمر لكنهوء وهو ما يلي (...ويرى المؤتمر أن من الضروري العاجل تأسيس مدرسة في مصر خاصة بالتبشير تكون عامَّةً لكل الفرق البروتستانتية . ويشدد بلزوم التدقيق التام في انتقاء المبشرين الأَكْفَاء الممتازين بصفاتهم ومواهبهم العقلية ولزوم تعليمهم اللغة العربية بوجه خاص مع تاريخ الدين الإسلامي) </w:t>
      </w:r>
      <w:r w:rsidRPr="00990DE0">
        <w:rPr>
          <w:rFonts w:ascii="Lotus Linotype" w:hAnsi="Lotus Linotype" w:cs="Traditional Arabic"/>
          <w:sz w:val="36"/>
          <w:szCs w:val="36"/>
          <w:vertAlign w:val="superscript"/>
          <w:rtl/>
        </w:rPr>
        <w:t>(</w:t>
      </w:r>
      <w:r w:rsidRPr="00990DE0">
        <w:rPr>
          <w:rStyle w:val="a4"/>
          <w:rFonts w:ascii="Lotus Linotype" w:hAnsi="Lotus Linotype" w:cs="Traditional Arabic"/>
          <w:sz w:val="36"/>
          <w:szCs w:val="36"/>
          <w:rtl/>
        </w:rPr>
        <w:footnoteReference w:id="295"/>
      </w:r>
      <w:r w:rsidRPr="00990DE0">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35617B">
      <w:pPr>
        <w:spacing w:before="120" w:line="600" w:lineRule="exact"/>
        <w:ind w:firstLine="567"/>
        <w:jc w:val="lowKashida"/>
        <w:rPr>
          <w:rFonts w:cs="Traditional Arabic"/>
          <w:sz w:val="36"/>
          <w:szCs w:val="36"/>
          <w:rtl/>
        </w:rPr>
      </w:pPr>
      <w:r>
        <w:rPr>
          <w:rFonts w:cs="Traditional Arabic" w:hint="cs"/>
          <w:sz w:val="36"/>
          <w:szCs w:val="36"/>
          <w:rtl/>
        </w:rPr>
        <w:t xml:space="preserve">وقد أشار الشيخ رشيد أن للمنصرين عدة أساليب يبثون فيها أفكارهم من خلال التعليم فهم يعتمدون على التعليم الصناعي والتدريب المهني من خلال إنشاء المدارس ومراكز التدريب والورش للشباب تستقطب إليها الطاقات وتخضع لبرامج نظرية فيها دروس حول الثقافة والمجتمع والدين والآداب المبسطة التي تنفذ من خلالها التعاليم النصرانية يقول الشيخ </w:t>
      </w:r>
      <w:r>
        <w:rPr>
          <w:rFonts w:cs="Traditional Arabic" w:hint="cs"/>
          <w:sz w:val="36"/>
          <w:szCs w:val="36"/>
          <w:rtl/>
        </w:rPr>
        <w:lastRenderedPageBreak/>
        <w:t xml:space="preserve">رشيد :(يعلم المبشرون في مدارسهم أصول الدين المسيحي ، والقراءة والكتابة بلغة إفرنجية ، ومبادئ العلوم الضرورية كالحساب ، وعدا هذا فهم يقسمون التلاميذ إلى جماعات يختص كل جماعة منهم بتعليم صنعة من الصناعات ؛ كالتجارة والحدادة والبناء . فيبدءون عملهم بتشييد مسكن لهم وبجواره كنيسة ومدرسة ، ثم يأخذون قطعة أرض ويجرون فيها تجارب زراعية ، والذين يعملون لهم فيها هم الأهالي المجاورون لهم في مقابلة مكافأة تعطى لهم والتلامذة أنفسهم . وقد يوجهون همتهم إلى تجارب في كل ما يظنونه يعود على الأهالي والحكومة بالربح والرفاهية ، فيربون النحل ويعملون له الخليات على الطرز الأوربي ، ويستخرجون منه الشمع إلى غير ذلك من التجارب على مقدار ما تسمح به قوتهم المالية ومعارفهم العملية) </w:t>
      </w:r>
      <w:r w:rsidRPr="00990DE0">
        <w:rPr>
          <w:rFonts w:ascii="Lotus Linotype" w:hAnsi="Lotus Linotype" w:cs="Traditional Arabic"/>
          <w:sz w:val="36"/>
          <w:szCs w:val="36"/>
          <w:vertAlign w:val="superscript"/>
          <w:rtl/>
        </w:rPr>
        <w:t>(</w:t>
      </w:r>
      <w:r w:rsidRPr="00990DE0">
        <w:rPr>
          <w:rStyle w:val="a4"/>
          <w:rFonts w:ascii="Lotus Linotype" w:hAnsi="Lotus Linotype" w:cs="Traditional Arabic"/>
          <w:sz w:val="36"/>
          <w:szCs w:val="36"/>
          <w:rtl/>
        </w:rPr>
        <w:footnoteReference w:id="296"/>
      </w:r>
      <w:r w:rsidRPr="00990DE0">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35617B">
      <w:pPr>
        <w:spacing w:before="120" w:line="600" w:lineRule="exact"/>
        <w:ind w:firstLine="567"/>
        <w:jc w:val="lowKashida"/>
        <w:rPr>
          <w:rFonts w:cs="Traditional Arabic"/>
          <w:sz w:val="36"/>
          <w:szCs w:val="36"/>
          <w:rtl/>
        </w:rPr>
      </w:pPr>
      <w:r>
        <w:rPr>
          <w:rFonts w:cs="Traditional Arabic" w:hint="cs"/>
          <w:sz w:val="36"/>
          <w:szCs w:val="36"/>
          <w:rtl/>
        </w:rPr>
        <w:t xml:space="preserve">ويعتمد المنصرون في تحقيق رغباتهم في إرسال المسلمين لأبنائهم إلى مدارس المنصرين عدة طرق خبيثة أشهرها (الإحسان إلى الآباء والتودد إليهم) بالإضافة إلى أنهم يعطون الطلاب بعض المواد الغذائية خصوصا في الدول الفقيرة (كما يعطونهم أيضًا بعض الأقمشة أو بعض الحلي المستعملة عندهم) </w:t>
      </w:r>
      <w:r w:rsidRPr="00990DE0">
        <w:rPr>
          <w:rFonts w:ascii="Lotus Linotype" w:hAnsi="Lotus Linotype" w:cs="Traditional Arabic"/>
          <w:sz w:val="36"/>
          <w:szCs w:val="36"/>
          <w:vertAlign w:val="superscript"/>
          <w:rtl/>
        </w:rPr>
        <w:t>(</w:t>
      </w:r>
      <w:r w:rsidRPr="00990DE0">
        <w:rPr>
          <w:rStyle w:val="a4"/>
          <w:rFonts w:ascii="Lotus Linotype" w:hAnsi="Lotus Linotype" w:cs="Traditional Arabic"/>
          <w:sz w:val="36"/>
          <w:szCs w:val="36"/>
          <w:rtl/>
        </w:rPr>
        <w:footnoteReference w:id="297"/>
      </w:r>
      <w:r w:rsidRPr="00990DE0">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35617B">
      <w:pPr>
        <w:spacing w:before="120" w:line="600" w:lineRule="exact"/>
        <w:ind w:firstLine="567"/>
        <w:jc w:val="lowKashida"/>
        <w:rPr>
          <w:rFonts w:cs="Traditional Arabic"/>
          <w:sz w:val="36"/>
          <w:szCs w:val="36"/>
          <w:rtl/>
        </w:rPr>
      </w:pPr>
      <w:r>
        <w:rPr>
          <w:rFonts w:cs="Traditional Arabic" w:hint="cs"/>
          <w:sz w:val="36"/>
          <w:szCs w:val="36"/>
          <w:rtl/>
        </w:rPr>
        <w:t xml:space="preserve">وقد أشار الشيخ رشيد رضا إلى أن مدارس التنصير لها هدف آخر وهو التمهيد لاستعمار بلاد المسلمين من قبل الجيوش الصليبية الحاقدة وأورد في ذلك ما جاء عن اللورد سالسبوري </w:t>
      </w:r>
      <w:r w:rsidRPr="00990DE0">
        <w:rPr>
          <w:rFonts w:ascii="Lotus Linotype" w:hAnsi="Lotus Linotype" w:cs="Traditional Arabic"/>
          <w:sz w:val="36"/>
          <w:szCs w:val="36"/>
          <w:vertAlign w:val="superscript"/>
          <w:rtl/>
        </w:rPr>
        <w:t>(</w:t>
      </w:r>
      <w:r w:rsidRPr="00990DE0">
        <w:rPr>
          <w:rStyle w:val="a4"/>
          <w:rFonts w:ascii="Lotus Linotype" w:hAnsi="Lotus Linotype" w:cs="Traditional Arabic"/>
          <w:sz w:val="36"/>
          <w:szCs w:val="36"/>
          <w:rtl/>
        </w:rPr>
        <w:footnoteReference w:id="298"/>
      </w:r>
      <w:r w:rsidRPr="00990DE0">
        <w:rPr>
          <w:rFonts w:ascii="Lotus Linotype" w:hAnsi="Lotus Linotype" w:cs="Traditional Arabic"/>
          <w:sz w:val="36"/>
          <w:szCs w:val="36"/>
          <w:vertAlign w:val="superscript"/>
          <w:rtl/>
        </w:rPr>
        <w:t>)</w:t>
      </w:r>
      <w:r>
        <w:rPr>
          <w:rFonts w:cs="Traditional Arabic" w:hint="cs"/>
          <w:sz w:val="36"/>
          <w:szCs w:val="36"/>
          <w:rtl/>
        </w:rPr>
        <w:t xml:space="preserve"> الوزير الإنكليزي المشهور قوله : (إن مدارس المبشرين أول خطوة من خطوات الاستعمار لأن أول تأثيرها إحداث الشقاق في الأمة التي تنشأ فيها , فينقسم بعضهم على بعض باختلاف الأفكار والشك في الاعتقاد ؛ أي : فيتمكن الأجنبي من ضرب </w:t>
      </w:r>
      <w:r>
        <w:rPr>
          <w:rFonts w:cs="Traditional Arabic" w:hint="cs"/>
          <w:sz w:val="36"/>
          <w:szCs w:val="36"/>
          <w:rtl/>
        </w:rPr>
        <w:lastRenderedPageBreak/>
        <w:t xml:space="preserve">بعضهم ببعض ، وينتهي ذلك بتمكين المستعمرين من نواصيهم , وسلب استقلالهم وإذلالهم وسلب ثروتهم) </w:t>
      </w:r>
      <w:r w:rsidRPr="00990DE0">
        <w:rPr>
          <w:rFonts w:ascii="Lotus Linotype" w:hAnsi="Lotus Linotype" w:cs="Traditional Arabic"/>
          <w:sz w:val="36"/>
          <w:szCs w:val="36"/>
          <w:vertAlign w:val="superscript"/>
          <w:rtl/>
        </w:rPr>
        <w:t>(</w:t>
      </w:r>
      <w:r w:rsidRPr="00990DE0">
        <w:rPr>
          <w:rStyle w:val="a4"/>
          <w:rFonts w:ascii="Lotus Linotype" w:hAnsi="Lotus Linotype" w:cs="Traditional Arabic"/>
          <w:sz w:val="36"/>
          <w:szCs w:val="36"/>
          <w:rtl/>
        </w:rPr>
        <w:footnoteReference w:id="299"/>
      </w:r>
      <w:r w:rsidRPr="00990DE0">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ولا شك أن هذا الهدف لا يقل أهمية عن سعي المنصرين إلى تنصير المسلمين بل إن الاستعمار يحقق لهم كثيرا من الجهد والوقت والمال في تحقيق أهدافهم التنصيرية فلا غرابة أن يكونوا طلائع الاستعمار الظالم </w:t>
      </w:r>
    </w:p>
    <w:p w:rsidR="002F2163" w:rsidRDefault="002F2163" w:rsidP="00CB1BEA">
      <w:pPr>
        <w:numPr>
          <w:ilvl w:val="0"/>
          <w:numId w:val="10"/>
        </w:numPr>
        <w:tabs>
          <w:tab w:val="clear" w:pos="720"/>
          <w:tab w:val="num" w:pos="-2"/>
          <w:tab w:val="left" w:pos="990"/>
        </w:tabs>
        <w:spacing w:before="120" w:line="560" w:lineRule="exact"/>
        <w:ind w:left="-2" w:firstLine="567"/>
        <w:jc w:val="lowKashida"/>
        <w:rPr>
          <w:rFonts w:cs="Traditional Arabic"/>
          <w:sz w:val="36"/>
          <w:szCs w:val="36"/>
          <w:rtl/>
        </w:rPr>
      </w:pPr>
      <w:r>
        <w:rPr>
          <w:rFonts w:cs="Traditional Arabic" w:hint="cs"/>
          <w:sz w:val="36"/>
          <w:szCs w:val="36"/>
          <w:rtl/>
        </w:rPr>
        <w:t>نشر الكتب التنصيرية وبيعها:</w:t>
      </w:r>
    </w:p>
    <w:p w:rsidR="002F2163" w:rsidRDefault="002F2163" w:rsidP="002F2163">
      <w:pPr>
        <w:tabs>
          <w:tab w:val="left" w:pos="3191"/>
        </w:tabs>
        <w:spacing w:before="120" w:line="560" w:lineRule="exact"/>
        <w:ind w:firstLine="567"/>
        <w:jc w:val="lowKashida"/>
        <w:rPr>
          <w:rFonts w:cs="Traditional Arabic"/>
          <w:sz w:val="36"/>
          <w:szCs w:val="36"/>
        </w:rPr>
      </w:pPr>
      <w:r>
        <w:rPr>
          <w:rFonts w:cs="Traditional Arabic" w:hint="cs"/>
          <w:sz w:val="36"/>
          <w:szCs w:val="36"/>
          <w:rtl/>
        </w:rPr>
        <w:t xml:space="preserve">وذلك بين أظهر المسلمين كما فعل رأس المنصرين وعميدهم وهو صموئيل زويمر عندما جاء إلى الخليج العربي وكان يلقب نفسه "ضيف الله" فبدأ في أول أمره ببيع كتب التنصير كما ذكر ذلك الشيخ رشيد رضا عن أحد دعاة الإسلام </w:t>
      </w:r>
      <w:r w:rsidRPr="00990DE0">
        <w:rPr>
          <w:rFonts w:ascii="Lotus Linotype" w:hAnsi="Lotus Linotype" w:cs="Traditional Arabic"/>
          <w:sz w:val="36"/>
          <w:szCs w:val="36"/>
          <w:vertAlign w:val="superscript"/>
          <w:rtl/>
        </w:rPr>
        <w:t>(</w:t>
      </w:r>
      <w:r w:rsidRPr="00990DE0">
        <w:rPr>
          <w:rStyle w:val="a4"/>
          <w:rFonts w:ascii="Lotus Linotype" w:hAnsi="Lotus Linotype" w:cs="Traditional Arabic"/>
          <w:sz w:val="36"/>
          <w:szCs w:val="36"/>
          <w:rtl/>
        </w:rPr>
        <w:footnoteReference w:id="300"/>
      </w:r>
      <w:r w:rsidRPr="00990DE0">
        <w:rPr>
          <w:rFonts w:ascii="Lotus Linotype" w:hAnsi="Lotus Linotype" w:cs="Traditional Arabic"/>
          <w:sz w:val="36"/>
          <w:szCs w:val="36"/>
          <w:vertAlign w:val="superscript"/>
          <w:rtl/>
        </w:rPr>
        <w:t>)</w:t>
      </w:r>
      <w:r>
        <w:rPr>
          <w:rFonts w:cs="Traditional Arabic" w:hint="cs"/>
          <w:sz w:val="36"/>
          <w:szCs w:val="36"/>
          <w:rtl/>
        </w:rPr>
        <w:t xml:space="preserve"> فقال : (وكان قد فتح في مبدأ أمره حانوتًا في السوق لبيع الكتب المختلفة ثم تخصص بالتدريج لبيع الكتب المسيحية وبعد أعوام عزم على شراء أرض هناك ...وأسسوا فيه مدرسة ومستشفى صغيرًا لنشر دعوة الإنجيل بتمام حريته ...) </w:t>
      </w:r>
      <w:r w:rsidRPr="00990DE0">
        <w:rPr>
          <w:rFonts w:ascii="Lotus Linotype" w:hAnsi="Lotus Linotype" w:cs="Traditional Arabic"/>
          <w:sz w:val="36"/>
          <w:szCs w:val="36"/>
          <w:vertAlign w:val="superscript"/>
          <w:rtl/>
        </w:rPr>
        <w:t>(</w:t>
      </w:r>
      <w:r w:rsidRPr="00990DE0">
        <w:rPr>
          <w:rStyle w:val="a4"/>
          <w:rFonts w:ascii="Lotus Linotype" w:hAnsi="Lotus Linotype" w:cs="Traditional Arabic"/>
          <w:sz w:val="36"/>
          <w:szCs w:val="36"/>
          <w:rtl/>
        </w:rPr>
        <w:footnoteReference w:id="301"/>
      </w:r>
      <w:r w:rsidRPr="00990DE0">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35617B">
      <w:pPr>
        <w:tabs>
          <w:tab w:val="left" w:pos="3191"/>
        </w:tabs>
        <w:spacing w:before="120" w:line="560" w:lineRule="exact"/>
        <w:ind w:firstLine="567"/>
        <w:jc w:val="lowKashida"/>
        <w:rPr>
          <w:rFonts w:cs="Traditional Arabic"/>
          <w:sz w:val="36"/>
          <w:szCs w:val="36"/>
          <w:rtl/>
        </w:rPr>
      </w:pPr>
      <w:r>
        <w:rPr>
          <w:rFonts w:cs="Traditional Arabic" w:hint="cs"/>
          <w:sz w:val="36"/>
          <w:szCs w:val="36"/>
          <w:rtl/>
        </w:rPr>
        <w:t xml:space="preserve">وهذا الأمر كان في بداية تنصير بلدان المسلمين وأما اليوم فإن كتب النصارى تطبع وتوزع وتنشر داخل كثير من بلدان المسلمين ولا شك أن في ذلك خدمة كبيرة لأهل التنصير </w:t>
      </w:r>
      <w:r w:rsidR="0035617B">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3 -  نشر الكتب التي تطعن في الإسلام :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وذلك بالطعن في تعاليم الإسلام وفي القرآن وفي نبي الإسلام محمد صلى الله عليه وسلم وبث الشبهات في أصول الدين وفروعه </w:t>
      </w:r>
      <w:r w:rsidR="0035617B">
        <w:rPr>
          <w:rFonts w:cs="Traditional Arabic" w:hint="cs"/>
          <w:sz w:val="36"/>
          <w:szCs w:val="36"/>
          <w:rtl/>
        </w:rPr>
        <w:t>.</w:t>
      </w:r>
    </w:p>
    <w:p w:rsidR="002F2163" w:rsidRDefault="002F2163" w:rsidP="0035617B">
      <w:pPr>
        <w:spacing w:before="120" w:line="560" w:lineRule="exact"/>
        <w:ind w:firstLine="567"/>
        <w:jc w:val="lowKashida"/>
        <w:rPr>
          <w:rFonts w:cs="Traditional Arabic"/>
          <w:sz w:val="36"/>
          <w:szCs w:val="36"/>
          <w:rtl/>
        </w:rPr>
      </w:pPr>
      <w:r>
        <w:rPr>
          <w:rFonts w:cs="Traditional Arabic" w:hint="cs"/>
          <w:sz w:val="36"/>
          <w:szCs w:val="36"/>
          <w:rtl/>
        </w:rPr>
        <w:lastRenderedPageBreak/>
        <w:t>يقول الشيخ رشيد : (أُلِّفت كتب جديدة باللغة الفرنسية وغيرها في الطعن على الإسلام ،</w:t>
      </w:r>
      <w:r w:rsidR="0035617B">
        <w:rPr>
          <w:rFonts w:cs="Traditional Arabic" w:hint="cs"/>
          <w:sz w:val="36"/>
          <w:szCs w:val="36"/>
          <w:rtl/>
        </w:rPr>
        <w:t xml:space="preserve"> </w:t>
      </w:r>
      <w:r>
        <w:rPr>
          <w:rFonts w:cs="Traditional Arabic" w:hint="cs"/>
          <w:sz w:val="36"/>
          <w:szCs w:val="36"/>
          <w:rtl/>
        </w:rPr>
        <w:t xml:space="preserve">والحث على تنصير المسلمين ولو بالقهر والإكراه) </w:t>
      </w:r>
      <w:r w:rsidRPr="00990DE0">
        <w:rPr>
          <w:rFonts w:ascii="Lotus Linotype" w:hAnsi="Lotus Linotype" w:cs="Traditional Arabic"/>
          <w:sz w:val="36"/>
          <w:szCs w:val="36"/>
          <w:vertAlign w:val="superscript"/>
          <w:rtl/>
        </w:rPr>
        <w:t>(</w:t>
      </w:r>
      <w:r w:rsidRPr="00990DE0">
        <w:rPr>
          <w:rStyle w:val="a4"/>
          <w:rFonts w:ascii="Lotus Linotype" w:hAnsi="Lotus Linotype" w:cs="Traditional Arabic"/>
          <w:sz w:val="36"/>
          <w:szCs w:val="36"/>
          <w:rtl/>
        </w:rPr>
        <w:footnoteReference w:id="302"/>
      </w:r>
      <w:r w:rsidRPr="00990DE0">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وقد أشار الشيخ رشيد إلى أحد أدباء النصارى الذين ألفوا كتبا في الطعن في الإسلام فقال: (وقد ألَّف بعض أدبائهم وعلماء دينهم "نقولا أفندي غبريل" كتابًا جديدًا في الدعوة إلى النصرانية والطعن في الإسلام) </w:t>
      </w:r>
      <w:r w:rsidRPr="00990DE0">
        <w:rPr>
          <w:rFonts w:ascii="Lotus Linotype" w:hAnsi="Lotus Linotype" w:cs="Traditional Arabic"/>
          <w:sz w:val="36"/>
          <w:szCs w:val="36"/>
          <w:vertAlign w:val="superscript"/>
          <w:rtl/>
        </w:rPr>
        <w:t>(</w:t>
      </w:r>
      <w:r w:rsidRPr="00990DE0">
        <w:rPr>
          <w:rStyle w:val="a4"/>
          <w:rFonts w:ascii="Lotus Linotype" w:hAnsi="Lotus Linotype" w:cs="Traditional Arabic"/>
          <w:sz w:val="36"/>
          <w:szCs w:val="36"/>
          <w:rtl/>
        </w:rPr>
        <w:footnoteReference w:id="303"/>
      </w:r>
      <w:r w:rsidRPr="00990DE0">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وقد نشر الشيخ رشيد مقالا لأحد كتاب مجلة المنار </w:t>
      </w:r>
      <w:r w:rsidRPr="00990DE0">
        <w:rPr>
          <w:rFonts w:ascii="Lotus Linotype" w:hAnsi="Lotus Linotype" w:cs="Traditional Arabic"/>
          <w:sz w:val="36"/>
          <w:szCs w:val="36"/>
          <w:vertAlign w:val="superscript"/>
          <w:rtl/>
        </w:rPr>
        <w:t>(</w:t>
      </w:r>
      <w:r w:rsidRPr="00990DE0">
        <w:rPr>
          <w:rStyle w:val="a4"/>
          <w:rFonts w:ascii="Lotus Linotype" w:hAnsi="Lotus Linotype" w:cs="Traditional Arabic"/>
          <w:sz w:val="36"/>
          <w:szCs w:val="36"/>
          <w:rtl/>
        </w:rPr>
        <w:footnoteReference w:id="304"/>
      </w:r>
      <w:r w:rsidRPr="00990DE0">
        <w:rPr>
          <w:rFonts w:ascii="Lotus Linotype" w:hAnsi="Lotus Linotype" w:cs="Traditional Arabic"/>
          <w:sz w:val="36"/>
          <w:szCs w:val="36"/>
          <w:vertAlign w:val="superscript"/>
          <w:rtl/>
        </w:rPr>
        <w:t>)</w:t>
      </w:r>
      <w:r>
        <w:rPr>
          <w:rFonts w:cs="Traditional Arabic" w:hint="cs"/>
          <w:sz w:val="36"/>
          <w:szCs w:val="36"/>
          <w:rtl/>
        </w:rPr>
        <w:t xml:space="preserve">ذكر فيه بعض الكتب التي ألفها النصارى في الطعن في الإسلام وشرائعه وشعائره وهذه الكتب هي :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أولا:  العالم الإسلامي اليوم</w:t>
      </w:r>
      <w:r>
        <w:rPr>
          <w:rFonts w:cs="Traditional Arabic"/>
          <w:sz w:val="36"/>
          <w:szCs w:val="36"/>
        </w:rPr>
        <w:t xml:space="preserve"> </w:t>
      </w:r>
      <w:r w:rsidRPr="0035617B">
        <w:rPr>
          <w:rFonts w:cs="Traditional Arabic"/>
          <w:sz w:val="28"/>
          <w:szCs w:val="28"/>
        </w:rPr>
        <w:t>The Moslim World Of To-day</w:t>
      </w:r>
      <w:r>
        <w:rPr>
          <w:rFonts w:cs="Traditional Arabic" w:hint="cs"/>
          <w:sz w:val="36"/>
          <w:szCs w:val="36"/>
          <w:rtl/>
        </w:rPr>
        <w:t xml:space="preserve"> (وهو كتاب ضخم جمع ثلاثًا وعشرين مقالة مستفيضة لأشهر الكُتاب التبشيريين ، وهذه المقالات هي بصدد الانقلاب في العالم الإسلامي ، وأن الفرصة سانحة لإخضاع المسلمين وسط هذا الانقلاب إلى السلطة التبشيرية ...وكان لها في العالم الإسلامي ذلك الصدى البالغ ، عدد صفحات هذا الكتاب 420  صفحة ، وهذه النسخة التي بيدي من الطبعة الأولى سنة 1925) </w:t>
      </w:r>
      <w:r w:rsidRPr="00990DE0">
        <w:rPr>
          <w:rFonts w:ascii="Lotus Linotype" w:hAnsi="Lotus Linotype" w:cs="Traditional Arabic"/>
          <w:sz w:val="36"/>
          <w:szCs w:val="36"/>
          <w:vertAlign w:val="superscript"/>
          <w:rtl/>
        </w:rPr>
        <w:t>(</w:t>
      </w:r>
      <w:r w:rsidRPr="00990DE0">
        <w:rPr>
          <w:rStyle w:val="a4"/>
          <w:rFonts w:ascii="Lotus Linotype" w:hAnsi="Lotus Linotype" w:cs="Traditional Arabic"/>
          <w:sz w:val="36"/>
          <w:szCs w:val="36"/>
          <w:rtl/>
        </w:rPr>
        <w:footnoteReference w:id="305"/>
      </w:r>
      <w:r w:rsidRPr="00990DE0">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ثانيا: انتشار </w:t>
      </w:r>
      <w:r w:rsidRPr="0035617B">
        <w:rPr>
          <w:rFonts w:cs="Traditional Arabic" w:hint="cs"/>
          <w:sz w:val="36"/>
          <w:szCs w:val="36"/>
          <w:rtl/>
        </w:rPr>
        <w:t>الإسلام</w:t>
      </w:r>
      <w:r w:rsidR="0035617B">
        <w:rPr>
          <w:rFonts w:cs="Traditional Arabic" w:hint="cs"/>
          <w:sz w:val="28"/>
          <w:szCs w:val="28"/>
          <w:rtl/>
        </w:rPr>
        <w:t xml:space="preserve"> </w:t>
      </w:r>
      <w:r w:rsidRPr="0035617B">
        <w:rPr>
          <w:rFonts w:cs="Traditional Arabic"/>
          <w:sz w:val="28"/>
          <w:szCs w:val="28"/>
        </w:rPr>
        <w:t xml:space="preserve"> The Expansion Of Islam</w:t>
      </w:r>
    </w:p>
    <w:p w:rsidR="002F2163" w:rsidRDefault="002F2163" w:rsidP="0035617B">
      <w:pPr>
        <w:spacing w:before="120" w:line="560" w:lineRule="exact"/>
        <w:ind w:firstLine="567"/>
        <w:jc w:val="lowKashida"/>
        <w:rPr>
          <w:rFonts w:cs="Traditional Arabic"/>
          <w:sz w:val="36"/>
          <w:szCs w:val="36"/>
          <w:rtl/>
        </w:rPr>
      </w:pPr>
      <w:r>
        <w:rPr>
          <w:rFonts w:cs="Traditional Arabic" w:hint="cs"/>
          <w:sz w:val="36"/>
          <w:szCs w:val="36"/>
          <w:rtl/>
        </w:rPr>
        <w:t>(مؤلف هذا الكتاب هو معاون القس الأكبر للحملة المصرية وقت الحرب ، وقد</w:t>
      </w:r>
      <w:r w:rsidR="0035617B">
        <w:rPr>
          <w:rFonts w:cs="Traditional Arabic" w:hint="cs"/>
          <w:sz w:val="36"/>
          <w:szCs w:val="36"/>
          <w:rtl/>
        </w:rPr>
        <w:t xml:space="preserve"> </w:t>
      </w:r>
      <w:r>
        <w:rPr>
          <w:rFonts w:cs="Traditional Arabic" w:hint="cs"/>
          <w:sz w:val="36"/>
          <w:szCs w:val="36"/>
          <w:rtl/>
        </w:rPr>
        <w:t>كان مقيمًا بمصر قبل الحرب ، وهو يقرأ ويكتب اللغة العربية ، ولما كان في الحملة</w:t>
      </w:r>
      <w:r w:rsidR="0035617B">
        <w:rPr>
          <w:rFonts w:cs="Traditional Arabic" w:hint="cs"/>
          <w:sz w:val="36"/>
          <w:szCs w:val="36"/>
          <w:rtl/>
        </w:rPr>
        <w:t xml:space="preserve"> </w:t>
      </w:r>
      <w:r>
        <w:rPr>
          <w:rFonts w:cs="Traditional Arabic" w:hint="cs"/>
          <w:sz w:val="36"/>
          <w:szCs w:val="36"/>
          <w:rtl/>
        </w:rPr>
        <w:t>المصرية كان يراقب تأثير الحرب في المسلمين وكيف كانوا يخضعون للسلطة</w:t>
      </w:r>
      <w:r w:rsidR="0035617B">
        <w:rPr>
          <w:rFonts w:cs="Traditional Arabic" w:hint="cs"/>
          <w:sz w:val="36"/>
          <w:szCs w:val="36"/>
          <w:rtl/>
        </w:rPr>
        <w:t xml:space="preserve"> </w:t>
      </w:r>
      <w:r>
        <w:rPr>
          <w:rFonts w:cs="Traditional Arabic" w:hint="cs"/>
          <w:sz w:val="36"/>
          <w:szCs w:val="36"/>
          <w:rtl/>
        </w:rPr>
        <w:t>الأجنبية العسكرية المتسلطة عليهم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والنسخة التي بيدي هي من أول طبعة لسنة 1928</w:t>
      </w:r>
      <w:r w:rsidR="0035617B">
        <w:rPr>
          <w:rFonts w:cs="Traditional Arabic" w:hint="cs"/>
          <w:sz w:val="36"/>
          <w:szCs w:val="36"/>
          <w:rtl/>
        </w:rPr>
        <w:t xml:space="preserve">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lastRenderedPageBreak/>
        <w:t>والغرض من هذا الكتاب لا يختلف في الجوهر عن سابقه ، غير أنه يطرق الموضوع من نواحٍ أخرى ، ويتوسع في درس عوارض الإسلام الحالية العصرية ، ويسوق نتيجتها إلى وجوب الاعتقاد أن الإسلام منحل متلاشٍ ، وينطوي هذا الكتاب على ثلاثة عشر فصلاً ، أخبث هذه الفصول "الفصل الثاني : الرجل محمد" وعدد صفحاته 304 وفيه مصور جغرافي للعالم الإسلامي</w:t>
      </w:r>
      <w:r w:rsidR="006500A5">
        <w:rPr>
          <w:rFonts w:cs="Traditional Arabic" w:hint="cs"/>
          <w:sz w:val="36"/>
          <w:szCs w:val="36"/>
          <w:rtl/>
        </w:rPr>
        <w:t>.</w:t>
      </w:r>
    </w:p>
    <w:p w:rsidR="002F2163" w:rsidRDefault="002F2163" w:rsidP="006500A5">
      <w:pPr>
        <w:spacing w:before="120" w:line="560" w:lineRule="exact"/>
        <w:ind w:firstLine="567"/>
        <w:jc w:val="lowKashida"/>
        <w:rPr>
          <w:rFonts w:cs="Traditional Arabic"/>
          <w:sz w:val="36"/>
          <w:szCs w:val="36"/>
          <w:rtl/>
        </w:rPr>
      </w:pPr>
      <w:r>
        <w:rPr>
          <w:rFonts w:cs="Traditional Arabic" w:hint="cs"/>
          <w:sz w:val="36"/>
          <w:szCs w:val="36"/>
          <w:rtl/>
        </w:rPr>
        <w:t>وفي هذا الكتاب مقدمة كتبها المستشرق مرغليوث، صاحب المؤلف المعنون بـ(محمد) الذي ذكر فيه من النيل وسوء القصد ما يعلمه الذين يطالعون لهذا المستشرق كتاباته عن الإسلام ، وأما الذين يظنون أن مرغليوث من أهل الخير من المستشرقين بدليل ما طبعه من بعض كتب الأدب والتاريخ - فظنهم في غير محله ، وفي هذا الكتاب الذي نحن في صدده الآن ( انتشار الإسلام ) قال مرغليوث مفتتحًا كلام مقدمته :</w:t>
      </w:r>
    </w:p>
    <w:p w:rsidR="002F2163" w:rsidRDefault="002F2163" w:rsidP="006500A5">
      <w:pPr>
        <w:spacing w:before="120" w:line="560" w:lineRule="exact"/>
        <w:ind w:firstLine="567"/>
        <w:jc w:val="lowKashida"/>
        <w:rPr>
          <w:rFonts w:cs="Traditional Arabic"/>
          <w:sz w:val="36"/>
          <w:szCs w:val="36"/>
          <w:rtl/>
        </w:rPr>
      </w:pPr>
      <w:r>
        <w:rPr>
          <w:rFonts w:cs="Traditional Arabic" w:hint="cs"/>
          <w:sz w:val="36"/>
          <w:szCs w:val="36"/>
          <w:rtl/>
        </w:rPr>
        <w:t xml:space="preserve">( لما أعلن مؤسس الإسلام أن مهمته ترمي إلى جعل نظامه ظاهرًا على الدين كله فهو بلا شك قد عني أن يكون الظهورغلبة ونصرًا سياسيًّا على الأنظمة السياسية الأخرى التي كانت في الوجود في ذلك العصر ) </w:t>
      </w:r>
      <w:r w:rsidRPr="00990DE0">
        <w:rPr>
          <w:rFonts w:ascii="Lotus Linotype" w:hAnsi="Lotus Linotype" w:cs="Traditional Arabic"/>
          <w:sz w:val="36"/>
          <w:szCs w:val="36"/>
          <w:vertAlign w:val="superscript"/>
          <w:rtl/>
        </w:rPr>
        <w:t>(</w:t>
      </w:r>
      <w:r w:rsidRPr="00990DE0">
        <w:rPr>
          <w:rStyle w:val="a4"/>
          <w:rFonts w:ascii="Lotus Linotype" w:hAnsi="Lotus Linotype" w:cs="Traditional Arabic"/>
          <w:sz w:val="36"/>
          <w:szCs w:val="36"/>
          <w:rtl/>
        </w:rPr>
        <w:footnoteReference w:id="306"/>
      </w:r>
      <w:r w:rsidRPr="00990DE0">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ثالثا : سيرة الإسلام</w:t>
      </w:r>
      <w:r w:rsidRPr="006500A5">
        <w:rPr>
          <w:rFonts w:cs="Traditional Arabic"/>
          <w:sz w:val="28"/>
          <w:szCs w:val="28"/>
        </w:rPr>
        <w:t xml:space="preserve"> The Story Of Islam</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مؤلفه لنت ثيودور السكرتير العام "لجميعة نشر التبشير في السواد من الناس" وكان سابقًا السكرتير التعليمي "للجمعية الكنسية التبشيرية" </w:t>
      </w:r>
      <w:r w:rsidRPr="006500A5">
        <w:rPr>
          <w:rFonts w:cs="Traditional Arabic"/>
          <w:sz w:val="28"/>
          <w:szCs w:val="28"/>
        </w:rPr>
        <w:t>S . M . C</w:t>
      </w:r>
      <w:r w:rsidRPr="006500A5">
        <w:rPr>
          <w:rFonts w:cs="Traditional Arabic" w:hint="cs"/>
          <w:sz w:val="28"/>
          <w:szCs w:val="28"/>
          <w:rtl/>
        </w:rPr>
        <w:t xml:space="preserve"> </w:t>
      </w:r>
      <w:r>
        <w:rPr>
          <w:rFonts w:cs="Traditional Arabic" w:hint="cs"/>
          <w:sz w:val="36"/>
          <w:szCs w:val="36"/>
          <w:rtl/>
        </w:rPr>
        <w:t>التي لها فرع في القدس ، وغير القدس في فلسطين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وهذا الكتاب طُبع للمرة الثالثة سنة 1916 وهذه النسخة التي بيدي هي من</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طبعة 1916 ، والغريب في أمر هذا المؤلف أنه مقدم إلى جهة لم تخطر على بال أحد من أهل هذه البلاد ، وهذه عبارة التقديم بالحرف :</w:t>
      </w:r>
    </w:p>
    <w:p w:rsidR="002F2163" w:rsidRDefault="002F2163" w:rsidP="006500A5">
      <w:pPr>
        <w:spacing w:before="120" w:line="560" w:lineRule="exact"/>
        <w:ind w:firstLine="567"/>
        <w:jc w:val="lowKashida"/>
        <w:rPr>
          <w:rFonts w:cs="Traditional Arabic"/>
          <w:sz w:val="36"/>
          <w:szCs w:val="36"/>
          <w:rtl/>
        </w:rPr>
      </w:pPr>
      <w:r>
        <w:rPr>
          <w:rFonts w:cs="Traditional Arabic" w:hint="cs"/>
          <w:sz w:val="36"/>
          <w:szCs w:val="36"/>
          <w:rtl/>
        </w:rPr>
        <w:lastRenderedPageBreak/>
        <w:t>( مقدَّم إلى طلاب المدارس العامة في بلاد الإنكليز ، الذين عليهم أن يقوموا</w:t>
      </w:r>
      <w:r w:rsidR="006500A5">
        <w:rPr>
          <w:rFonts w:cs="Traditional Arabic" w:hint="cs"/>
          <w:sz w:val="36"/>
          <w:szCs w:val="36"/>
          <w:rtl/>
        </w:rPr>
        <w:t xml:space="preserve"> </w:t>
      </w:r>
      <w:r>
        <w:rPr>
          <w:rFonts w:cs="Traditional Arabic" w:hint="cs"/>
          <w:sz w:val="36"/>
          <w:szCs w:val="36"/>
          <w:rtl/>
        </w:rPr>
        <w:t xml:space="preserve">إلى الآن بالدور المتعين عليهم القيام به في تبديل مستقبل سيرة الإسلام ) </w:t>
      </w:r>
      <w:r w:rsidRPr="00701615">
        <w:rPr>
          <w:rFonts w:ascii="Lotus Linotype" w:hAnsi="Lotus Linotype" w:cs="Traditional Arabic"/>
          <w:sz w:val="36"/>
          <w:szCs w:val="36"/>
          <w:vertAlign w:val="superscript"/>
          <w:rtl/>
        </w:rPr>
        <w:t>(</w:t>
      </w:r>
      <w:r w:rsidRPr="00701615">
        <w:rPr>
          <w:rStyle w:val="a4"/>
          <w:rFonts w:ascii="Lotus Linotype" w:hAnsi="Lotus Linotype" w:cs="Traditional Arabic"/>
          <w:sz w:val="36"/>
          <w:szCs w:val="36"/>
          <w:rtl/>
        </w:rPr>
        <w:footnoteReference w:id="307"/>
      </w:r>
      <w:r w:rsidRPr="00701615">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رابعا : توبيخ الإسلام</w:t>
      </w:r>
      <w:r>
        <w:rPr>
          <w:rFonts w:cs="Traditional Arabic"/>
          <w:sz w:val="36"/>
          <w:szCs w:val="36"/>
        </w:rPr>
        <w:t xml:space="preserve"> </w:t>
      </w:r>
      <w:r w:rsidRPr="006500A5">
        <w:rPr>
          <w:rFonts w:cs="Traditional Arabic"/>
          <w:sz w:val="28"/>
          <w:szCs w:val="28"/>
        </w:rPr>
        <w:t>The Rebukeof Islam</w:t>
      </w:r>
    </w:p>
    <w:p w:rsidR="002F2163" w:rsidRDefault="002F2163" w:rsidP="00296FF3">
      <w:pPr>
        <w:spacing w:before="120" w:line="560" w:lineRule="exact"/>
        <w:ind w:firstLine="567"/>
        <w:jc w:val="lowKashida"/>
        <w:rPr>
          <w:rFonts w:cs="Traditional Arabic"/>
          <w:sz w:val="36"/>
          <w:szCs w:val="36"/>
          <w:rtl/>
        </w:rPr>
      </w:pPr>
      <w:r>
        <w:rPr>
          <w:rFonts w:cs="Traditional Arabic" w:hint="cs"/>
          <w:sz w:val="36"/>
          <w:szCs w:val="36"/>
          <w:rtl/>
        </w:rPr>
        <w:t>قال صاحبه إنه يعني بتوبيخ الإسلام ما يلي : ( أن الإسلام هو أبدًا مذكِّر</w:t>
      </w:r>
      <w:r w:rsidR="00296FF3">
        <w:rPr>
          <w:rFonts w:cs="Traditional Arabic" w:hint="cs"/>
          <w:sz w:val="36"/>
          <w:szCs w:val="36"/>
          <w:rtl/>
        </w:rPr>
        <w:t xml:space="preserve"> </w:t>
      </w:r>
      <w:r>
        <w:rPr>
          <w:rFonts w:cs="Traditional Arabic" w:hint="cs"/>
          <w:sz w:val="36"/>
          <w:szCs w:val="36"/>
          <w:rtl/>
        </w:rPr>
        <w:t xml:space="preserve">للمسيحية بأنها عاجزة عن تمثيل الرب ، إذ لو لم يكن هذا لكان يجب أن يكون محمد مسيحيًّا ، أما الآن فيجب رفع هذا العجز بالمبادرة إلى العمل ؛ لأن العالم كله قد أصبح للمسيح ) </w:t>
      </w:r>
      <w:r w:rsidRPr="00701615">
        <w:rPr>
          <w:rFonts w:ascii="Lotus Linotype" w:hAnsi="Lotus Linotype" w:cs="Traditional Arabic"/>
          <w:sz w:val="36"/>
          <w:szCs w:val="36"/>
          <w:vertAlign w:val="superscript"/>
          <w:rtl/>
        </w:rPr>
        <w:t>(</w:t>
      </w:r>
      <w:r w:rsidRPr="00701615">
        <w:rPr>
          <w:rStyle w:val="a4"/>
          <w:rFonts w:ascii="Lotus Linotype" w:hAnsi="Lotus Linotype" w:cs="Traditional Arabic"/>
          <w:sz w:val="36"/>
          <w:szCs w:val="36"/>
          <w:rtl/>
        </w:rPr>
        <w:footnoteReference w:id="308"/>
      </w:r>
      <w:r w:rsidRPr="00701615">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CB1BEA">
      <w:pPr>
        <w:numPr>
          <w:ilvl w:val="0"/>
          <w:numId w:val="11"/>
        </w:numPr>
        <w:tabs>
          <w:tab w:val="clear" w:pos="720"/>
          <w:tab w:val="num" w:pos="281"/>
          <w:tab w:val="left" w:pos="848"/>
        </w:tabs>
        <w:spacing w:before="120" w:line="560" w:lineRule="exact"/>
        <w:ind w:left="-2" w:firstLine="567"/>
        <w:jc w:val="lowKashida"/>
        <w:rPr>
          <w:rFonts w:cs="Traditional Arabic"/>
          <w:sz w:val="36"/>
          <w:szCs w:val="36"/>
          <w:rtl/>
        </w:rPr>
      </w:pPr>
      <w:r>
        <w:rPr>
          <w:rFonts w:cs="Traditional Arabic" w:hint="cs"/>
          <w:sz w:val="36"/>
          <w:szCs w:val="36"/>
          <w:rtl/>
        </w:rPr>
        <w:t>- نشر المجلات التنصيرية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يهتم المنصرون بنشر المجلات التي تدعوا إلى النصرانية ويسعون فيها إلى بث أفكارهم ومقاصدهم ويأتي ذلك من خلال تأسيس المجلات التي يظهرون أن المقصد منها تعليم المسلمين وتثقيفهم ويخفون فيها أفكارهم ومقاصدهم التنصيرية</w:t>
      </w:r>
      <w:r w:rsidR="006500A5">
        <w:rPr>
          <w:rFonts w:cs="Traditional Arabic" w:hint="cs"/>
          <w:sz w:val="36"/>
          <w:szCs w:val="36"/>
          <w:rtl/>
        </w:rPr>
        <w:t xml:space="preserve"> .</w:t>
      </w:r>
      <w:r>
        <w:rPr>
          <w:rFonts w:cs="Traditional Arabic" w:hint="cs"/>
          <w:sz w:val="36"/>
          <w:szCs w:val="36"/>
          <w:rtl/>
        </w:rPr>
        <w:t xml:space="preserve">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وقد أورد الشيخ رشيد رضا ما جاء في مؤتمر القاهرة التنصيري من خلال ثنايا سكرتير أحد اللجان في ذلك المؤتمر:( إن الخطة العدائية التي انتهجها الشبان المسلمون المعلمون اضطرت المبشرين في القطر المصري إلى محاولة إعادة ثقة الشبان المسلمين بهم ، فصار هؤلاء المبشرون يلقون محاضرات في موضوعات اجتماعية وأخلاقية وتاريخية لا يستطردون فيها إلى مباحث الدين رغبة في جلب قلوب المسلمين إليهم . وأنشأوا بعد ذلك في القاهرة مجلة أسبوعية اسمها "الشرق والغرب" افتتحوا فيها بابًا غير ديني يبحثون فيه بالشئون الاجتماعية والتاريخية . وأسسوا أيضًا مكتبة لبيع الكتب بأثمان قليلة ... وقد مضى على ذلك ثلاث سنوات تسنى فيها للمبشرين أن يتوصلوا إلى النتائج الآتية :</w:t>
      </w:r>
    </w:p>
    <w:p w:rsidR="002F2163" w:rsidRDefault="002F2163" w:rsidP="006011B7">
      <w:pPr>
        <w:spacing w:before="120" w:line="560" w:lineRule="exact"/>
        <w:ind w:firstLine="567"/>
        <w:jc w:val="lowKashida"/>
        <w:rPr>
          <w:rFonts w:cs="Traditional Arabic"/>
          <w:sz w:val="36"/>
          <w:szCs w:val="36"/>
          <w:rtl/>
        </w:rPr>
      </w:pPr>
      <w:r>
        <w:rPr>
          <w:rFonts w:cs="Traditional Arabic" w:hint="cs"/>
          <w:sz w:val="36"/>
          <w:szCs w:val="36"/>
          <w:rtl/>
        </w:rPr>
        <w:t>الأولى : أنهم عرفوا أحوال البلاد وأفكار المسلمين وشعورهم وعواطفهم</w:t>
      </w:r>
      <w:r w:rsidR="006011B7">
        <w:rPr>
          <w:rFonts w:cs="Traditional Arabic" w:hint="cs"/>
          <w:sz w:val="36"/>
          <w:szCs w:val="36"/>
          <w:rtl/>
        </w:rPr>
        <w:t xml:space="preserve"> </w:t>
      </w:r>
      <w:r>
        <w:rPr>
          <w:rFonts w:cs="Traditional Arabic" w:hint="cs"/>
          <w:sz w:val="36"/>
          <w:szCs w:val="36"/>
          <w:rtl/>
        </w:rPr>
        <w:t>وميولهم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الثانية : أنهم حصلوا على ثقة بعض المسلمين بهم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lastRenderedPageBreak/>
        <w:t xml:space="preserve">الثالثة : أن المبشرين تحققوا أنهم بتظاهرهم في وداد المسلمين وميلهم إلى ما تطمح إليه نفوسهم من الاستقلال السياسي والاجتماعي والنشأة القومية - يمكنهم أن يدخلوا إلى قلوبهم) </w:t>
      </w:r>
      <w:r w:rsidRPr="00701615">
        <w:rPr>
          <w:rFonts w:ascii="Lotus Linotype" w:hAnsi="Lotus Linotype" w:cs="Traditional Arabic"/>
          <w:sz w:val="36"/>
          <w:szCs w:val="36"/>
          <w:vertAlign w:val="superscript"/>
          <w:rtl/>
        </w:rPr>
        <w:t>(</w:t>
      </w:r>
      <w:r w:rsidRPr="00701615">
        <w:rPr>
          <w:rStyle w:val="a4"/>
          <w:rFonts w:ascii="Lotus Linotype" w:hAnsi="Lotus Linotype" w:cs="Traditional Arabic"/>
          <w:sz w:val="36"/>
          <w:szCs w:val="36"/>
          <w:rtl/>
        </w:rPr>
        <w:footnoteReference w:id="309"/>
      </w:r>
      <w:r w:rsidRPr="00701615">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ولا شك أن اهتمام المنصرين بالمجلات واتخاذها إحدى أهم الوسائل لنشر أفكارهم بين شباب المسلمين هو نتيجة دراسات معمقة في اهتمامات الشباب فرأوا أن جل اهتمام الشباب في القراءات التثقيفية المختلفة هو متجه إلى المجلات فأرادوا أن يصلوا إلى الشباب من خلال ما يميلون إليه </w:t>
      </w:r>
      <w:r w:rsidR="006011B7">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وهناك مجلات تنصيرية هي صريحة في أهدافها ومبادئها فتشهر التنصير صراحة دون أدنى مواربة ومن هذه المجلات مجلة العالم الإسلامي وهي تصدر باللغة الفرنسية وقد عربتها جريدة المؤيد </w:t>
      </w:r>
      <w:r w:rsidRPr="00701615">
        <w:rPr>
          <w:rFonts w:ascii="Lotus Linotype" w:hAnsi="Lotus Linotype" w:cs="Traditional Arabic"/>
          <w:sz w:val="36"/>
          <w:szCs w:val="36"/>
          <w:vertAlign w:val="superscript"/>
          <w:rtl/>
        </w:rPr>
        <w:t>(</w:t>
      </w:r>
      <w:r w:rsidRPr="00701615">
        <w:rPr>
          <w:rStyle w:val="a4"/>
          <w:rFonts w:ascii="Lotus Linotype" w:hAnsi="Lotus Linotype" w:cs="Traditional Arabic"/>
          <w:sz w:val="36"/>
          <w:szCs w:val="36"/>
          <w:rtl/>
        </w:rPr>
        <w:footnoteReference w:id="310"/>
      </w:r>
      <w:r w:rsidRPr="00701615">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يقول الشيخ رشيد (وكانت مباحثها علمية ولم تكن تتعرض للمسائل السياسية إلا قليلاً وبعد احتلال مراكش ودخول بلاد فارس تحت النفوذ الروسي الإنجليزي واعتداء إيطالية على طرابلس الغرب ظهرت بمظهر جديد تجلت فيه خطتها من التوسل بالعلم إلى المقاصد السياسية والدينية) </w:t>
      </w:r>
      <w:r w:rsidRPr="00701615">
        <w:rPr>
          <w:rFonts w:ascii="Lotus Linotype" w:hAnsi="Lotus Linotype" w:cs="Traditional Arabic"/>
          <w:sz w:val="36"/>
          <w:szCs w:val="36"/>
          <w:vertAlign w:val="superscript"/>
          <w:rtl/>
        </w:rPr>
        <w:t>(</w:t>
      </w:r>
      <w:r w:rsidRPr="00701615">
        <w:rPr>
          <w:rStyle w:val="a4"/>
          <w:rFonts w:ascii="Lotus Linotype" w:hAnsi="Lotus Linotype" w:cs="Traditional Arabic"/>
          <w:sz w:val="36"/>
          <w:szCs w:val="36"/>
          <w:rtl/>
        </w:rPr>
        <w:footnoteReference w:id="311"/>
      </w:r>
      <w:r w:rsidRPr="00701615">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5 - نشر الكتاب المقدس :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يحرص المنصرون على نشر الكتاب المقدس بين المسلمين حرصا عظيما وكأن جميع ما فيه في غاية الإعجاز اللفظي والعلمي ! ولا شك أنه ليس كذلك بعد تحريفهم له</w:t>
      </w:r>
      <w:r w:rsidR="006011B7">
        <w:rPr>
          <w:rFonts w:cs="Traditional Arabic" w:hint="cs"/>
          <w:sz w:val="36"/>
          <w:szCs w:val="36"/>
          <w:rtl/>
        </w:rPr>
        <w:t>.</w:t>
      </w:r>
    </w:p>
    <w:p w:rsidR="002F2163" w:rsidRDefault="002F2163" w:rsidP="00296FF3">
      <w:pPr>
        <w:spacing w:before="120" w:line="560" w:lineRule="exact"/>
        <w:ind w:firstLine="567"/>
        <w:jc w:val="lowKashida"/>
        <w:rPr>
          <w:rFonts w:cs="Traditional Arabic"/>
          <w:sz w:val="36"/>
          <w:szCs w:val="36"/>
          <w:rtl/>
        </w:rPr>
      </w:pPr>
      <w:r>
        <w:rPr>
          <w:rFonts w:cs="Traditional Arabic" w:hint="cs"/>
          <w:sz w:val="36"/>
          <w:szCs w:val="36"/>
          <w:rtl/>
        </w:rPr>
        <w:lastRenderedPageBreak/>
        <w:t>وقد أورد الشيخ رشيد رضا ما جاء على لسان القسيس ترويربدج</w:t>
      </w:r>
      <w:r w:rsidRPr="00701615">
        <w:rPr>
          <w:rFonts w:ascii="Lotus Linotype" w:hAnsi="Lotus Linotype" w:cs="Traditional Arabic"/>
          <w:sz w:val="36"/>
          <w:szCs w:val="36"/>
          <w:vertAlign w:val="superscript"/>
          <w:rtl/>
        </w:rPr>
        <w:t>(</w:t>
      </w:r>
      <w:r w:rsidRPr="00701615">
        <w:rPr>
          <w:rStyle w:val="a4"/>
          <w:rFonts w:ascii="Lotus Linotype" w:hAnsi="Lotus Linotype" w:cs="Traditional Arabic"/>
          <w:sz w:val="36"/>
          <w:szCs w:val="36"/>
          <w:rtl/>
        </w:rPr>
        <w:footnoteReference w:id="312"/>
      </w:r>
      <w:r w:rsidRPr="00701615">
        <w:rPr>
          <w:rFonts w:ascii="Lotus Linotype" w:hAnsi="Lotus Linotype" w:cs="Traditional Arabic"/>
          <w:sz w:val="36"/>
          <w:szCs w:val="36"/>
          <w:vertAlign w:val="superscript"/>
          <w:rtl/>
        </w:rPr>
        <w:t>)</w:t>
      </w:r>
      <w:r w:rsidR="00296FF3">
        <w:rPr>
          <w:rFonts w:cs="Traditional Arabic" w:hint="cs"/>
          <w:sz w:val="36"/>
          <w:szCs w:val="36"/>
          <w:rtl/>
        </w:rPr>
        <w:t xml:space="preserve"> </w:t>
      </w:r>
      <w:r>
        <w:rPr>
          <w:rFonts w:cs="Traditional Arabic" w:hint="cs"/>
          <w:sz w:val="36"/>
          <w:szCs w:val="36"/>
          <w:rtl/>
        </w:rPr>
        <w:t xml:space="preserve">أثناء انعقاد مؤتمر لكنهوء بالهند قوله : (كان طبع الكتب المقدسة مباحًا منذ مدة طويلة من لدن الحكومة العثمانية إلا أن مهمة بائعي الكتب المتنقلين كانت محفوفةً بكل أنواع الصعوبات وأصبح الآن بيع الكتب المقدسة مباحًا بسبب حرية النشر التي أعقبت الدستور فبيع في السنة الماضية للمسلمين ما يزيد على 9000 نسخة من هذه الكتب ، وليس هناك صعوبات تقوم في سبيل الكتب المختصة بانتشار التبشير) </w:t>
      </w:r>
      <w:r w:rsidRPr="00701615">
        <w:rPr>
          <w:rFonts w:ascii="Lotus Linotype" w:hAnsi="Lotus Linotype" w:cs="Traditional Arabic"/>
          <w:sz w:val="36"/>
          <w:szCs w:val="36"/>
          <w:vertAlign w:val="superscript"/>
          <w:rtl/>
        </w:rPr>
        <w:t>(</w:t>
      </w:r>
      <w:r w:rsidRPr="00701615">
        <w:rPr>
          <w:rStyle w:val="a4"/>
          <w:rFonts w:ascii="Lotus Linotype" w:hAnsi="Lotus Linotype" w:cs="Traditional Arabic"/>
          <w:sz w:val="36"/>
          <w:szCs w:val="36"/>
          <w:rtl/>
        </w:rPr>
        <w:footnoteReference w:id="313"/>
      </w:r>
      <w:r w:rsidRPr="00701615">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وقد أشار</w:t>
      </w:r>
      <w:r w:rsidR="0076369F">
        <w:rPr>
          <w:rFonts w:cs="Traditional Arabic" w:hint="cs"/>
          <w:sz w:val="36"/>
          <w:szCs w:val="36"/>
          <w:rtl/>
        </w:rPr>
        <w:t xml:space="preserve"> </w:t>
      </w:r>
      <w:r>
        <w:rPr>
          <w:rFonts w:cs="Traditional Arabic" w:hint="cs"/>
          <w:sz w:val="36"/>
          <w:szCs w:val="36"/>
          <w:rtl/>
        </w:rPr>
        <w:t xml:space="preserve">الشيخ رشيد إلى أن أهل التنصير لم يقتصروا على نشره داخل بلاد المسلمين بل عمدوا إلى نشره بين المسلمين في الأقليات الإسلامية التي تعيش في بلاد النصارى فأورد ما جاء في مؤتمر لكنهوء في تقرير المس "جاني فن ماير" تقول: (...وتقوم جمعية التوراة الإنكليزية والأجنبية بنشر نسخ الإنجيل في كل البلاد الروسية ولها مركزان واحد لأوربة روسية وتركستان والآخر لسيرية وهما يقومان بنشر الأناجيل في عشر لغات إسلامية ويظهر أن عدد الأناجيل التي تباع للمسلمين ازداد عن ذي قبل) </w:t>
      </w:r>
      <w:r w:rsidRPr="00701615">
        <w:rPr>
          <w:rFonts w:ascii="Lotus Linotype" w:hAnsi="Lotus Linotype" w:cs="Traditional Arabic"/>
          <w:sz w:val="36"/>
          <w:szCs w:val="36"/>
          <w:vertAlign w:val="superscript"/>
          <w:rtl/>
        </w:rPr>
        <w:t>(</w:t>
      </w:r>
      <w:r w:rsidRPr="00701615">
        <w:rPr>
          <w:rStyle w:val="a4"/>
          <w:rFonts w:ascii="Lotus Linotype" w:hAnsi="Lotus Linotype" w:cs="Traditional Arabic"/>
          <w:sz w:val="36"/>
          <w:szCs w:val="36"/>
          <w:rtl/>
        </w:rPr>
        <w:footnoteReference w:id="314"/>
      </w:r>
      <w:r w:rsidRPr="00701615">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د – عن طريق الطب: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استغل المنصرون حاجة الشعوب وجراحها وأمراضها أسوأ استغلال فعمدوا إلى نشر النصرانية عن طريق الطب للمرضى والمعوزين يقول الشيخ رشيد رضا :(ومن طرق الإحسان التي يستعملونها لهذه الغاية التطبيب ، فهم يداوون كثيرين من مرضى الأهالي الذين يكونون عن مقربة من مركزهم ) </w:t>
      </w:r>
      <w:r w:rsidRPr="00701615">
        <w:rPr>
          <w:rFonts w:ascii="Lotus Linotype" w:hAnsi="Lotus Linotype" w:cs="Traditional Arabic"/>
          <w:sz w:val="36"/>
          <w:szCs w:val="36"/>
          <w:vertAlign w:val="superscript"/>
          <w:rtl/>
        </w:rPr>
        <w:t>(</w:t>
      </w:r>
      <w:r w:rsidRPr="00701615">
        <w:rPr>
          <w:rStyle w:val="a4"/>
          <w:rFonts w:ascii="Lotus Linotype" w:hAnsi="Lotus Linotype" w:cs="Traditional Arabic"/>
          <w:sz w:val="36"/>
          <w:szCs w:val="36"/>
          <w:rtl/>
        </w:rPr>
        <w:footnoteReference w:id="315"/>
      </w:r>
      <w:r w:rsidRPr="00701615">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بل إن الأمر يتعدى أكثر من ذلك فما تحل بشعب كارثة أو تنزل به مصيبة من حرب أو زلازل أو فيضانات إلا ونرى الجمعيات التنصيرية تنتقل إلى الموقع المنكوب لتقدم </w:t>
      </w:r>
      <w:r>
        <w:rPr>
          <w:rFonts w:cs="Traditional Arabic" w:hint="cs"/>
          <w:sz w:val="36"/>
          <w:szCs w:val="36"/>
          <w:rtl/>
        </w:rPr>
        <w:lastRenderedPageBreak/>
        <w:t xml:space="preserve">للمحتاجين النصرانية مع قرص الدواء ولقمة العيش وقطعة الكساء وشعارهم في ذلك واحد لا يتغير وهو(حيث تجد بشرا تجد آلاما ، وحيث تكون الآلام تكون الحاجة إلى الطبيب وحيث تكون الحاجة إلى الطبيب فهناك فرصة مناسبة للتبشير) </w:t>
      </w:r>
      <w:r w:rsidRPr="00701615">
        <w:rPr>
          <w:rFonts w:ascii="Lotus Linotype" w:hAnsi="Lotus Linotype" w:cs="Traditional Arabic"/>
          <w:sz w:val="36"/>
          <w:szCs w:val="36"/>
          <w:vertAlign w:val="superscript"/>
          <w:rtl/>
        </w:rPr>
        <w:t>(</w:t>
      </w:r>
      <w:r w:rsidRPr="00701615">
        <w:rPr>
          <w:rStyle w:val="a4"/>
          <w:rFonts w:ascii="Lotus Linotype" w:hAnsi="Lotus Linotype" w:cs="Traditional Arabic"/>
          <w:sz w:val="36"/>
          <w:szCs w:val="36"/>
          <w:rtl/>
        </w:rPr>
        <w:footnoteReference w:id="316"/>
      </w:r>
      <w:r w:rsidRPr="00701615">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Pr>
      </w:pPr>
      <w:r>
        <w:rPr>
          <w:rFonts w:cs="Traditional Arabic" w:hint="cs"/>
          <w:sz w:val="36"/>
          <w:szCs w:val="36"/>
          <w:rtl/>
        </w:rPr>
        <w:t xml:space="preserve">وقد نشر الشيخ رشيد رضا ما جاء على لسان المستر "هاربر" الذي تحدث في مؤتمر القاهرة التنصيري (وأبان وجوب الإكثار من الإرساليات الطبية لأن رجالها يحتكون دائمًا بالجمهور ويكون لهم تأثير على المسلمين أكثر مما للمبشرين الآخرين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وهنا ذكر المستر هاربر حكاية طفلة مسلمة عني المبشرون بتمريضها في مستشفى مصر القديمة ثم ألحقت بمدرسة البنات البروتستانتية في باب اللوق وكانت نهاية أمرها أن عرفت كيف تعتقد المسيح بالمعنى المعروف عند النصارى . وذكر أيضًا عن رجل مسلم كان يحضر محاضرات المبشرين لإثارة الجلبة والضوضاء . واتفق أنه مرض فدخل مستشفى المبشرين وبعد أن لبث فيه مدة شفي وخرج منه فصار يحضر المحاضرات في هذه المرة ولكن بخشوع زائد وبعد ذلك بقليل تعمد وأصبح نصرانيًّا على مذهب البروتستانت)</w:t>
      </w:r>
      <w:r w:rsidR="0076369F">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 ثم قام الدكتور هارس طبيب إرسالية التبشير في طرابلس الشام فقال : (إنه قد مر عليه اثنان وثلاثون عامًا وهو في مهنته فلم يفشل إلا مرتين فقط وذلك عقب منع الحكومة العثمانية أو أحد الشيوخ لاثنين من زبائنه من الحضور إليه</w:t>
      </w:r>
      <w:r w:rsidR="0076369F">
        <w:rPr>
          <w:rFonts w:cs="Traditional Arabic" w:hint="cs"/>
          <w:sz w:val="36"/>
          <w:szCs w:val="36"/>
          <w:rtl/>
        </w:rPr>
        <w:t>.</w:t>
      </w:r>
    </w:p>
    <w:p w:rsidR="002F2163" w:rsidRDefault="002F2163" w:rsidP="0076369F">
      <w:pPr>
        <w:spacing w:before="120" w:line="560" w:lineRule="exact"/>
        <w:ind w:firstLine="567"/>
        <w:jc w:val="lowKashida"/>
        <w:rPr>
          <w:rFonts w:cs="Traditional Arabic"/>
          <w:sz w:val="36"/>
          <w:szCs w:val="36"/>
          <w:rtl/>
        </w:rPr>
      </w:pPr>
      <w:r>
        <w:rPr>
          <w:rFonts w:cs="Traditional Arabic" w:hint="cs"/>
          <w:sz w:val="36"/>
          <w:szCs w:val="36"/>
          <w:rtl/>
        </w:rPr>
        <w:t>وأورد إحصاءً لزبائنه فقال : إن 68 في المئة منهم مسلمون ونصف هؤلاء</w:t>
      </w:r>
      <w:r w:rsidR="0076369F">
        <w:rPr>
          <w:rFonts w:cs="Traditional Arabic" w:hint="cs"/>
          <w:sz w:val="36"/>
          <w:szCs w:val="36"/>
          <w:rtl/>
        </w:rPr>
        <w:t xml:space="preserve"> </w:t>
      </w:r>
      <w:r>
        <w:rPr>
          <w:rFonts w:cs="Traditional Arabic" w:hint="cs"/>
          <w:sz w:val="36"/>
          <w:szCs w:val="36"/>
          <w:rtl/>
        </w:rPr>
        <w:t>من النساء وفي أول سنة مجيئه إلى حيث يبشر بلغ عدد زبائنه 175 وفي آخر سنة كان عدهم 2500 وختم كلامه قائلاً :"يجب على طبيب إرساليات التبشير أن لا ينسى ولا في لحظة واحدة أنه مبشر قبل كل شيء ثم هو طبيب بعد ذلك")</w:t>
      </w:r>
      <w:r w:rsidR="0076369F">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إذن, فالتطبيب الذي يتظاهرون به ما هو إلا شعار مزيف وإلا فحقيقة أولئك أنهم أعضاء الكنائس النصرانية يتعلمون الطب لغرض التنصير ليس إلا</w:t>
      </w:r>
      <w:r w:rsidR="0076369F">
        <w:rPr>
          <w:rFonts w:cs="Traditional Arabic" w:hint="cs"/>
          <w:sz w:val="36"/>
          <w:szCs w:val="36"/>
          <w:rtl/>
        </w:rPr>
        <w:t xml:space="preserve"> .</w:t>
      </w:r>
    </w:p>
    <w:p w:rsidR="002F2163" w:rsidRPr="00296FF3" w:rsidRDefault="002F2163" w:rsidP="002F2163">
      <w:pPr>
        <w:spacing w:before="120" w:line="560" w:lineRule="exact"/>
        <w:ind w:firstLine="567"/>
        <w:jc w:val="lowKashida"/>
        <w:rPr>
          <w:rFonts w:cs="Traditional Arabic"/>
          <w:b/>
          <w:bCs/>
          <w:sz w:val="36"/>
          <w:szCs w:val="36"/>
          <w:rtl/>
        </w:rPr>
      </w:pPr>
      <w:r w:rsidRPr="00296FF3">
        <w:rPr>
          <w:rFonts w:cs="Traditional Arabic" w:hint="cs"/>
          <w:b/>
          <w:bCs/>
          <w:sz w:val="36"/>
          <w:szCs w:val="36"/>
          <w:rtl/>
        </w:rPr>
        <w:lastRenderedPageBreak/>
        <w:t xml:space="preserve">هـ - عن طريق الخدمات الاجتماعية :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يبذل المنصرون جهودا مضنية في نشر دعوتهم النصرانية عن طريق الخدمات الاجتماعية المتنوعة </w:t>
      </w:r>
      <w:r w:rsidR="0076369F">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وقد نشر الشيخ رشيد رضا ما جاء في تثرير المنصرين للتنصير عن طريق الخدمات الاجتماعية وذلك في مؤتمر القاهرة التنصيري عن المسيو شاتلي فقد جاء فيه النصير عن طرق الخدمات الاجتماعية وأهم ما فيه ما يلي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  (1 -  الأعمال التهذيبية : كالمدارس والكليات التي تقبل أبناء المسلمين , وكان في مدارس ( صيدا ) فقط في السنوات الأخيرة 250 تلميذًا من كل الطوائف , فوصل عدد المسلمين في السنوات الثلاث الأخيرة إلى 98 بعد أن كانوا 45 وهذه الزيادة ناشئة عن إقبال مسلمي مصر على مدارس المبشرين في سورية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 2 -  الأعمال النسائية : مثل زيارة المبشرات منازل المسلمين وإلقائهن المحاضرات الخاصة) </w:t>
      </w:r>
      <w:r w:rsidRPr="00701615">
        <w:rPr>
          <w:rFonts w:ascii="Lotus Linotype" w:hAnsi="Lotus Linotype" w:cs="Traditional Arabic"/>
          <w:sz w:val="36"/>
          <w:szCs w:val="36"/>
          <w:vertAlign w:val="superscript"/>
          <w:rtl/>
        </w:rPr>
        <w:t>(</w:t>
      </w:r>
      <w:r w:rsidRPr="00701615">
        <w:rPr>
          <w:rStyle w:val="a4"/>
          <w:rFonts w:ascii="Lotus Linotype" w:hAnsi="Lotus Linotype" w:cs="Traditional Arabic"/>
          <w:sz w:val="36"/>
          <w:szCs w:val="36"/>
          <w:rtl/>
        </w:rPr>
        <w:footnoteReference w:id="317"/>
      </w:r>
      <w:r w:rsidRPr="00701615">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96FF3">
      <w:pPr>
        <w:spacing w:before="120" w:line="560" w:lineRule="exact"/>
        <w:ind w:firstLine="567"/>
        <w:jc w:val="lowKashida"/>
        <w:rPr>
          <w:rFonts w:cs="Traditional Arabic"/>
          <w:sz w:val="36"/>
          <w:szCs w:val="36"/>
          <w:rtl/>
        </w:rPr>
      </w:pPr>
      <w:r>
        <w:rPr>
          <w:rFonts w:cs="Traditional Arabic" w:hint="cs"/>
          <w:sz w:val="36"/>
          <w:szCs w:val="36"/>
          <w:rtl/>
        </w:rPr>
        <w:t>ومن طرقهم التنصيرية التي يحاولون تغليفها بمساهمتهم في الخدمات الاجتماعية بذ</w:t>
      </w:r>
      <w:r w:rsidR="00296FF3">
        <w:rPr>
          <w:rFonts w:cs="Traditional Arabic" w:hint="cs"/>
          <w:sz w:val="36"/>
          <w:szCs w:val="36"/>
          <w:rtl/>
        </w:rPr>
        <w:t>ل</w:t>
      </w:r>
      <w:r>
        <w:rPr>
          <w:rFonts w:cs="Traditional Arabic" w:hint="cs"/>
          <w:sz w:val="36"/>
          <w:szCs w:val="36"/>
          <w:rtl/>
        </w:rPr>
        <w:t xml:space="preserve"> المال للفقراء والمعوزين ومساعدتهم يقول الشيخ رشيد رضا: (كثر حديث الناس في هذه المدة الأخيرة بدعوة المرسَلين الإنجيليين من الإنكليز وغيرهم إلى ديانتهم ، واستفاض الخبر في مصر بأنهم يخدعون الناس بإيهامهم أنهم يعطون مبلغًا معينًا من المال لمن يعتنق مذهبهم) </w:t>
      </w:r>
      <w:r w:rsidRPr="00701615">
        <w:rPr>
          <w:rFonts w:ascii="Lotus Linotype" w:hAnsi="Lotus Linotype" w:cs="Traditional Arabic"/>
          <w:sz w:val="36"/>
          <w:szCs w:val="36"/>
          <w:vertAlign w:val="superscript"/>
          <w:rtl/>
        </w:rPr>
        <w:t>(</w:t>
      </w:r>
      <w:r w:rsidRPr="00701615">
        <w:rPr>
          <w:rStyle w:val="a4"/>
          <w:rFonts w:ascii="Lotus Linotype" w:hAnsi="Lotus Linotype" w:cs="Traditional Arabic"/>
          <w:sz w:val="36"/>
          <w:szCs w:val="36"/>
          <w:rtl/>
        </w:rPr>
        <w:footnoteReference w:id="318"/>
      </w:r>
      <w:r w:rsidRPr="00701615">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76369F">
      <w:pPr>
        <w:spacing w:before="120" w:line="560" w:lineRule="exact"/>
        <w:ind w:firstLine="567"/>
        <w:jc w:val="lowKashida"/>
        <w:rPr>
          <w:rFonts w:cs="Traditional Arabic"/>
          <w:sz w:val="36"/>
          <w:szCs w:val="36"/>
          <w:rtl/>
        </w:rPr>
      </w:pPr>
      <w:r>
        <w:rPr>
          <w:rFonts w:cs="Traditional Arabic" w:hint="cs"/>
          <w:sz w:val="36"/>
          <w:szCs w:val="36"/>
          <w:rtl/>
        </w:rPr>
        <w:t xml:space="preserve">وبالإضافة إلى ذلك فإن لديهم عدة طرق منها بناء بيوت للشباب وملاجيء للفقراء وأماكن للترفيه والتسلية وجمع الطلاب من بنين وبنات في سيارات على حسابهم للنزهة إلى غير ذلك </w:t>
      </w:r>
      <w:r w:rsidRPr="00701615">
        <w:rPr>
          <w:rFonts w:ascii="Lotus Linotype" w:hAnsi="Lotus Linotype" w:cs="Traditional Arabic"/>
          <w:sz w:val="36"/>
          <w:szCs w:val="36"/>
          <w:vertAlign w:val="superscript"/>
          <w:rtl/>
        </w:rPr>
        <w:t>(</w:t>
      </w:r>
      <w:r w:rsidRPr="00701615">
        <w:rPr>
          <w:rStyle w:val="a4"/>
          <w:rFonts w:ascii="Lotus Linotype" w:hAnsi="Lotus Linotype" w:cs="Traditional Arabic"/>
          <w:sz w:val="36"/>
          <w:szCs w:val="36"/>
          <w:rtl/>
        </w:rPr>
        <w:footnoteReference w:id="319"/>
      </w:r>
      <w:r w:rsidRPr="00701615">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lastRenderedPageBreak/>
        <w:t xml:space="preserve">و - عن طريق إعادة هيمنة الكنيسة البابوية في نفوس الناس :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سبق القول بأن النصارى أسقطوا هيمنة الكنيسة البابوية في القرن التاسع عشر غير آسفين عليها في مقابل تحررهم الديني والأخلاقي والعلمي والمعرفي  </w:t>
      </w:r>
      <w:r w:rsidRPr="00701615">
        <w:rPr>
          <w:rFonts w:ascii="Lotus Linotype" w:hAnsi="Lotus Linotype" w:cs="Traditional Arabic"/>
          <w:sz w:val="36"/>
          <w:szCs w:val="36"/>
          <w:vertAlign w:val="superscript"/>
          <w:rtl/>
        </w:rPr>
        <w:t>(</w:t>
      </w:r>
      <w:r w:rsidRPr="00701615">
        <w:rPr>
          <w:rStyle w:val="a4"/>
          <w:rFonts w:ascii="Lotus Linotype" w:hAnsi="Lotus Linotype" w:cs="Traditional Arabic"/>
          <w:sz w:val="36"/>
          <w:szCs w:val="36"/>
          <w:rtl/>
        </w:rPr>
        <w:footnoteReference w:id="320"/>
      </w:r>
      <w:r w:rsidRPr="00701615">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وقد </w:t>
      </w:r>
      <w:r w:rsidR="006B6637">
        <w:rPr>
          <w:rFonts w:cs="Traditional Arabic" w:hint="cs"/>
          <w:sz w:val="36"/>
          <w:szCs w:val="36"/>
          <w:rtl/>
        </w:rPr>
        <w:t>بيّن الشيخ رشيد</w:t>
      </w:r>
      <w:r>
        <w:rPr>
          <w:rFonts w:cs="Traditional Arabic" w:hint="cs"/>
          <w:sz w:val="36"/>
          <w:szCs w:val="36"/>
          <w:rtl/>
        </w:rPr>
        <w:t xml:space="preserve"> رضا أنهم عندما أرادوا الدخول إلى بلاد المسلمين لأجل التنصير والاستعمار أرادوا رد بعض اعتبار الكنيسة البابوية يقول الشيخ رشيد :(صالحت الدولة الإيطالية دولة الفاتيكان الكاثوليكية ، وأعادت للبابا سلطانه السياسي في دائرته ومئات الملايين مما كانت اختانته من أموال دولته ، فتجدد للكنيسة الرومانية بعض سيادتها وسياستها ، وهذا بدء انقلاب جديد في تجديد النصرانية في الشرق والغرب ، وذلك لا يضيرنا إلا إذا اعتدوا علينا) </w:t>
      </w:r>
      <w:r w:rsidRPr="00701615">
        <w:rPr>
          <w:rFonts w:ascii="Lotus Linotype" w:hAnsi="Lotus Linotype" w:cs="Traditional Arabic"/>
          <w:sz w:val="36"/>
          <w:szCs w:val="36"/>
          <w:vertAlign w:val="superscript"/>
          <w:rtl/>
        </w:rPr>
        <w:t>(</w:t>
      </w:r>
      <w:r w:rsidRPr="00701615">
        <w:rPr>
          <w:rStyle w:val="a4"/>
          <w:rFonts w:ascii="Lotus Linotype" w:hAnsi="Lotus Linotype" w:cs="Traditional Arabic"/>
          <w:sz w:val="36"/>
          <w:szCs w:val="36"/>
          <w:rtl/>
        </w:rPr>
        <w:footnoteReference w:id="321"/>
      </w:r>
      <w:r w:rsidRPr="00701615">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ولا شك أن هدفهم الأسمى من هذه المصالحة هو خدمة أغراضهم الدينية والسياسية</w:t>
      </w:r>
      <w:r w:rsidR="0076369F">
        <w:rPr>
          <w:rFonts w:cs="Traditional Arabic" w:hint="cs"/>
          <w:sz w:val="36"/>
          <w:szCs w:val="36"/>
          <w:rtl/>
        </w:rPr>
        <w:t>.</w:t>
      </w:r>
      <w:r>
        <w:rPr>
          <w:rFonts w:cs="Traditional Arabic" w:hint="cs"/>
          <w:sz w:val="36"/>
          <w:szCs w:val="36"/>
          <w:rtl/>
        </w:rPr>
        <w:t xml:space="preserve">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ز - عن طريق الأطفال :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وذلك عن طريق الاهتمام بالأطفال وتعليمهم والعناية بتثقيفهم ليكونوا نصارى العقيدة وليس ذلك فحسب بل ليكونوا دعاة النصرانية بين أظهر أقوامهم في المستقبل</w:t>
      </w:r>
      <w:r w:rsidR="0076369F">
        <w:rPr>
          <w:rFonts w:cs="Traditional Arabic" w:hint="cs"/>
          <w:sz w:val="36"/>
          <w:szCs w:val="36"/>
          <w:rtl/>
        </w:rPr>
        <w:t>.</w:t>
      </w:r>
      <w:r>
        <w:rPr>
          <w:rFonts w:cs="Traditional Arabic" w:hint="cs"/>
          <w:sz w:val="36"/>
          <w:szCs w:val="36"/>
          <w:rtl/>
        </w:rPr>
        <w:t xml:space="preserve">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وقد نشر الشيخ رشيد رضا مذكرة لأعمال المبشرين المسيحيين في السودان بين فيها اهتمام المنصرين بالأطفال  وحذر فيها من خطر أولئك المنصرين على أطفال المسلمين فيقول :(...ولكن المتأمل في طريقة هؤلاء المبشرين في تنصير الأهالي ، لا يسعه مع علمه بكل هذا إلا الحكم بترجيح نجاحهم ، وإلا فما هي قوة هؤلاء الأطفال الذين يلقى بهم بين أيدي هؤلاء المبشرين ، الذين يلقنونهم أصول الدين المسيحي كأنها حقائق لا نزاع فيها ؟ أليس الأجدر بالمتأمل أن يحكم بأن هؤلاء الأطفال يصيرون رجالاً مسيحيين كالمسيحيين المولودين من أبوين مسيحيين ؛ لأن ما يتلقاه هؤلاء الأطفال من أصول الدين المسيحي لا يجد له </w:t>
      </w:r>
      <w:r>
        <w:rPr>
          <w:rFonts w:cs="Traditional Arabic" w:hint="cs"/>
          <w:sz w:val="36"/>
          <w:szCs w:val="36"/>
          <w:rtl/>
        </w:rPr>
        <w:lastRenderedPageBreak/>
        <w:t xml:space="preserve">مزاحمًا ولا معارضًا في نفوسهم فيزعزعه ، كما أنه ليس هناك رجال دين آخر يبثون أصول دينهم في نفوسهم كي تغالب ما ألقي إليهم) </w:t>
      </w:r>
      <w:r w:rsidRPr="00701615">
        <w:rPr>
          <w:rFonts w:ascii="Lotus Linotype" w:hAnsi="Lotus Linotype" w:cs="Traditional Arabic"/>
          <w:sz w:val="36"/>
          <w:szCs w:val="36"/>
          <w:vertAlign w:val="superscript"/>
          <w:rtl/>
        </w:rPr>
        <w:t>(</w:t>
      </w:r>
      <w:r w:rsidRPr="00701615">
        <w:rPr>
          <w:rStyle w:val="a4"/>
          <w:rFonts w:ascii="Lotus Linotype" w:hAnsi="Lotus Linotype" w:cs="Traditional Arabic"/>
          <w:sz w:val="36"/>
          <w:szCs w:val="36"/>
          <w:rtl/>
        </w:rPr>
        <w:footnoteReference w:id="322"/>
      </w:r>
      <w:r w:rsidRPr="00701615">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ح - عن طريق مدح دينهم :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أدرك المنصرون خواء عقيدتهم وهزالها فراحوا ينشرون مفردات عقيدتهم ليخدعوا بها جهلة المسلمين على أنها حقائق مسلمة </w:t>
      </w:r>
      <w:r w:rsidR="00296FF3">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فمن ذلك ما نشره الشيخ رشيد رضا عن ما جاء في مؤتمر القاهرة على لسان المسيو شاتلي الذي يرصد قول أحد المندوبين في ذلك المؤتمر وهو:</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 إن الحاجة شديدة إلى نشر كتب في الموضوعات الدينية الآتية :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1- أسماء وألقاب المسيح التي في الأناجيل</w:t>
      </w:r>
      <w:r w:rsidR="00296FF3">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2- طبيعية الخطيئة الأصلية</w:t>
      </w:r>
      <w:r w:rsidR="00296FF3">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3- ضرورة الغفران</w:t>
      </w:r>
      <w:r w:rsidR="00296FF3">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4- الجنة وكيفية الحصول عليها</w:t>
      </w:r>
      <w:r w:rsidR="00296FF3">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5- الروح القدس وأعماله</w:t>
      </w:r>
      <w:r w:rsidR="00296FF3">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6- عقيدة سر التجسد</w:t>
      </w:r>
      <w:r w:rsidR="00296FF3">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7- الإنسان فرد اجتماعي وخالقه ليس كذلك</w:t>
      </w:r>
      <w:r w:rsidR="00296FF3">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8- وأن الإله الاجتماعي يشمل الثالوث</w:t>
      </w:r>
      <w:r w:rsidR="00296FF3">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9- الشيطان وكيفية الخلاص منه) </w:t>
      </w:r>
      <w:r w:rsidRPr="00701615">
        <w:rPr>
          <w:rFonts w:ascii="Lotus Linotype" w:hAnsi="Lotus Linotype" w:cs="Traditional Arabic"/>
          <w:sz w:val="36"/>
          <w:szCs w:val="36"/>
          <w:vertAlign w:val="superscript"/>
          <w:rtl/>
        </w:rPr>
        <w:t>(</w:t>
      </w:r>
      <w:r w:rsidRPr="00701615">
        <w:rPr>
          <w:rStyle w:val="a4"/>
          <w:rFonts w:ascii="Lotus Linotype" w:hAnsi="Lotus Linotype" w:cs="Traditional Arabic"/>
          <w:sz w:val="36"/>
          <w:szCs w:val="36"/>
          <w:rtl/>
        </w:rPr>
        <w:footnoteReference w:id="323"/>
      </w:r>
      <w:r w:rsidRPr="00701615">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lastRenderedPageBreak/>
        <w:t xml:space="preserve">وقد أعطى المنصرون الكتاب المقدس حجما كبيرا من الدعايات المغرية وذلك بقصد ربط المسلمين به ووقد أورد الشيخ رشيد عددا من الدعايات لذلك الكتاب وذلك عن طريق أسئلة أرسلها إلى الشيخ رشيد رضا أحد القساوسة المنصرين وكأن ما يقوله من تلك الدعايات حقيقة لا مرية فيها </w:t>
      </w:r>
      <w:r w:rsidR="0076369F">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يقول الشيخ رشيد (من القس المحترم ألفرد نيلسن الدانيمركي بدمشق:</w:t>
      </w:r>
    </w:p>
    <w:p w:rsidR="002F2163" w:rsidRDefault="002F2163" w:rsidP="0076369F">
      <w:pPr>
        <w:spacing w:before="120" w:line="560" w:lineRule="exact"/>
        <w:ind w:firstLine="567"/>
        <w:jc w:val="lowKashida"/>
        <w:rPr>
          <w:rFonts w:cs="Traditional Arabic"/>
          <w:sz w:val="36"/>
          <w:szCs w:val="36"/>
          <w:rtl/>
        </w:rPr>
      </w:pPr>
      <w:r>
        <w:rPr>
          <w:rFonts w:cs="Traditional Arabic" w:hint="cs"/>
          <w:sz w:val="36"/>
          <w:szCs w:val="36"/>
          <w:rtl/>
        </w:rPr>
        <w:t>...أليس من واجبات كل متنور أن يعرف الكتاب المقدس الذي أسس عليه</w:t>
      </w:r>
      <w:r w:rsidR="0076369F">
        <w:rPr>
          <w:rFonts w:cs="Traditional Arabic" w:hint="cs"/>
          <w:sz w:val="36"/>
          <w:szCs w:val="36"/>
          <w:rtl/>
        </w:rPr>
        <w:t xml:space="preserve"> </w:t>
      </w:r>
      <w:r>
        <w:rPr>
          <w:rFonts w:cs="Traditional Arabic" w:hint="cs"/>
          <w:sz w:val="36"/>
          <w:szCs w:val="36"/>
          <w:rtl/>
        </w:rPr>
        <w:t>تمدن الغرب؟</w:t>
      </w:r>
      <w:r w:rsidR="0076369F">
        <w:rPr>
          <w:rFonts w:cs="Traditional Arabic" w:hint="cs"/>
          <w:sz w:val="36"/>
          <w:szCs w:val="36"/>
          <w:rtl/>
        </w:rPr>
        <w:t>.</w:t>
      </w:r>
    </w:p>
    <w:p w:rsidR="002F2163" w:rsidRDefault="002F2163" w:rsidP="0076369F">
      <w:pPr>
        <w:spacing w:before="120" w:line="560" w:lineRule="exact"/>
        <w:ind w:firstLine="567"/>
        <w:jc w:val="lowKashida"/>
        <w:rPr>
          <w:rFonts w:cs="Traditional Arabic"/>
          <w:sz w:val="36"/>
          <w:szCs w:val="36"/>
          <w:rtl/>
        </w:rPr>
      </w:pPr>
      <w:r>
        <w:rPr>
          <w:rFonts w:cs="Traditional Arabic" w:hint="cs"/>
          <w:sz w:val="36"/>
          <w:szCs w:val="36"/>
          <w:rtl/>
        </w:rPr>
        <w:t xml:space="preserve"> ألا يستحق التبشير بالكتاب المقدس شكر كل إنسان ؛ إما لأنه يعرف</w:t>
      </w:r>
      <w:r w:rsidR="0076369F">
        <w:rPr>
          <w:rFonts w:cs="Traditional Arabic" w:hint="cs"/>
          <w:sz w:val="36"/>
          <w:szCs w:val="36"/>
          <w:rtl/>
        </w:rPr>
        <w:t xml:space="preserve"> </w:t>
      </w:r>
      <w:r>
        <w:rPr>
          <w:rFonts w:cs="Traditional Arabic" w:hint="cs"/>
          <w:sz w:val="36"/>
          <w:szCs w:val="36"/>
          <w:rtl/>
        </w:rPr>
        <w:t>الإنسان فوائد لم يحصل عليها قبل  أو لأنه يجعل الإنسان بعد التأمل بتدقيق يفضل كتابه الخاص ؟)</w:t>
      </w:r>
      <w:r w:rsidR="0076369F">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وبالإضافة إلى ذلك فإنهم شرعوا في نشر الدعايات إلى ديانتهم وأسبغوا عليها الألقاب الرنانة والصفات الحميدة كقولهم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المسيحية هي طريق القداسة والمحبة والإيمان العميق </w:t>
      </w:r>
      <w:r w:rsidR="0076369F">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المسيحي هو الذي يعيش حسب قدوة المسيح ومثله </w:t>
      </w:r>
      <w:r w:rsidR="0076369F">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المسيحية هي الكمال الأخلاقي والكمال الأدبي والتطابق بين المعرفة العقلية والتطبيق الحياتي </w:t>
      </w:r>
      <w:r w:rsidR="0076369F">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وما هذه المدائح إلا تغطية لعورات هذه الديانة</w:t>
      </w:r>
      <w:r w:rsidR="0076369F">
        <w:rPr>
          <w:rFonts w:cs="Traditional Arabic" w:hint="cs"/>
          <w:sz w:val="36"/>
          <w:szCs w:val="36"/>
          <w:rtl/>
        </w:rPr>
        <w:t>،</w:t>
      </w:r>
      <w:r>
        <w:rPr>
          <w:rFonts w:cs="Traditional Arabic" w:hint="cs"/>
          <w:sz w:val="36"/>
          <w:szCs w:val="36"/>
          <w:rtl/>
        </w:rPr>
        <w:t xml:space="preserve"> وإلا فأي تطابق بين العقل وبين قبول تلك الخزعبلات</w:t>
      </w:r>
      <w:r w:rsidR="0076369F">
        <w:rPr>
          <w:rFonts w:cs="Traditional Arabic" w:hint="cs"/>
          <w:sz w:val="36"/>
          <w:szCs w:val="36"/>
          <w:rtl/>
        </w:rPr>
        <w:t>،</w:t>
      </w:r>
      <w:r>
        <w:rPr>
          <w:rFonts w:cs="Traditional Arabic" w:hint="cs"/>
          <w:sz w:val="36"/>
          <w:szCs w:val="36"/>
          <w:rtl/>
        </w:rPr>
        <w:t xml:space="preserve"> وأين التعاليم الذي جاء بها المسيح من واقعهم اليوم الذي كان يدعوا حسب الأناجيل بالمحبة والتاسنح والعفو عن الآخرين بينما معاملة النصارى للمسلمين المستضعفين لا تمت إلى تعاليم المسيح بأدنى صلة </w:t>
      </w:r>
      <w:r w:rsidRPr="00701615">
        <w:rPr>
          <w:rFonts w:ascii="Lotus Linotype" w:hAnsi="Lotus Linotype" w:cs="Traditional Arabic"/>
          <w:sz w:val="36"/>
          <w:szCs w:val="36"/>
          <w:vertAlign w:val="superscript"/>
          <w:rtl/>
        </w:rPr>
        <w:t>(</w:t>
      </w:r>
      <w:r w:rsidRPr="00701615">
        <w:rPr>
          <w:rStyle w:val="a4"/>
          <w:rFonts w:ascii="Lotus Linotype" w:hAnsi="Lotus Linotype" w:cs="Traditional Arabic"/>
          <w:sz w:val="36"/>
          <w:szCs w:val="36"/>
          <w:rtl/>
        </w:rPr>
        <w:footnoteReference w:id="324"/>
      </w:r>
      <w:r w:rsidRPr="00701615">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p>
    <w:p w:rsidR="002F2163" w:rsidRPr="00296FF3" w:rsidRDefault="002F2163" w:rsidP="002F2163">
      <w:pPr>
        <w:spacing w:before="120" w:line="560" w:lineRule="exact"/>
        <w:ind w:firstLine="567"/>
        <w:jc w:val="lowKashida"/>
        <w:rPr>
          <w:rFonts w:cs="Traditional Arabic"/>
          <w:b/>
          <w:bCs/>
          <w:sz w:val="36"/>
          <w:szCs w:val="36"/>
          <w:rtl/>
        </w:rPr>
      </w:pPr>
      <w:r w:rsidRPr="00296FF3">
        <w:rPr>
          <w:rFonts w:cs="Traditional Arabic" w:hint="cs"/>
          <w:b/>
          <w:bCs/>
          <w:sz w:val="36"/>
          <w:szCs w:val="36"/>
          <w:rtl/>
        </w:rPr>
        <w:lastRenderedPageBreak/>
        <w:t xml:space="preserve">ط - عن طريق تشكيك المسلمين بدينهم :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وهذه الطريقة تعد إحدى أخطر الطرق وأهمها لدى المنصرين </w:t>
      </w:r>
      <w:r w:rsidR="0076369F">
        <w:rPr>
          <w:rFonts w:cs="Traditional Arabic" w:hint="cs"/>
          <w:sz w:val="36"/>
          <w:szCs w:val="36"/>
          <w:rtl/>
        </w:rPr>
        <w:t>للاستيلاء</w:t>
      </w:r>
      <w:r>
        <w:rPr>
          <w:rFonts w:cs="Traditional Arabic" w:hint="cs"/>
          <w:sz w:val="36"/>
          <w:szCs w:val="36"/>
          <w:rtl/>
        </w:rPr>
        <w:t xml:space="preserve"> على قلوب المسلمين وعقولهم يقول الشيخ رشيد :(...ومن أضر أعمال المبشرين في مدارسهم حتى الأميركانية منها , وهي أنزهها أنهم يشككون الطلاب المسلمين في دينهم , ولا يقنعونهم بالنصرانية , فيخرج الكثيرين منهم ملحدين أو منافقين وكذا طلاب النصارى وغيرهم , وهذا إفساد عظيم) </w:t>
      </w:r>
      <w:r w:rsidRPr="00701615">
        <w:rPr>
          <w:rFonts w:ascii="Lotus Linotype" w:hAnsi="Lotus Linotype" w:cs="Traditional Arabic"/>
          <w:sz w:val="36"/>
          <w:szCs w:val="36"/>
          <w:vertAlign w:val="superscript"/>
          <w:rtl/>
        </w:rPr>
        <w:t>(</w:t>
      </w:r>
      <w:r w:rsidRPr="00701615">
        <w:rPr>
          <w:rStyle w:val="a4"/>
          <w:rFonts w:ascii="Lotus Linotype" w:hAnsi="Lotus Linotype" w:cs="Traditional Arabic"/>
          <w:sz w:val="36"/>
          <w:szCs w:val="36"/>
          <w:rtl/>
        </w:rPr>
        <w:footnoteReference w:id="325"/>
      </w:r>
      <w:r w:rsidRPr="00701615">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Pr>
      </w:pPr>
      <w:r>
        <w:rPr>
          <w:rFonts w:cs="Traditional Arabic" w:hint="cs"/>
          <w:sz w:val="36"/>
          <w:szCs w:val="36"/>
          <w:rtl/>
        </w:rPr>
        <w:t xml:space="preserve">وإذا ما نجح تشكيك المسلم بدينه فسرعان ما تتخاطفه السبل المهلكة إذ أنه على أقل تقدير إن لم يدخل في النصرانية فإنه سوف يبقى في دائرة الإلحاد والشك - والعياذ بالله -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عن طريق الطعن في الإسلام :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وقد ذكر الشيخ رشيد رضا أن بعض أساليبهم التي يسعون من خلالها إلى  تشكيك المسلمين بدينهم فقال : (إنهم ينشرون في كل سنة عدة كتب ورسائل في الطعن في القرآن والنبي عليه الصلاة والسلام ، وتنفير المسلمين من الإسلام . دع النشرات والأوراق الصغيرة التي ينثرونها في المستشفيات ، والخطب التي يلقونها فيها ، وفي سائر معاهد التبشير ، وقد عز عليهم مع هذا أن يكون للمسلمين في هذا القطر الإسلامي كله صحيفة إسلامية واحدة ترد عليهم وتدافع عن الإسلام ..) </w:t>
      </w:r>
      <w:r w:rsidRPr="00701615">
        <w:rPr>
          <w:rFonts w:ascii="Lotus Linotype" w:hAnsi="Lotus Linotype" w:cs="Traditional Arabic"/>
          <w:sz w:val="36"/>
          <w:szCs w:val="36"/>
          <w:vertAlign w:val="superscript"/>
          <w:rtl/>
        </w:rPr>
        <w:t>(</w:t>
      </w:r>
      <w:r w:rsidRPr="00701615">
        <w:rPr>
          <w:rStyle w:val="a4"/>
          <w:rFonts w:ascii="Lotus Linotype" w:hAnsi="Lotus Linotype" w:cs="Traditional Arabic"/>
          <w:sz w:val="36"/>
          <w:szCs w:val="36"/>
          <w:rtl/>
        </w:rPr>
        <w:footnoteReference w:id="326"/>
      </w:r>
      <w:r w:rsidRPr="00701615">
        <w:rPr>
          <w:rFonts w:ascii="Lotus Linotype" w:hAnsi="Lotus Linotype" w:cs="Traditional Arabic"/>
          <w:sz w:val="36"/>
          <w:szCs w:val="36"/>
          <w:vertAlign w:val="superscript"/>
          <w:rtl/>
        </w:rPr>
        <w:t>)</w:t>
      </w:r>
      <w:r>
        <w:rPr>
          <w:rFonts w:cs="Traditional Arabic" w:hint="cs"/>
          <w:sz w:val="36"/>
          <w:szCs w:val="36"/>
          <w:rtl/>
        </w:rPr>
        <w:t>.</w:t>
      </w:r>
    </w:p>
    <w:p w:rsidR="002F2163" w:rsidRPr="00296FF3" w:rsidRDefault="002F2163" w:rsidP="002F2163">
      <w:pPr>
        <w:spacing w:before="120" w:line="560" w:lineRule="exact"/>
        <w:ind w:firstLine="567"/>
        <w:jc w:val="lowKashida"/>
        <w:rPr>
          <w:rFonts w:cs="Traditional Arabic"/>
          <w:b/>
          <w:bCs/>
          <w:sz w:val="36"/>
          <w:szCs w:val="36"/>
          <w:rtl/>
        </w:rPr>
      </w:pPr>
      <w:r w:rsidRPr="00296FF3">
        <w:rPr>
          <w:rFonts w:cs="Traditional Arabic" w:hint="cs"/>
          <w:b/>
          <w:bCs/>
          <w:sz w:val="36"/>
          <w:szCs w:val="36"/>
          <w:rtl/>
        </w:rPr>
        <w:t>ي – عن طريق خلق الدعايات الجذابة لأنفسهم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حاول أهل التنصير الاختباء خلف شعارات مزيفة يطلقونها على أنفسهم على أمل نيل ثقة المسلمين بهم عن طريق خداعهم فأنشئوا أعدادا كبيرة من المنشئات خلف شعارات مزيفة بل إنهم يختارون لأنفسهم أجمل الألقاب كما ذكر ذلك الشيخ رشيد رضا عن أحد </w:t>
      </w:r>
      <w:r>
        <w:rPr>
          <w:rFonts w:cs="Traditional Arabic" w:hint="cs"/>
          <w:sz w:val="36"/>
          <w:szCs w:val="36"/>
          <w:rtl/>
        </w:rPr>
        <w:lastRenderedPageBreak/>
        <w:t xml:space="preserve">المصلحين </w:t>
      </w:r>
      <w:r w:rsidRPr="00701615">
        <w:rPr>
          <w:rFonts w:ascii="Lotus Linotype" w:hAnsi="Lotus Linotype" w:cs="Traditional Arabic"/>
          <w:sz w:val="36"/>
          <w:szCs w:val="36"/>
          <w:vertAlign w:val="superscript"/>
          <w:rtl/>
        </w:rPr>
        <w:t>(</w:t>
      </w:r>
      <w:r w:rsidRPr="00701615">
        <w:rPr>
          <w:rStyle w:val="a4"/>
          <w:rFonts w:ascii="Lotus Linotype" w:hAnsi="Lotus Linotype" w:cs="Traditional Arabic"/>
          <w:sz w:val="36"/>
          <w:szCs w:val="36"/>
          <w:rtl/>
        </w:rPr>
        <w:footnoteReference w:id="327"/>
      </w:r>
      <w:r w:rsidRPr="00701615">
        <w:rPr>
          <w:rFonts w:ascii="Lotus Linotype" w:hAnsi="Lotus Linotype" w:cs="Traditional Arabic"/>
          <w:sz w:val="36"/>
          <w:szCs w:val="36"/>
          <w:vertAlign w:val="superscript"/>
          <w:rtl/>
        </w:rPr>
        <w:t>)</w:t>
      </w:r>
      <w:r>
        <w:rPr>
          <w:rFonts w:cs="Traditional Arabic" w:hint="cs"/>
          <w:sz w:val="36"/>
          <w:szCs w:val="36"/>
          <w:rtl/>
        </w:rPr>
        <w:t xml:space="preserve"> في رسالته التي نشرها الشيخ رشيد رضا في معرض حديثه عن عميد المنصرين صموئيل زويمر فقال : (وأما تاريخ زويمر ، فالمشهور بين أهالي البحرين أنه في أول مجيئه قبل بضع عشرة سنة صادف خشونة من الناس فهاجر إلى بلاد الحسا ليستقر فيها فوجد في أهليها ذكاء وتنبهًا ...فرجع إلى البحرين بخفي حنين ، واستعذب ما يراه من المهانة ، وكان يلقب نفسه ضيف الله ، والأهالي يدْعونه ضيف إبليس ! كذا ذكر الناس ) </w:t>
      </w:r>
      <w:r w:rsidRPr="00701615">
        <w:rPr>
          <w:rFonts w:ascii="Lotus Linotype" w:hAnsi="Lotus Linotype" w:cs="Traditional Arabic"/>
          <w:sz w:val="36"/>
          <w:szCs w:val="36"/>
          <w:vertAlign w:val="superscript"/>
          <w:rtl/>
        </w:rPr>
        <w:t>(</w:t>
      </w:r>
      <w:r w:rsidRPr="00701615">
        <w:rPr>
          <w:rStyle w:val="a4"/>
          <w:rFonts w:ascii="Lotus Linotype" w:hAnsi="Lotus Linotype" w:cs="Traditional Arabic"/>
          <w:sz w:val="36"/>
          <w:szCs w:val="36"/>
          <w:rtl/>
        </w:rPr>
        <w:footnoteReference w:id="328"/>
      </w:r>
      <w:r w:rsidRPr="00701615">
        <w:rPr>
          <w:rFonts w:ascii="Lotus Linotype" w:hAnsi="Lotus Linotype" w:cs="Traditional Arabic"/>
          <w:sz w:val="36"/>
          <w:szCs w:val="36"/>
          <w:vertAlign w:val="superscript"/>
          <w:rtl/>
        </w:rPr>
        <w:t>)</w:t>
      </w:r>
      <w:r>
        <w:rPr>
          <w:rFonts w:cs="Traditional Arabic" w:hint="cs"/>
          <w:sz w:val="36"/>
          <w:szCs w:val="36"/>
          <w:rtl/>
        </w:rPr>
        <w:t>.</w:t>
      </w:r>
    </w:p>
    <w:p w:rsidR="002F2163" w:rsidRPr="00296FF3" w:rsidRDefault="002F2163" w:rsidP="002F2163">
      <w:pPr>
        <w:spacing w:before="120" w:line="560" w:lineRule="exact"/>
        <w:ind w:firstLine="567"/>
        <w:jc w:val="lowKashida"/>
        <w:rPr>
          <w:rFonts w:cs="Traditional Arabic"/>
          <w:b/>
          <w:bCs/>
          <w:sz w:val="36"/>
          <w:szCs w:val="36"/>
          <w:rtl/>
        </w:rPr>
      </w:pPr>
      <w:r w:rsidRPr="00296FF3">
        <w:rPr>
          <w:rFonts w:cs="Traditional Arabic" w:hint="cs"/>
          <w:b/>
          <w:bCs/>
          <w:sz w:val="36"/>
          <w:szCs w:val="36"/>
          <w:rtl/>
        </w:rPr>
        <w:t>ك – عن طريق محاربة منابع المسلمين الدينية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حيث إن في محاربتها وإضعاف جهودها إضعاف نشاطاتها وتقليل من مقاومتها لدعاة التنصير وبالتالي فإن ذلك يعد مكسبا كبيرا لدعاة النصرانية </w:t>
      </w:r>
      <w:r w:rsidR="0076369F">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يقول الشيخ رشيد رضا في معرض حديثه عن مقاصد الأمم النصرانية</w:t>
      </w:r>
      <w:r w:rsidR="0076369F">
        <w:rPr>
          <w:rFonts w:cs="Traditional Arabic" w:hint="cs"/>
          <w:sz w:val="36"/>
          <w:szCs w:val="36"/>
          <w:rtl/>
        </w:rPr>
        <w:t>:</w:t>
      </w:r>
      <w:r>
        <w:rPr>
          <w:rFonts w:cs="Traditional Arabic" w:hint="cs"/>
          <w:sz w:val="36"/>
          <w:szCs w:val="36"/>
          <w:rtl/>
        </w:rPr>
        <w:t xml:space="preserve">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(ذلك الأمر العظيم هو أنها وضعت نصب عينيها استعباد الأمة العربية وجعل جزيرتها المنيعة التاريخية ومعاهدها الدينية المقدسة تحت سلطانها ، وهذه المعاهد هي المساجد الثلاثة : المسجد الحرام بمكة المكرمة والمسجد النبوي المحمدي في المدينة المنورة والمسجد الأقصى في بيت المقدس) </w:t>
      </w:r>
      <w:r w:rsidRPr="00701615">
        <w:rPr>
          <w:rFonts w:ascii="Lotus Linotype" w:hAnsi="Lotus Linotype" w:cs="Traditional Arabic"/>
          <w:sz w:val="36"/>
          <w:szCs w:val="36"/>
          <w:vertAlign w:val="superscript"/>
          <w:rtl/>
        </w:rPr>
        <w:t>(</w:t>
      </w:r>
      <w:r w:rsidRPr="00701615">
        <w:rPr>
          <w:rStyle w:val="a4"/>
          <w:rFonts w:ascii="Lotus Linotype" w:hAnsi="Lotus Linotype" w:cs="Traditional Arabic"/>
          <w:sz w:val="36"/>
          <w:szCs w:val="36"/>
          <w:rtl/>
        </w:rPr>
        <w:footnoteReference w:id="329"/>
      </w:r>
      <w:r w:rsidRPr="00701615">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ولم يقتصر الأمر على ذلك بل سعوا سعيا حثيثا إلى إضعاف الجامعات الإسلامية التي تخرج طلبة العلم فمن ما نشره الشيخ رشيد رضا عن جاردنر السكرتير العام لجمعية الطلبة النصارى وهو قوله : (إن من سداد الرأي منع جامعة الأزهر أن تنشر الطلبة المتخرجين منها في جنوب أفريقيا اتباعًا لقرار مؤتمر التبشير العام لأن الإسلام ينمو بلا انقطاع في كل أفريقيا) </w:t>
      </w:r>
      <w:r w:rsidRPr="00701615">
        <w:rPr>
          <w:rFonts w:ascii="Lotus Linotype" w:hAnsi="Lotus Linotype" w:cs="Traditional Arabic"/>
          <w:sz w:val="36"/>
          <w:szCs w:val="36"/>
          <w:vertAlign w:val="superscript"/>
          <w:rtl/>
        </w:rPr>
        <w:t>(</w:t>
      </w:r>
      <w:r w:rsidRPr="00701615">
        <w:rPr>
          <w:rStyle w:val="a4"/>
          <w:rFonts w:ascii="Lotus Linotype" w:hAnsi="Lotus Linotype" w:cs="Traditional Arabic"/>
          <w:sz w:val="36"/>
          <w:szCs w:val="36"/>
          <w:rtl/>
        </w:rPr>
        <w:footnoteReference w:id="330"/>
      </w:r>
      <w:r w:rsidRPr="00701615">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p>
    <w:p w:rsidR="002F2163" w:rsidRPr="00296FF3" w:rsidRDefault="002F2163" w:rsidP="002F2163">
      <w:pPr>
        <w:spacing w:before="120" w:line="560" w:lineRule="exact"/>
        <w:ind w:firstLine="567"/>
        <w:jc w:val="lowKashida"/>
        <w:rPr>
          <w:rFonts w:cs="Traditional Arabic"/>
          <w:b/>
          <w:bCs/>
          <w:sz w:val="36"/>
          <w:szCs w:val="36"/>
          <w:rtl/>
        </w:rPr>
      </w:pPr>
      <w:r w:rsidRPr="00296FF3">
        <w:rPr>
          <w:rFonts w:cs="Traditional Arabic" w:hint="cs"/>
          <w:b/>
          <w:bCs/>
          <w:sz w:val="36"/>
          <w:szCs w:val="36"/>
          <w:rtl/>
        </w:rPr>
        <w:lastRenderedPageBreak/>
        <w:t xml:space="preserve">عاشرا : عن طريق أتباعهم من أبناء المسلمين :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وذلك من أذنابهم المعجبين بالحضارة الغربية العلمانية حيث إنهم يعجبون بكل ما</w:t>
      </w:r>
      <w:r w:rsidR="0076369F">
        <w:rPr>
          <w:rFonts w:cs="Traditional Arabic" w:hint="cs"/>
          <w:sz w:val="36"/>
          <w:szCs w:val="36"/>
          <w:rtl/>
        </w:rPr>
        <w:t xml:space="preserve"> </w:t>
      </w:r>
      <w:r>
        <w:rPr>
          <w:rFonts w:cs="Traditional Arabic" w:hint="cs"/>
          <w:sz w:val="36"/>
          <w:szCs w:val="36"/>
          <w:rtl/>
        </w:rPr>
        <w:t xml:space="preserve">هو غربي حتى وصل الأمر إلى إعجابهم بديانتهم وإن لم يعتنقوها والدليل على ذلك أنهم أصبحوا في صفوف المبشرين النصارى يذللون في وجوههم الصعوبات ويمهدون لهم الطرقات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والمؤسف حقا هو أن جملة لا يستهان بها من أولئك الأذناب هم من المثقفين الذين يحملون أرقى الشهادات الدراسية وحملة الأقلام الصحفية</w:t>
      </w:r>
      <w:r w:rsidR="0076369F">
        <w:rPr>
          <w:rFonts w:cs="Traditional Arabic" w:hint="cs"/>
          <w:sz w:val="36"/>
          <w:szCs w:val="36"/>
          <w:rtl/>
        </w:rPr>
        <w:t>.</w:t>
      </w:r>
      <w:r>
        <w:rPr>
          <w:rFonts w:cs="Traditional Arabic" w:hint="cs"/>
          <w:sz w:val="36"/>
          <w:szCs w:val="36"/>
          <w:rtl/>
        </w:rPr>
        <w:t xml:space="preserve">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وقد تصدى الشيخ رشيد لهؤلاء الأتباع مشيرا إلى أن خطرهم لا يقل عن المبشرين إن لم يكن أنكى منه</w:t>
      </w:r>
      <w:r w:rsidR="0076369F">
        <w:rPr>
          <w:rFonts w:cs="Traditional Arabic" w:hint="cs"/>
          <w:sz w:val="36"/>
          <w:szCs w:val="36"/>
          <w:rtl/>
        </w:rPr>
        <w:t>،</w:t>
      </w:r>
      <w:r>
        <w:rPr>
          <w:rFonts w:cs="Traditional Arabic" w:hint="cs"/>
          <w:sz w:val="36"/>
          <w:szCs w:val="36"/>
          <w:rtl/>
        </w:rPr>
        <w:t xml:space="preserve"> فيقول: (يهاجم الإسلام والمسلمين جيش خارجي من دعاة النصرانية ، وجيش آخر داخلي من دعاة التقاليد الإفرنجية . والثاني أنكى من الأول وأضرّ ، وأدهى وأمرّ ؛ لأن جُلّ أفراده من المارقين الذين يعدهم المسلمون منهم وما هم منهم ، ولسبعون عدوًّا خارج الدار أهون من عدو واحد في الدار ...وأما هؤلاء المنافقون المتفرنجون فإنهم يغشون المسلمين بأنهم منهم ، ينفعهم ما ينفعهم ويضرهم ما يضرهم ، وإنهم إنما يدعونهم إلى الترقي عمّا هم عليه إلى مدنية أعلى وحضارة أسمى ، وهي أن يكونوا مثل الإفرنج في عزهم وثروتهم وزخرفهم ، ويحسبون - لصغر عقولهم وقصر نظرهم - أن ما يفوقنا به الإفرنج من الثروة وأسباب القوة ، قد جاءهم من رقص نسائهم مع رجالهم ، ومن اختلاطهن بهم في مجامعهم ومحافلهم ، أو من عدم مبالاة كثير منهم بالدين وإن كان الأكثرون يتعصبون له ويبذلون له الملايين ، أو من عاداتهم في طعامهم وشرابهم وأزيائهم ، وفسقهم وفجورهم ، واجتماعهم وافتراقهم ، فطفقوا يقلدونهم في شر ما عندهم ، ويدْعون المسلمين إلى تقليدهم في أمثال هذه الظواهر) </w:t>
      </w:r>
      <w:r w:rsidRPr="00701615">
        <w:rPr>
          <w:rFonts w:ascii="Lotus Linotype" w:hAnsi="Lotus Linotype" w:cs="Traditional Arabic"/>
          <w:sz w:val="36"/>
          <w:szCs w:val="36"/>
          <w:vertAlign w:val="superscript"/>
          <w:rtl/>
        </w:rPr>
        <w:t>(</w:t>
      </w:r>
      <w:r w:rsidRPr="00701615">
        <w:rPr>
          <w:rStyle w:val="a4"/>
          <w:rFonts w:ascii="Lotus Linotype" w:hAnsi="Lotus Linotype" w:cs="Traditional Arabic"/>
          <w:sz w:val="36"/>
          <w:szCs w:val="36"/>
          <w:rtl/>
        </w:rPr>
        <w:footnoteReference w:id="331"/>
      </w:r>
      <w:r w:rsidRPr="00701615">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76369F">
      <w:pPr>
        <w:spacing w:before="120" w:line="600" w:lineRule="exact"/>
        <w:ind w:firstLine="567"/>
        <w:jc w:val="lowKashida"/>
        <w:rPr>
          <w:rFonts w:cs="Traditional Arabic"/>
          <w:sz w:val="36"/>
          <w:szCs w:val="36"/>
          <w:rtl/>
        </w:rPr>
      </w:pPr>
      <w:r>
        <w:rPr>
          <w:rFonts w:cs="Traditional Arabic" w:hint="cs"/>
          <w:sz w:val="36"/>
          <w:szCs w:val="36"/>
          <w:rtl/>
        </w:rPr>
        <w:t xml:space="preserve">ويقول أيضا :(...وأما الذي نُذَكِّر به القراء ... فهو أن الحملة على الإسلام قد اشتدت في هذا العهد من خصومه في الداخل والخارج ، أعني من قِبَل دول الاستعمار ودعاة </w:t>
      </w:r>
      <w:r>
        <w:rPr>
          <w:rFonts w:cs="Traditional Arabic" w:hint="cs"/>
          <w:sz w:val="36"/>
          <w:szCs w:val="36"/>
          <w:rtl/>
        </w:rPr>
        <w:lastRenderedPageBreak/>
        <w:t xml:space="preserve">النصرانية ، وهم طلائعها وحُداتها ، ومن أعوانهم وأنصارهم وتلاميذهم في البلاد الإسلامية نفسها) </w:t>
      </w:r>
      <w:r w:rsidRPr="00701615">
        <w:rPr>
          <w:rFonts w:ascii="Lotus Linotype" w:hAnsi="Lotus Linotype" w:cs="Traditional Arabic"/>
          <w:sz w:val="36"/>
          <w:szCs w:val="36"/>
          <w:vertAlign w:val="superscript"/>
          <w:rtl/>
        </w:rPr>
        <w:t>(</w:t>
      </w:r>
      <w:r w:rsidRPr="00701615">
        <w:rPr>
          <w:rStyle w:val="a4"/>
          <w:rFonts w:ascii="Lotus Linotype" w:hAnsi="Lotus Linotype" w:cs="Traditional Arabic"/>
          <w:sz w:val="36"/>
          <w:szCs w:val="36"/>
          <w:rtl/>
        </w:rPr>
        <w:footnoteReference w:id="332"/>
      </w:r>
      <w:r w:rsidRPr="00701615">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76369F">
      <w:pPr>
        <w:spacing w:before="120" w:line="600" w:lineRule="exact"/>
        <w:ind w:firstLine="567"/>
        <w:jc w:val="lowKashida"/>
        <w:rPr>
          <w:rFonts w:cs="Traditional Arabic"/>
          <w:sz w:val="36"/>
          <w:szCs w:val="36"/>
          <w:rtl/>
        </w:rPr>
      </w:pPr>
      <w:r>
        <w:rPr>
          <w:rFonts w:cs="Traditional Arabic" w:hint="cs"/>
          <w:sz w:val="36"/>
          <w:szCs w:val="36"/>
          <w:rtl/>
        </w:rPr>
        <w:t>والواقع أن هؤلاء الأذناب لم يظهروا بين أظهر المسلمين عن طريق المصادفة بلهم في الحقيقة نتاج عمل علمي مدروس من قبل المنصرين فقد ذكر الشيخ رشيد رضا أن من ضمن ما دار في مؤتمر القاهرة التنصيري فكان من ضمن اتفاقاتهم هو أنه (يجب أن يكون تبشير المسلمين بواسطة رسول من أنفسهم ومن بين صفوفهم ؛ لأن الشجرة يجب أن يقطعها أحد أعضائها ؟</w:t>
      </w:r>
      <w:r w:rsidR="0076369F">
        <w:rPr>
          <w:rFonts w:cs="Traditional Arabic" w:hint="cs"/>
          <w:sz w:val="36"/>
          <w:szCs w:val="36"/>
          <w:rtl/>
        </w:rPr>
        <w:t>.</w:t>
      </w:r>
    </w:p>
    <w:p w:rsidR="002F2163" w:rsidRDefault="002F2163" w:rsidP="0076369F">
      <w:pPr>
        <w:spacing w:before="120" w:line="600" w:lineRule="exact"/>
        <w:ind w:firstLine="567"/>
        <w:jc w:val="lowKashida"/>
        <w:rPr>
          <w:rFonts w:cs="Traditional Arabic"/>
          <w:sz w:val="36"/>
          <w:szCs w:val="36"/>
          <w:rtl/>
        </w:rPr>
      </w:pPr>
      <w:r>
        <w:rPr>
          <w:rFonts w:cs="Traditional Arabic" w:hint="cs"/>
          <w:sz w:val="36"/>
          <w:szCs w:val="36"/>
          <w:rtl/>
        </w:rPr>
        <w:t xml:space="preserve">ينبغي للمبشرين أن لا يقنطوا إذا رأوا نتيجة تبشيرهم للمسلمين ضعيفة إذ من المحقق أن المسلمين قد نما في قلوبهم الميل الشديد إلى علوم الأوربيين وتحرير النساء) </w:t>
      </w:r>
      <w:r w:rsidRPr="00701615">
        <w:rPr>
          <w:rFonts w:ascii="Lotus Linotype" w:hAnsi="Lotus Linotype" w:cs="Traditional Arabic"/>
          <w:sz w:val="36"/>
          <w:szCs w:val="36"/>
          <w:vertAlign w:val="superscript"/>
          <w:rtl/>
        </w:rPr>
        <w:t>(</w:t>
      </w:r>
      <w:r w:rsidRPr="00701615">
        <w:rPr>
          <w:rStyle w:val="a4"/>
          <w:rFonts w:ascii="Lotus Linotype" w:hAnsi="Lotus Linotype" w:cs="Traditional Arabic"/>
          <w:sz w:val="36"/>
          <w:szCs w:val="36"/>
          <w:rtl/>
        </w:rPr>
        <w:footnoteReference w:id="333"/>
      </w:r>
      <w:r w:rsidRPr="00701615">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76369F">
      <w:pPr>
        <w:spacing w:before="120" w:line="600" w:lineRule="exact"/>
        <w:ind w:firstLine="567"/>
        <w:jc w:val="lowKashida"/>
        <w:rPr>
          <w:rFonts w:cs="Traditional Arabic"/>
          <w:sz w:val="36"/>
          <w:szCs w:val="36"/>
          <w:rtl/>
        </w:rPr>
      </w:pPr>
      <w:r>
        <w:rPr>
          <w:rFonts w:cs="Traditional Arabic" w:hint="cs"/>
          <w:sz w:val="36"/>
          <w:szCs w:val="36"/>
          <w:rtl/>
        </w:rPr>
        <w:t xml:space="preserve">وقد نشر الشيخ رشيد رضا ما ترجمه الأمير شكيب أرسلان لمقالات أحد الضباط الفرنسيين ويدعى "جول سيكار" فيقول الأمير شكيب أرسلان :(ولتعضيد هذه النظرية نقتبس من بحث كان نُشر في مجلة أفريقية الإفرنسية "عدد 10 أكتوبر سنة 1926" باسم كافيه " </w:t>
      </w:r>
      <w:r w:rsidRPr="0076369F">
        <w:rPr>
          <w:rFonts w:cs="Traditional Arabic"/>
          <w:sz w:val="28"/>
          <w:szCs w:val="28"/>
        </w:rPr>
        <w:t>Cavê</w:t>
      </w:r>
      <w:r>
        <w:rPr>
          <w:rFonts w:cs="Traditional Arabic" w:hint="cs"/>
          <w:sz w:val="36"/>
          <w:szCs w:val="36"/>
          <w:rtl/>
        </w:rPr>
        <w:t xml:space="preserve"> " قوله : (لابد من بيان أن تنصير أبناء العرب في تونس وكذا في الجزائر ودخولهم في الجيش الفرنسي ، واتباع أبنائهم أيضًا هذه الطريقة يفتح طريقًا سهلاً للتفرنج ، ولو لم يتجنسوا بالجنسية الفرنسية ، فكأننا نخلق نوعًا من المالطيين لا همَّ لهم إلا أن يذوبوا فينا ، ويجب أن نعترف بأن الاندماج الديني على الطريقة التي اتبعت فيه ينتج عند الأهالي من كل وجهة نتائج تفوق الاندماج المدني) </w:t>
      </w:r>
      <w:r w:rsidRPr="00701615">
        <w:rPr>
          <w:rFonts w:ascii="Lotus Linotype" w:hAnsi="Lotus Linotype" w:cs="Traditional Arabic"/>
          <w:sz w:val="36"/>
          <w:szCs w:val="36"/>
          <w:vertAlign w:val="superscript"/>
          <w:rtl/>
        </w:rPr>
        <w:t>(</w:t>
      </w:r>
      <w:r w:rsidRPr="00701615">
        <w:rPr>
          <w:rStyle w:val="a4"/>
          <w:rFonts w:ascii="Lotus Linotype" w:hAnsi="Lotus Linotype" w:cs="Traditional Arabic"/>
          <w:sz w:val="36"/>
          <w:szCs w:val="36"/>
          <w:rtl/>
        </w:rPr>
        <w:footnoteReference w:id="334"/>
      </w:r>
      <w:r w:rsidRPr="00701615">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96FF3">
      <w:pPr>
        <w:spacing w:before="120" w:line="560" w:lineRule="exact"/>
        <w:ind w:firstLine="567"/>
        <w:jc w:val="lowKashida"/>
        <w:rPr>
          <w:rFonts w:cs="Traditional Arabic"/>
          <w:sz w:val="36"/>
          <w:szCs w:val="36"/>
          <w:rtl/>
        </w:rPr>
      </w:pPr>
      <w:r>
        <w:rPr>
          <w:rFonts w:cs="Traditional Arabic" w:hint="cs"/>
          <w:sz w:val="36"/>
          <w:szCs w:val="36"/>
          <w:rtl/>
        </w:rPr>
        <w:lastRenderedPageBreak/>
        <w:t xml:space="preserve">وبالفعل , فقد نجح أهل التنصير أيما نجاح ودليل ذلك ما فعله بعض أدباء الثقافة العربية الذين أظهروا الإعجاب والتقدير لمناهج المنصرين والمستشرقين وفي مقدمتهم طه حسين </w:t>
      </w:r>
      <w:r w:rsidRPr="00701615">
        <w:rPr>
          <w:rFonts w:ascii="Lotus Linotype" w:hAnsi="Lotus Linotype" w:cs="Traditional Arabic"/>
          <w:sz w:val="36"/>
          <w:szCs w:val="36"/>
          <w:vertAlign w:val="superscript"/>
          <w:rtl/>
        </w:rPr>
        <w:t>(</w:t>
      </w:r>
      <w:r w:rsidRPr="00701615">
        <w:rPr>
          <w:rStyle w:val="a4"/>
          <w:rFonts w:ascii="Lotus Linotype" w:hAnsi="Lotus Linotype" w:cs="Traditional Arabic"/>
          <w:sz w:val="36"/>
          <w:szCs w:val="36"/>
          <w:rtl/>
        </w:rPr>
        <w:footnoteReference w:id="335"/>
      </w:r>
      <w:r w:rsidRPr="00701615">
        <w:rPr>
          <w:rFonts w:ascii="Lotus Linotype" w:hAnsi="Lotus Linotype" w:cs="Traditional Arabic"/>
          <w:sz w:val="36"/>
          <w:szCs w:val="36"/>
          <w:vertAlign w:val="superscript"/>
          <w:rtl/>
        </w:rPr>
        <w:t>)</w:t>
      </w:r>
      <w:r>
        <w:rPr>
          <w:rFonts w:cs="Traditional Arabic" w:hint="cs"/>
          <w:sz w:val="36"/>
          <w:szCs w:val="36"/>
          <w:rtl/>
        </w:rPr>
        <w:t xml:space="preserve"> الذي أظهر حماسه الشديد في سبيل انطواء المسلمين تحت لواء الغرب النصراني وسعى في انصهار الإسلام في بوتقة الأممية فهو لا يرى للعرب والمسلمين سبيلا إلا من خلال الانصهار والذوبان في الثقافة الغربية كما يظهر ذلك من خلال كتبه وخاصة كتابه "مستقبل الثقافة في مصر " ومشى في درب المنصرين من خلال نشره للكتب التي تثير اتلشبهات بين المسلمين وفي مقدمتها "رسائل إخوان الصفا" </w:t>
      </w:r>
      <w:r w:rsidRPr="00701615">
        <w:rPr>
          <w:rFonts w:ascii="Lotus Linotype" w:hAnsi="Lotus Linotype" w:cs="Traditional Arabic"/>
          <w:sz w:val="36"/>
          <w:szCs w:val="36"/>
          <w:vertAlign w:val="superscript"/>
          <w:rtl/>
        </w:rPr>
        <w:t>(</w:t>
      </w:r>
      <w:r w:rsidRPr="00701615">
        <w:rPr>
          <w:rStyle w:val="a4"/>
          <w:rFonts w:ascii="Lotus Linotype" w:hAnsi="Lotus Linotype" w:cs="Traditional Arabic"/>
          <w:sz w:val="36"/>
          <w:szCs w:val="36"/>
          <w:rtl/>
        </w:rPr>
        <w:footnoteReference w:id="336"/>
      </w:r>
      <w:r w:rsidRPr="00701615">
        <w:rPr>
          <w:rFonts w:ascii="Lotus Linotype" w:hAnsi="Lotus Linotype" w:cs="Traditional Arabic"/>
          <w:sz w:val="36"/>
          <w:szCs w:val="36"/>
          <w:vertAlign w:val="superscript"/>
          <w:rtl/>
        </w:rPr>
        <w:t>)</w:t>
      </w:r>
      <w:r>
        <w:rPr>
          <w:rFonts w:cs="Traditional Arabic" w:hint="cs"/>
          <w:sz w:val="36"/>
          <w:szCs w:val="36"/>
          <w:rtl/>
        </w:rPr>
        <w:t xml:space="preserve">وتجديد طبع "ألف ليلة وليلة" وعنايته بدراسة سير المجان من الشعراء كما في كتابه "حديث الأربعاء" </w:t>
      </w:r>
      <w:r w:rsidRPr="00701615">
        <w:rPr>
          <w:rFonts w:ascii="Lotus Linotype" w:hAnsi="Lotus Linotype" w:cs="Traditional Arabic"/>
          <w:sz w:val="36"/>
          <w:szCs w:val="36"/>
          <w:vertAlign w:val="superscript"/>
          <w:rtl/>
        </w:rPr>
        <w:t>(</w:t>
      </w:r>
      <w:r w:rsidRPr="00701615">
        <w:rPr>
          <w:rStyle w:val="a4"/>
          <w:rFonts w:ascii="Lotus Linotype" w:hAnsi="Lotus Linotype" w:cs="Traditional Arabic"/>
          <w:sz w:val="36"/>
          <w:szCs w:val="36"/>
          <w:rtl/>
        </w:rPr>
        <w:footnoteReference w:id="337"/>
      </w:r>
      <w:r w:rsidRPr="00701615">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الحادي عشر: عن طريق النساء :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اهتم المنصرون بالمرأة المسلمة وشؤونها اهتماما بالغا</w:t>
      </w:r>
      <w:r w:rsidR="0076369F">
        <w:rPr>
          <w:rFonts w:cs="Traditional Arabic" w:hint="cs"/>
          <w:sz w:val="36"/>
          <w:szCs w:val="36"/>
          <w:rtl/>
        </w:rPr>
        <w:t>؛</w:t>
      </w:r>
      <w:r>
        <w:rPr>
          <w:rFonts w:cs="Traditional Arabic" w:hint="cs"/>
          <w:sz w:val="36"/>
          <w:szCs w:val="36"/>
          <w:rtl/>
        </w:rPr>
        <w:t xml:space="preserve"> لأن المرأة تتعرض للفقر والفاقة والترمل أكثر من الرجل ، ولانتشار الجهل بينهن ولأنها هي المحضن الذي يترعرع فيها النشء </w:t>
      </w:r>
      <w:r>
        <w:rPr>
          <w:rFonts w:cs="Traditional Arabic" w:hint="cs"/>
          <w:sz w:val="36"/>
          <w:szCs w:val="36"/>
          <w:rtl/>
        </w:rPr>
        <w:lastRenderedPageBreak/>
        <w:t xml:space="preserve">فإن كانت صالحة أنتجت ذرية صالحة كالبلد الطيب يخرج نباته بإذن ربه وإن كانت غير ذلك أنجبت نشئا لا يريد أن يتقيد بتعاليم الدين وذلك لعظم تأثيرها على النشئ الذي تتولى تربيته </w:t>
      </w:r>
      <w:r w:rsidR="0076369F">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وكلما عقد مؤتمر تنصيري كان للمرأة المسلمة وشؤونها نصيب الأسد من ذلك المؤتمر وحل مشاكلها على أيدي المنصرين – بزعمهم –</w:t>
      </w:r>
      <w:r w:rsidR="0076369F">
        <w:rPr>
          <w:rFonts w:cs="Traditional Arabic" w:hint="cs"/>
          <w:sz w:val="36"/>
          <w:szCs w:val="36"/>
          <w:rtl/>
        </w:rPr>
        <w:t>.</w:t>
      </w:r>
      <w:r>
        <w:rPr>
          <w:rFonts w:cs="Traditional Arabic" w:hint="cs"/>
          <w:sz w:val="36"/>
          <w:szCs w:val="36"/>
          <w:rtl/>
        </w:rPr>
        <w:t xml:space="preserve">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ومن تلك المؤتمرات مؤتمر لكنهوء التنصيري الذي نشر الشيخ رشيد رضا ما دار فيه من مباحثات بشأن المرأة مما كتبه المسيو شاتلي حيث جاء فيه : (...ولما كان تنصير النساء المسلمات مع أولادهن ورفع شأنهن ! يتطلب دخول النساء المسيحيات في العمل فأعضاء المؤتمر يشيرون على إرساليات التبشير بالتشديد على المبشرين والمبشرات بضرورة التحكك بالرجال والنساء عند قيامهم بأعمالهم التبشيرية ، وأن توسع نطاق الأعمال التبشيرية التي تقوم بها النساء في أفريقية بوجه خاص . وأن تُعْنَى بتربية النساء المبشرات )</w:t>
      </w:r>
      <w:r w:rsidRPr="00701615">
        <w:rPr>
          <w:rFonts w:ascii="Lotus Linotype" w:hAnsi="Lotus Linotype" w:cs="Traditional Arabic"/>
          <w:sz w:val="36"/>
          <w:szCs w:val="36"/>
          <w:vertAlign w:val="superscript"/>
          <w:rtl/>
        </w:rPr>
        <w:t>(</w:t>
      </w:r>
      <w:r w:rsidRPr="00701615">
        <w:rPr>
          <w:rStyle w:val="a4"/>
          <w:rFonts w:ascii="Lotus Linotype" w:hAnsi="Lotus Linotype" w:cs="Traditional Arabic"/>
          <w:sz w:val="36"/>
          <w:szCs w:val="36"/>
          <w:rtl/>
        </w:rPr>
        <w:footnoteReference w:id="338"/>
      </w:r>
      <w:r w:rsidRPr="00701615">
        <w:rPr>
          <w:rFonts w:ascii="Lotus Linotype" w:hAnsi="Lotus Linotype" w:cs="Traditional Arabic"/>
          <w:sz w:val="36"/>
          <w:szCs w:val="36"/>
          <w:vertAlign w:val="superscript"/>
          <w:rtl/>
        </w:rPr>
        <w:t>)</w:t>
      </w:r>
      <w:r w:rsidR="0076369F">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ولأجل تنصير المرأة المسلمة عمدوا إلى نشر المبشرات النصرانيات بين نساء المسلمين كما يتضح ذلك من مؤتمر القارهة التنصيري حيث جاء من ضمن مباحث المؤتمر تحت عنوان (الأعمال النسائية في التبشير) ما يلي :</w:t>
      </w:r>
    </w:p>
    <w:p w:rsidR="002F2163" w:rsidRDefault="002F2163" w:rsidP="0076369F">
      <w:pPr>
        <w:spacing w:before="120" w:line="560" w:lineRule="exact"/>
        <w:ind w:firstLine="567"/>
        <w:jc w:val="lowKashida"/>
        <w:rPr>
          <w:rFonts w:cs="Traditional Arabic"/>
          <w:sz w:val="36"/>
          <w:szCs w:val="36"/>
          <w:rtl/>
        </w:rPr>
      </w:pPr>
      <w:r>
        <w:rPr>
          <w:rFonts w:cs="Traditional Arabic" w:hint="cs"/>
          <w:sz w:val="36"/>
          <w:szCs w:val="36"/>
          <w:rtl/>
        </w:rPr>
        <w:t xml:space="preserve">(كان لهذا الموضوع اهتمام كبير من أعضاء المؤتمر ؛ لأنه خاص بنصف مسلمي العالم. فقالت المس "ولسون" : إن النساء المبشرات يستعن في الهند بالمدارس وبالعيادات الطبية وزيارة قرى الفلاحين لينشرن النصرانية بين طبقات الناس . وخطبت المس "هلداي" في حث المبشرين على الرفق بالمرأة المسلمة وتناولت السيدات المبشرات الخطابة في أخبار نجاحهن في المناطق التي انتدبن فيها . فقالت إحداهن : إن المسلمات الفارسيات يظهرن ميلاً شديدًا للعلم بالرغم من جهلهن باتساع نطاقه ، وهن يعتقدن أن الذي يعرف جغرافية البلاد </w:t>
      </w:r>
      <w:r>
        <w:rPr>
          <w:rFonts w:cs="Traditional Arabic" w:hint="cs"/>
          <w:sz w:val="36"/>
          <w:szCs w:val="36"/>
          <w:rtl/>
        </w:rPr>
        <w:lastRenderedPageBreak/>
        <w:t>نابغة ولقصة الابن المسرف التي في الإنجيل وللمزمار الحادي والخمسين</w:t>
      </w:r>
      <w:r w:rsidRPr="00884962">
        <w:rPr>
          <w:rFonts w:ascii="Lotus Linotype" w:hAnsi="Lotus Linotype" w:cs="Traditional Arabic"/>
          <w:sz w:val="36"/>
          <w:szCs w:val="36"/>
          <w:vertAlign w:val="superscript"/>
          <w:rtl/>
        </w:rPr>
        <w:t>(</w:t>
      </w:r>
      <w:r w:rsidRPr="00884962">
        <w:rPr>
          <w:rStyle w:val="a4"/>
          <w:rFonts w:ascii="Lotus Linotype" w:hAnsi="Lotus Linotype" w:cs="Traditional Arabic"/>
          <w:sz w:val="36"/>
          <w:szCs w:val="36"/>
          <w:rtl/>
        </w:rPr>
        <w:footnoteReference w:id="339"/>
      </w:r>
      <w:r w:rsidRPr="00884962">
        <w:rPr>
          <w:rFonts w:ascii="Lotus Linotype" w:hAnsi="Lotus Linotype" w:cs="Traditional Arabic"/>
          <w:sz w:val="36"/>
          <w:szCs w:val="36"/>
          <w:vertAlign w:val="superscript"/>
          <w:rtl/>
        </w:rPr>
        <w:t>)</w:t>
      </w:r>
      <w:r>
        <w:rPr>
          <w:rFonts w:cs="Traditional Arabic" w:hint="cs"/>
          <w:sz w:val="36"/>
          <w:szCs w:val="36"/>
          <w:rtl/>
        </w:rPr>
        <w:t xml:space="preserve">تأثير شديد على النفس المسلمة) </w:t>
      </w:r>
      <w:r w:rsidRPr="00884962">
        <w:rPr>
          <w:rFonts w:ascii="Lotus Linotype" w:hAnsi="Lotus Linotype" w:cs="Traditional Arabic"/>
          <w:sz w:val="36"/>
          <w:szCs w:val="36"/>
          <w:vertAlign w:val="superscript"/>
          <w:rtl/>
        </w:rPr>
        <w:t>(</w:t>
      </w:r>
      <w:r w:rsidRPr="00884962">
        <w:rPr>
          <w:rStyle w:val="a4"/>
          <w:rFonts w:ascii="Lotus Linotype" w:hAnsi="Lotus Linotype" w:cs="Traditional Arabic"/>
          <w:sz w:val="36"/>
          <w:szCs w:val="36"/>
          <w:rtl/>
        </w:rPr>
        <w:footnoteReference w:id="340"/>
      </w:r>
      <w:r w:rsidRPr="00884962">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وقد سلك المنصرون في سبيل تحقيق هذا الهدف المهم بالنسبة لهم عدة طرق وأساليب أرادوا أن ينفذوا من خلالها إلى قلب المرأة المسلمة وقد ذكر الشيخ رشيد أن من تلك الأساليب أنهم ينادون بترك (جميع نساء المدن مما بقي من عاداتهن ، ويقلدن نساء الإفرنج في الاختلاط بالرجال غير المحارم في البيوت والمجامع والأندية والملاعب والملاهي والمتنزهات ، وما يتبع ذلك من العادات في الزي والمعيشة) </w:t>
      </w:r>
      <w:r w:rsidRPr="00884962">
        <w:rPr>
          <w:rFonts w:ascii="Lotus Linotype" w:hAnsi="Lotus Linotype" w:cs="Traditional Arabic"/>
          <w:sz w:val="36"/>
          <w:szCs w:val="36"/>
          <w:vertAlign w:val="superscript"/>
          <w:rtl/>
        </w:rPr>
        <w:t>(</w:t>
      </w:r>
      <w:r w:rsidRPr="00884962">
        <w:rPr>
          <w:rStyle w:val="a4"/>
          <w:rFonts w:ascii="Lotus Linotype" w:hAnsi="Lotus Linotype" w:cs="Traditional Arabic"/>
          <w:sz w:val="36"/>
          <w:szCs w:val="36"/>
          <w:rtl/>
        </w:rPr>
        <w:footnoteReference w:id="341"/>
      </w:r>
      <w:r w:rsidRPr="00884962">
        <w:rPr>
          <w:rFonts w:ascii="Lotus Linotype" w:hAnsi="Lotus Linotype" w:cs="Traditional Arabic"/>
          <w:sz w:val="36"/>
          <w:szCs w:val="36"/>
          <w:vertAlign w:val="superscript"/>
          <w:rtl/>
        </w:rPr>
        <w:t>)</w:t>
      </w:r>
      <w:r>
        <w:rPr>
          <w:rFonts w:cs="Traditional Arabic" w:hint="cs"/>
          <w:sz w:val="36"/>
          <w:szCs w:val="36"/>
          <w:rtl/>
        </w:rPr>
        <w:t>.وينادون أيضا برفع الظلم عن المرأة وأنها يجب أن تخرج من بيتها لتزاحم الرجال في طلب لقمة العيش وأنها يجب أن تخلع حجابها حتى ترتقي في درجات التحضر والتمدن</w:t>
      </w:r>
      <w:r w:rsidR="0076369F">
        <w:rPr>
          <w:rFonts w:cs="Traditional Arabic" w:hint="cs"/>
          <w:sz w:val="36"/>
          <w:szCs w:val="36"/>
          <w:rtl/>
        </w:rPr>
        <w:t>.</w:t>
      </w:r>
      <w:r>
        <w:rPr>
          <w:rFonts w:cs="Traditional Arabic" w:hint="cs"/>
          <w:sz w:val="36"/>
          <w:szCs w:val="36"/>
          <w:rtl/>
        </w:rPr>
        <w:t xml:space="preserve"> </w:t>
      </w:r>
    </w:p>
    <w:p w:rsidR="002F2163" w:rsidRDefault="002F2163" w:rsidP="00296FF3">
      <w:pPr>
        <w:spacing w:before="120" w:line="560" w:lineRule="exact"/>
        <w:ind w:firstLine="567"/>
        <w:jc w:val="lowKashida"/>
        <w:rPr>
          <w:rFonts w:cs="Traditional Arabic"/>
          <w:sz w:val="36"/>
          <w:szCs w:val="36"/>
          <w:rtl/>
        </w:rPr>
      </w:pPr>
      <w:r>
        <w:rPr>
          <w:rFonts w:cs="Traditional Arabic" w:hint="cs"/>
          <w:sz w:val="36"/>
          <w:szCs w:val="36"/>
          <w:rtl/>
        </w:rPr>
        <w:t>وقد ذكر الشيخ رشيد أن لهذه الدعوات الك</w:t>
      </w:r>
      <w:r w:rsidR="00296FF3">
        <w:rPr>
          <w:rFonts w:cs="Traditional Arabic" w:hint="cs"/>
          <w:sz w:val="36"/>
          <w:szCs w:val="36"/>
          <w:rtl/>
        </w:rPr>
        <w:t>ا</w:t>
      </w:r>
      <w:r>
        <w:rPr>
          <w:rFonts w:cs="Traditional Arabic" w:hint="cs"/>
          <w:sz w:val="36"/>
          <w:szCs w:val="36"/>
          <w:rtl/>
        </w:rPr>
        <w:t>ذبة صداها في مجتمعات المسلمين وأنها أثمرت ثمارها فقال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(....وإنا ليحزننا أن نرى هذه العدوى قد سَرَتْ إلى بعض البيوت الطاهرة أيضًا وجملة القول أن متفرنجي مصر والآستانة يستعجلون بتغيير عادات النساء والجمع بينهن وبين الرجال تقليدًا للإفرنج ، على أنه ليس لهم ولا لنسائهم من عِلم الإفرنج وتربيتهم وآدابهم وأخلاقهم الموروثة ما يجعل المقلِّد التابع كإمامه المقلد المتبوع) </w:t>
      </w:r>
      <w:r w:rsidRPr="00884962">
        <w:rPr>
          <w:rFonts w:ascii="Lotus Linotype" w:hAnsi="Lotus Linotype" w:cs="Traditional Arabic"/>
          <w:sz w:val="36"/>
          <w:szCs w:val="36"/>
          <w:vertAlign w:val="superscript"/>
          <w:rtl/>
        </w:rPr>
        <w:t>(</w:t>
      </w:r>
      <w:r w:rsidRPr="00884962">
        <w:rPr>
          <w:rStyle w:val="a4"/>
          <w:rFonts w:ascii="Lotus Linotype" w:hAnsi="Lotus Linotype" w:cs="Traditional Arabic"/>
          <w:sz w:val="36"/>
          <w:szCs w:val="36"/>
          <w:rtl/>
        </w:rPr>
        <w:footnoteReference w:id="342"/>
      </w:r>
      <w:r w:rsidRPr="00884962">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lastRenderedPageBreak/>
        <w:t xml:space="preserve">لذا كان الشيخ رشيد رضا رحمه الله من أشد المناهضين لهذه الدعوات ويسعى إلى تبصير المسلمات بزيفها </w:t>
      </w:r>
      <w:r w:rsidR="00296FF3">
        <w:rPr>
          <w:rFonts w:cs="Traditional Arabic" w:hint="cs"/>
          <w:sz w:val="36"/>
          <w:szCs w:val="36"/>
          <w:rtl/>
        </w:rPr>
        <w:t>.</w:t>
      </w:r>
    </w:p>
    <w:p w:rsidR="002F2163" w:rsidRDefault="002F2163" w:rsidP="0076369F">
      <w:pPr>
        <w:spacing w:before="120" w:line="560" w:lineRule="exact"/>
        <w:ind w:firstLine="567"/>
        <w:jc w:val="lowKashida"/>
        <w:rPr>
          <w:rFonts w:cs="Traditional Arabic"/>
          <w:sz w:val="36"/>
          <w:szCs w:val="36"/>
          <w:rtl/>
        </w:rPr>
      </w:pPr>
      <w:r>
        <w:rPr>
          <w:rFonts w:cs="Traditional Arabic" w:hint="cs"/>
          <w:sz w:val="36"/>
          <w:szCs w:val="36"/>
          <w:rtl/>
        </w:rPr>
        <w:t xml:space="preserve">يقول الشيخ رشيد رضا :( إن مسألة فوضى النساء التي يعبر عن دعايتها بتحرير المرأة، وتفضيل تهتكها - المعبَّر عنه بالسفور - على صيانتها وعفتها المعبر عنهما بالحجاب ، قد هبطت بالقطر المصري وغيره من شعوب الشرق المتفرنجة إلى مهواة من أشد المهاوي خطرًا على أعراضها وتكوين بيوتها وعلى ثروتها وصحتها ، وإن سمى المفسدون دعاة الإباحة والدياثة هذا الخطر تجديدًا وتمدينًا ، فقد صار النساء من ربات البيوت والأمهات ، ومن العذارى المتعلمات ، يمشين في الشوارع بالليل والنهار مخاصرات للرجال ، ويغشين الملاهي والمتنزهات ، وهن كاسيات عاريات ، مائلات مميلات ، ومنهم من يسبحن في البحر حيث يسبح الرجال أو معهم ، وحيث يراهن المارون بقرب الشواطئ منهم ، ومنهن من يختلفن إلى المراقص المشتركة فيرقصن معهم ، وهن أشد من الأجنبيات عريًا وتهتكًا وخلاعة ومجونًا ورقاعة ...) </w:t>
      </w:r>
      <w:r w:rsidRPr="00884962">
        <w:rPr>
          <w:rFonts w:ascii="Lotus Linotype" w:hAnsi="Lotus Linotype" w:cs="Traditional Arabic"/>
          <w:sz w:val="36"/>
          <w:szCs w:val="36"/>
          <w:vertAlign w:val="superscript"/>
          <w:rtl/>
        </w:rPr>
        <w:t>(</w:t>
      </w:r>
      <w:r w:rsidRPr="00884962">
        <w:rPr>
          <w:rStyle w:val="a4"/>
          <w:rFonts w:ascii="Lotus Linotype" w:hAnsi="Lotus Linotype" w:cs="Traditional Arabic"/>
          <w:sz w:val="36"/>
          <w:szCs w:val="36"/>
          <w:rtl/>
        </w:rPr>
        <w:footnoteReference w:id="343"/>
      </w:r>
      <w:r w:rsidRPr="00884962">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فيجب على المرأة المسلمة ألا تخدع بتلك الدعاوى الباطلة مع إن الواقع يشهد بضد ذلك فكثير من نساء المسلمين في شتى بقاع الأرض لا فرق بينها وبين نساء النصارى من ناحية التبرج والسفور مع العلم بأنه قد بقي من جملة نساء المسلمين وبناتهم ثلة متمسكات بدينهن محافظات على حشمتهن وحجابهن رافضات للتبرج والسفور </w:t>
      </w:r>
      <w:r w:rsidR="00296FF3">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الثاني عشر : عن طريق الإكراه المباشر :</w:t>
      </w:r>
    </w:p>
    <w:p w:rsidR="002F2163" w:rsidRDefault="002F2163" w:rsidP="0076369F">
      <w:pPr>
        <w:spacing w:before="120" w:line="560" w:lineRule="exact"/>
        <w:ind w:firstLine="567"/>
        <w:jc w:val="lowKashida"/>
        <w:rPr>
          <w:rFonts w:cs="Traditional Arabic"/>
          <w:sz w:val="36"/>
          <w:szCs w:val="36"/>
          <w:rtl/>
        </w:rPr>
      </w:pPr>
      <w:r>
        <w:rPr>
          <w:rFonts w:cs="Traditional Arabic" w:hint="cs"/>
          <w:sz w:val="36"/>
          <w:szCs w:val="36"/>
          <w:rtl/>
        </w:rPr>
        <w:t xml:space="preserve">1 – عن طريق </w:t>
      </w:r>
      <w:r w:rsidR="0076369F">
        <w:rPr>
          <w:rFonts w:cs="Traditional Arabic" w:hint="cs"/>
          <w:sz w:val="36"/>
          <w:szCs w:val="36"/>
          <w:rtl/>
        </w:rPr>
        <w:t>إ</w:t>
      </w:r>
      <w:r>
        <w:rPr>
          <w:rFonts w:cs="Traditional Arabic" w:hint="cs"/>
          <w:sz w:val="36"/>
          <w:szCs w:val="36"/>
          <w:rtl/>
        </w:rPr>
        <w:t xml:space="preserve">كراه المسلمين </w:t>
      </w:r>
      <w:r w:rsidR="0076369F">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2 – عن طريق الاستعمار </w:t>
      </w:r>
      <w:r w:rsidR="0076369F">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أ- الربط بين التنصير والاستعمار</w:t>
      </w:r>
      <w:r w:rsidR="0076369F">
        <w:rPr>
          <w:rFonts w:cs="Traditional Arabic" w:hint="cs"/>
          <w:sz w:val="36"/>
          <w:szCs w:val="36"/>
          <w:rtl/>
        </w:rPr>
        <w:t>.</w:t>
      </w:r>
      <w:r>
        <w:rPr>
          <w:rFonts w:cs="Traditional Arabic" w:hint="cs"/>
          <w:sz w:val="36"/>
          <w:szCs w:val="36"/>
          <w:rtl/>
        </w:rPr>
        <w:t xml:space="preserve">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lastRenderedPageBreak/>
        <w:t>من الوسائل المهمة التي سلكها المنصرون في نشر الديانة النصرانية هو ميلهم إلى العنف والإكراه في نشر الديانة النصرانية وخصوا بين المسلمين إذا سنحت لهم ا</w:t>
      </w:r>
      <w:r w:rsidR="00CC4651">
        <w:rPr>
          <w:rFonts w:cs="Traditional Arabic" w:hint="cs"/>
          <w:sz w:val="36"/>
          <w:szCs w:val="36"/>
          <w:rtl/>
        </w:rPr>
        <w:t>ل</w:t>
      </w:r>
      <w:r>
        <w:rPr>
          <w:rFonts w:cs="Traditional Arabic" w:hint="cs"/>
          <w:sz w:val="36"/>
          <w:szCs w:val="36"/>
          <w:rtl/>
        </w:rPr>
        <w:t xml:space="preserve">فرصة في ذلك </w:t>
      </w:r>
      <w:r w:rsidR="00CC4651">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وهذه الوسيلة يسعون إلى تحقيقها بعدة طرق منها ما يلي :</w:t>
      </w:r>
    </w:p>
    <w:p w:rsidR="002F2163" w:rsidRPr="00E45FC8" w:rsidRDefault="002F2163" w:rsidP="002F2163">
      <w:pPr>
        <w:spacing w:before="120" w:line="560" w:lineRule="exact"/>
        <w:ind w:firstLine="567"/>
        <w:jc w:val="lowKashida"/>
        <w:rPr>
          <w:rFonts w:cs="Traditional Arabic"/>
          <w:b/>
          <w:bCs/>
          <w:sz w:val="36"/>
          <w:szCs w:val="36"/>
          <w:rtl/>
        </w:rPr>
      </w:pPr>
      <w:r w:rsidRPr="00E45FC8">
        <w:rPr>
          <w:rFonts w:cs="Traditional Arabic" w:hint="cs"/>
          <w:b/>
          <w:bCs/>
          <w:sz w:val="36"/>
          <w:szCs w:val="36"/>
          <w:rtl/>
        </w:rPr>
        <w:t xml:space="preserve">الطريق الأول : تعدي النصارى على المسلمين وإكراههم على الدخول في النصرانية إذا كانوا أهل بلد واحد - أي النصارى والمسلمون - </w:t>
      </w:r>
      <w:r w:rsidR="00CC4651" w:rsidRPr="00E45FC8">
        <w:rPr>
          <w:rFonts w:cs="Traditional Arabic" w:hint="cs"/>
          <w:b/>
          <w:b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فقد ذكر الشيخ رشيد رضا تعدي النصارى على المسلمين في البلقان فقال: </w:t>
      </w:r>
    </w:p>
    <w:p w:rsidR="002F2163" w:rsidRDefault="002F2163" w:rsidP="00CC4651">
      <w:pPr>
        <w:spacing w:before="120" w:line="560" w:lineRule="exact"/>
        <w:ind w:firstLine="567"/>
        <w:jc w:val="lowKashida"/>
        <w:rPr>
          <w:rFonts w:cs="Traditional Arabic"/>
          <w:sz w:val="36"/>
          <w:szCs w:val="36"/>
          <w:rtl/>
        </w:rPr>
      </w:pPr>
      <w:r>
        <w:rPr>
          <w:rFonts w:cs="Traditional Arabic" w:hint="cs"/>
          <w:sz w:val="36"/>
          <w:szCs w:val="36"/>
          <w:rtl/>
        </w:rPr>
        <w:t>(ومما ظهر وبان هاجمًا من وراء حدود الحسبان ، شيء آخر كان كثير من</w:t>
      </w:r>
      <w:r w:rsidR="00CC4651">
        <w:rPr>
          <w:rFonts w:cs="Traditional Arabic" w:hint="cs"/>
          <w:sz w:val="36"/>
          <w:szCs w:val="36"/>
          <w:rtl/>
        </w:rPr>
        <w:t xml:space="preserve"> </w:t>
      </w:r>
      <w:r>
        <w:rPr>
          <w:rFonts w:cs="Traditional Arabic" w:hint="cs"/>
          <w:sz w:val="36"/>
          <w:szCs w:val="36"/>
          <w:rtl/>
        </w:rPr>
        <w:t xml:space="preserve">المغرورين بمدنية هذا الزمان يظنون أنه من وراء حدود الإمكان ، وهو طغيان صليبي البلقان الظافرين على أبناء وطنهم المسلمين المسالمين ، وإسرافهم في تقتيلهم وتعذيبهم ، وهتك أعراضهم وسلب أموالهم ، وإنهم ليقتلون النساء والأطفال ليقل عدد المسلمين في البلاد ، حتى </w:t>
      </w:r>
      <w:r w:rsidR="00296FF3">
        <w:rPr>
          <w:rFonts w:cs="Traditional Arabic" w:hint="cs"/>
          <w:sz w:val="36"/>
          <w:szCs w:val="36"/>
          <w:rtl/>
        </w:rPr>
        <w:t>ألجئوا</w:t>
      </w:r>
      <w:r>
        <w:rPr>
          <w:rFonts w:cs="Traditional Arabic" w:hint="cs"/>
          <w:sz w:val="36"/>
          <w:szCs w:val="36"/>
          <w:rtl/>
        </w:rPr>
        <w:t xml:space="preserve"> بعضهم إلى الخروج من الإسلام ، وانتحال النصرانية حفظًا لأنفسهم ، وصيانة لأعراضهم وأموالهم ، وقد شهد فظائعهم هذه كثير من مكاتبي الصحف الأوروبية من الشعوب المختلفة، وبعض وكلاء الدول السياسيين وذكرت الجرائد الأوروبية والتركية كثيرًا من حوادثه تقشعر منها الجلود ، وتفتت لهولها الكبود .ولم يكن عجب الناس من اقتراف البلقانيين لهذه الجرائم والجنايات والفواحش والمنكرات وجعلهم ذلك باسم الصليب في سبيل المسيحية كعجبهم من الدول والشعوب الإفرنجية في أوربة و أمريكة لسكوتهم عنها ، بل إقرارهم إياهم عليها ، فهل هذه هي المسيحية التي يبذلون الملايين في سبيل دعوتنا إليها ؟ وهل هذه هي الإنسانية التي يفتخرون بدعواها ؟) </w:t>
      </w:r>
      <w:r w:rsidRPr="00884962">
        <w:rPr>
          <w:rFonts w:ascii="Lotus Linotype" w:hAnsi="Lotus Linotype" w:cs="Traditional Arabic"/>
          <w:sz w:val="36"/>
          <w:szCs w:val="36"/>
          <w:vertAlign w:val="superscript"/>
          <w:rtl/>
        </w:rPr>
        <w:t>(</w:t>
      </w:r>
      <w:r w:rsidRPr="00884962">
        <w:rPr>
          <w:rStyle w:val="a4"/>
          <w:rFonts w:ascii="Lotus Linotype" w:hAnsi="Lotus Linotype" w:cs="Traditional Arabic"/>
          <w:sz w:val="36"/>
          <w:szCs w:val="36"/>
          <w:rtl/>
        </w:rPr>
        <w:footnoteReference w:id="344"/>
      </w:r>
      <w:r w:rsidRPr="00884962">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وقد وقعت كثير من المجازر المماثلة لحرب البلقان كحرب البوسنة والمجازر المروعة التي قام بها الصرب الكفرة بحق مسلمي البوسنة, حيث ذبحوا قرابة النصف مليون مسلم, وما قام به الروس الكفرة في حروب الشيشان بحق مسلمي القوقاز وحروب نيجيريا وساحل العاج </w:t>
      </w:r>
      <w:r>
        <w:rPr>
          <w:rFonts w:cs="Traditional Arabic" w:hint="cs"/>
          <w:sz w:val="36"/>
          <w:szCs w:val="36"/>
          <w:rtl/>
        </w:rPr>
        <w:lastRenderedPageBreak/>
        <w:t xml:space="preserve">وإندونيسيا الداخلية حيث وثب النصارى في هذه البلاد على مسلميها، وارتكبوا سلسلة من المجازر المروعة والتي يندى جبين البشرية لمثلها </w:t>
      </w:r>
      <w:r w:rsidRPr="00884962">
        <w:rPr>
          <w:rFonts w:ascii="Lotus Linotype" w:hAnsi="Lotus Linotype" w:cs="Traditional Arabic"/>
          <w:sz w:val="36"/>
          <w:szCs w:val="36"/>
          <w:vertAlign w:val="superscript"/>
          <w:rtl/>
        </w:rPr>
        <w:t>(</w:t>
      </w:r>
      <w:r w:rsidRPr="00884962">
        <w:rPr>
          <w:rStyle w:val="a4"/>
          <w:rFonts w:ascii="Lotus Linotype" w:hAnsi="Lotus Linotype" w:cs="Traditional Arabic"/>
          <w:sz w:val="36"/>
          <w:szCs w:val="36"/>
          <w:rtl/>
        </w:rPr>
        <w:footnoteReference w:id="345"/>
      </w:r>
      <w:r w:rsidRPr="00884962">
        <w:rPr>
          <w:rFonts w:ascii="Lotus Linotype" w:hAnsi="Lotus Linotype" w:cs="Traditional Arabic"/>
          <w:sz w:val="36"/>
          <w:szCs w:val="36"/>
          <w:vertAlign w:val="superscript"/>
          <w:rtl/>
        </w:rPr>
        <w:t>)</w:t>
      </w:r>
      <w:r>
        <w:rPr>
          <w:rFonts w:cs="Traditional Arabic" w:hint="cs"/>
          <w:sz w:val="36"/>
          <w:szCs w:val="36"/>
          <w:rtl/>
        </w:rPr>
        <w:t>.</w:t>
      </w:r>
    </w:p>
    <w:p w:rsidR="002F2163" w:rsidRPr="00E45FC8" w:rsidRDefault="002F2163" w:rsidP="002F2163">
      <w:pPr>
        <w:spacing w:before="120" w:line="560" w:lineRule="exact"/>
        <w:ind w:firstLine="567"/>
        <w:jc w:val="lowKashida"/>
        <w:rPr>
          <w:rFonts w:cs="Traditional Arabic"/>
          <w:b/>
          <w:bCs/>
          <w:sz w:val="36"/>
          <w:szCs w:val="36"/>
          <w:rtl/>
        </w:rPr>
      </w:pPr>
      <w:r w:rsidRPr="00E45FC8">
        <w:rPr>
          <w:rFonts w:cs="Traditional Arabic" w:hint="cs"/>
          <w:b/>
          <w:bCs/>
          <w:sz w:val="36"/>
          <w:szCs w:val="36"/>
          <w:rtl/>
        </w:rPr>
        <w:t>الطريق الثاني: عن طريق الاحتلال العسكري المسلح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قبل الحديث عن دور الاحتلال العسكري في تنصير المسلمين تجدر الإشارة إلى الروابط الوثيقة بين الاحتلال والتنصير أو بين المحتلين والمنصرين </w:t>
      </w:r>
      <w:r w:rsidR="00CC4651">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لقد  كان جنود الاحتلال النظاميين في حقيقتهم منصرين متطوعين إلى جانب عملهم العسكري وقد أشار الشيخ رشيد رضا إلى مدى العلاقة بينهما فقال في معرض حديثه عن دول الاحتلال :  (ثم إنهم يرسلون رجالهم السياسيين والحربيين إلى الثغور الإيرانية وكل بلد يمدون نفوذهم فيه ، وكل هؤلاء الرجال يعرفون أو يتعلمون اللغة الفارسية واللغة العربية ، وقد كان معنا في إحدى البواخر التي ركبناها بين الهند والخليج ضابط إنكليزي بزي عادي ( أي غير عسكري ) يقرأ طول نهاره ويترجم بالعربية والفارسية , ويتعرض للكلام مع بعض المسافرين من العرب على خلاف عادة الإنكليز - والحاجة تغير العادات - ) </w:t>
      </w:r>
      <w:r w:rsidRPr="00884962">
        <w:rPr>
          <w:rFonts w:ascii="Lotus Linotype" w:hAnsi="Lotus Linotype" w:cs="Traditional Arabic"/>
          <w:sz w:val="36"/>
          <w:szCs w:val="36"/>
          <w:vertAlign w:val="superscript"/>
          <w:rtl/>
        </w:rPr>
        <w:t>(</w:t>
      </w:r>
      <w:r w:rsidRPr="00884962">
        <w:rPr>
          <w:rStyle w:val="a4"/>
          <w:rFonts w:ascii="Lotus Linotype" w:hAnsi="Lotus Linotype" w:cs="Traditional Arabic"/>
          <w:sz w:val="36"/>
          <w:szCs w:val="36"/>
          <w:rtl/>
        </w:rPr>
        <w:footnoteReference w:id="346"/>
      </w:r>
      <w:r w:rsidRPr="00884962">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CC4651">
      <w:pPr>
        <w:spacing w:before="120" w:line="560" w:lineRule="exact"/>
        <w:ind w:firstLine="567"/>
        <w:jc w:val="lowKashida"/>
        <w:rPr>
          <w:rFonts w:cs="Traditional Arabic"/>
          <w:sz w:val="36"/>
          <w:szCs w:val="36"/>
          <w:rtl/>
        </w:rPr>
      </w:pPr>
      <w:r>
        <w:rPr>
          <w:rFonts w:cs="Traditional Arabic" w:hint="cs"/>
          <w:sz w:val="36"/>
          <w:szCs w:val="36"/>
          <w:rtl/>
        </w:rPr>
        <w:t>وقد نشر الشيخ رشيد ما جاء في مؤتمر "ادنبرج" عن " أكسنفلد" وهو صاحب التقرير عن الفرع المختص بالإسلام في المؤتمر الاستعماري وهوأيضًا سكرتير جمعية التبشير في برلين يقول "اكسنفلد" : (إن نمو ثروة الاستعمار متوقف على أهمية الرجال الذين يذهبون إلى المستعمرات وأهم وسيلة للحصول على هذه الأمنية إدخال الدين المسيحي في البلاد المستعمرة لأن هذا هو الشرط الجوهري للحصول على الأمنية المنشودة ، حتى من الوجهة الاقتصادية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وحض السامعين على تقدير عمل المبشرين وإحلاله في محله اللائق به , وبحث أعضاء المؤتمر الاستعماري في شئون تتعلق بالتبشير ) </w:t>
      </w:r>
      <w:r w:rsidRPr="00884962">
        <w:rPr>
          <w:rFonts w:ascii="Lotus Linotype" w:hAnsi="Lotus Linotype" w:cs="Traditional Arabic"/>
          <w:sz w:val="36"/>
          <w:szCs w:val="36"/>
          <w:vertAlign w:val="superscript"/>
          <w:rtl/>
        </w:rPr>
        <w:t>(</w:t>
      </w:r>
      <w:r w:rsidRPr="00884962">
        <w:rPr>
          <w:rStyle w:val="a4"/>
          <w:rFonts w:ascii="Lotus Linotype" w:hAnsi="Lotus Linotype" w:cs="Traditional Arabic"/>
          <w:sz w:val="36"/>
          <w:szCs w:val="36"/>
          <w:rtl/>
        </w:rPr>
        <w:footnoteReference w:id="347"/>
      </w:r>
      <w:r w:rsidRPr="00884962">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E45FC8">
      <w:pPr>
        <w:spacing w:before="120" w:line="600" w:lineRule="exact"/>
        <w:ind w:firstLine="567"/>
        <w:jc w:val="lowKashida"/>
        <w:rPr>
          <w:rFonts w:cs="Traditional Arabic"/>
          <w:sz w:val="36"/>
          <w:szCs w:val="36"/>
          <w:rtl/>
        </w:rPr>
      </w:pPr>
      <w:r>
        <w:rPr>
          <w:rFonts w:cs="Traditional Arabic" w:hint="cs"/>
          <w:sz w:val="36"/>
          <w:szCs w:val="36"/>
          <w:rtl/>
        </w:rPr>
        <w:lastRenderedPageBreak/>
        <w:t xml:space="preserve">ومما جاء قرارات هذا المؤتمر (...إن ارتقاء الإسلام يتهدد نمو مستعمراتنا بخطر عظيم , ولذلك فإن المؤتمر الاستعماري ينصح للحكومة بزيادة الإشراف والمراقبة على أدوار هذه الحركة , والمؤتمر الاستعماري - مع اعترافه بضرورة المحافظة على خطة الحياد تمامًا في الشئون الدينية - يشير على الذين أمسكوا زمام المستعمرات أن يقاوموا كل عمل من شأنه توسيع نطاق الإسلام , وأن لا يضعوا العراقيل في طريق انتشار النصرانية وأن ينتفعوا من أعمال إرساليات التبشير التي تبث مبادئ المدنية خصوصًا خدماتهم التهذيبية والطبية , ومن رأي المؤتمر أن الخطر الإسلامي يدعو إلى ضرورة انتباه المسيحية الألمانية لاتخاذ التدابير - من غير تسويف - في كل الأرجاء التي لم يصل الإسلام إليها بعد ) </w:t>
      </w:r>
      <w:r w:rsidRPr="00884962">
        <w:rPr>
          <w:rFonts w:ascii="Lotus Linotype" w:hAnsi="Lotus Linotype" w:cs="Traditional Arabic"/>
          <w:sz w:val="36"/>
          <w:szCs w:val="36"/>
          <w:vertAlign w:val="superscript"/>
          <w:rtl/>
        </w:rPr>
        <w:t>(</w:t>
      </w:r>
      <w:r w:rsidRPr="00884962">
        <w:rPr>
          <w:rStyle w:val="a4"/>
          <w:rFonts w:ascii="Lotus Linotype" w:hAnsi="Lotus Linotype" w:cs="Traditional Arabic"/>
          <w:sz w:val="36"/>
          <w:szCs w:val="36"/>
          <w:rtl/>
        </w:rPr>
        <w:footnoteReference w:id="348"/>
      </w:r>
      <w:r w:rsidRPr="00884962">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E45FC8">
      <w:pPr>
        <w:spacing w:before="120" w:line="600" w:lineRule="exact"/>
        <w:ind w:firstLine="567"/>
        <w:jc w:val="lowKashida"/>
        <w:rPr>
          <w:rFonts w:cs="Traditional Arabic"/>
          <w:sz w:val="36"/>
          <w:szCs w:val="36"/>
          <w:rtl/>
        </w:rPr>
      </w:pPr>
      <w:r>
        <w:rPr>
          <w:rFonts w:cs="Traditional Arabic" w:hint="cs"/>
          <w:sz w:val="36"/>
          <w:szCs w:val="36"/>
          <w:rtl/>
        </w:rPr>
        <w:t xml:space="preserve">فالصلة بين الاحتلال والتنصير صلة متينة – كما تبين - </w:t>
      </w:r>
      <w:r w:rsidR="00E45FC8">
        <w:rPr>
          <w:rFonts w:cs="Traditional Arabic" w:hint="cs"/>
          <w:sz w:val="36"/>
          <w:szCs w:val="36"/>
          <w:rtl/>
        </w:rPr>
        <w:t>.</w:t>
      </w:r>
    </w:p>
    <w:p w:rsidR="002F2163" w:rsidRDefault="002F2163" w:rsidP="00E45FC8">
      <w:pPr>
        <w:spacing w:before="120" w:line="640" w:lineRule="exact"/>
        <w:ind w:firstLine="567"/>
        <w:jc w:val="lowKashida"/>
        <w:rPr>
          <w:rFonts w:cs="Traditional Arabic"/>
          <w:sz w:val="36"/>
          <w:szCs w:val="36"/>
          <w:rtl/>
        </w:rPr>
      </w:pPr>
      <w:r>
        <w:rPr>
          <w:rFonts w:cs="Traditional Arabic" w:hint="cs"/>
          <w:sz w:val="36"/>
          <w:szCs w:val="36"/>
          <w:rtl/>
        </w:rPr>
        <w:t xml:space="preserve">وقد ذكر الشيخ رشيد رضا إحدى الصور التي تدل على مدى صلة التنصير بالاحتلال فقال : (بلغ من مساعدة الاحتلال الإنكليزي لدعاية المبشرين بسيطرتها على الحكومة أن أمر اللورد كتشنر </w:t>
      </w:r>
      <w:r w:rsidRPr="00884962">
        <w:rPr>
          <w:rFonts w:ascii="Lotus Linotype" w:hAnsi="Lotus Linotype" w:cs="Traditional Arabic"/>
          <w:sz w:val="36"/>
          <w:szCs w:val="36"/>
          <w:vertAlign w:val="superscript"/>
          <w:rtl/>
        </w:rPr>
        <w:t>(</w:t>
      </w:r>
      <w:r w:rsidRPr="00884962">
        <w:rPr>
          <w:rStyle w:val="a4"/>
          <w:rFonts w:ascii="Lotus Linotype" w:hAnsi="Lotus Linotype" w:cs="Traditional Arabic"/>
          <w:sz w:val="36"/>
          <w:szCs w:val="36"/>
          <w:rtl/>
        </w:rPr>
        <w:footnoteReference w:id="349"/>
      </w:r>
      <w:r w:rsidRPr="00884962">
        <w:rPr>
          <w:rFonts w:ascii="Lotus Linotype" w:hAnsi="Lotus Linotype" w:cs="Traditional Arabic"/>
          <w:sz w:val="36"/>
          <w:szCs w:val="36"/>
          <w:vertAlign w:val="superscript"/>
          <w:rtl/>
        </w:rPr>
        <w:t>)</w:t>
      </w:r>
      <w:r>
        <w:rPr>
          <w:rFonts w:cs="Traditional Arabic" w:hint="cs"/>
          <w:sz w:val="36"/>
          <w:szCs w:val="36"/>
          <w:rtl/>
        </w:rPr>
        <w:t xml:space="preserve">.وزير الأوقاف بإلغاء المستشفى الذي بنته الوزارة في مصر القديمة بجوار مستشفى هرمن التبشيري ؛ لأنه يصرف كثيرًا من فقراء المسلمين عنه فيحرمون من التبشير بالنصرانية ، فوعده الوزير بأن سيبحث له عن مكان بعيد عن مستشفى التبشير يصلح له فينقله إليه ، ولكن الله تعالى صرف اللورد المستبد عن هذه البلاد قبل أن ينفذ أمره هذا . </w:t>
      </w:r>
      <w:r>
        <w:rPr>
          <w:rFonts w:cs="Traditional Arabic" w:hint="cs"/>
          <w:sz w:val="36"/>
          <w:szCs w:val="36"/>
          <w:rtl/>
        </w:rPr>
        <w:lastRenderedPageBreak/>
        <w:t xml:space="preserve">وقد أمر اللورد بما هو شر من ذلك استبدادًا وتحكمًا في هذه الحكومة الصورية لمساعدة النصرانية على الإسلام ، أمر بتعطيل مجلة المنار ؛ لأنها ترد على المبشرين ) </w:t>
      </w:r>
      <w:r w:rsidRPr="00884962">
        <w:rPr>
          <w:rFonts w:ascii="Lotus Linotype" w:hAnsi="Lotus Linotype" w:cs="Traditional Arabic"/>
          <w:sz w:val="36"/>
          <w:szCs w:val="36"/>
          <w:vertAlign w:val="superscript"/>
          <w:rtl/>
        </w:rPr>
        <w:t>(</w:t>
      </w:r>
      <w:r w:rsidRPr="00884962">
        <w:rPr>
          <w:rStyle w:val="a4"/>
          <w:rFonts w:ascii="Lotus Linotype" w:hAnsi="Lotus Linotype" w:cs="Traditional Arabic"/>
          <w:sz w:val="36"/>
          <w:szCs w:val="36"/>
          <w:rtl/>
        </w:rPr>
        <w:footnoteReference w:id="350"/>
      </w:r>
      <w:r w:rsidRPr="00884962">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E45FC8">
      <w:pPr>
        <w:spacing w:before="120" w:line="640" w:lineRule="exact"/>
        <w:ind w:firstLine="567"/>
        <w:jc w:val="lowKashida"/>
        <w:rPr>
          <w:rFonts w:cs="Traditional Arabic"/>
          <w:sz w:val="36"/>
          <w:szCs w:val="36"/>
          <w:rtl/>
        </w:rPr>
      </w:pPr>
      <w:r>
        <w:rPr>
          <w:rFonts w:cs="Traditional Arabic" w:hint="cs"/>
          <w:sz w:val="36"/>
          <w:szCs w:val="36"/>
          <w:rtl/>
        </w:rPr>
        <w:t xml:space="preserve">وبهذا يتبين مدى حرص المسؤولين السياسيين في دول الاحتلال على نشر دينهم وعقيدتهم وتهميد الطرق في سبيل نشرها وإزالة العقبات من أمامها </w:t>
      </w:r>
      <w:r w:rsidR="00CC4651">
        <w:rPr>
          <w:rFonts w:cs="Traditional Arabic" w:hint="cs"/>
          <w:sz w:val="36"/>
          <w:szCs w:val="36"/>
          <w:rtl/>
        </w:rPr>
        <w:t>.</w:t>
      </w:r>
    </w:p>
    <w:p w:rsidR="002F2163" w:rsidRDefault="002F2163" w:rsidP="00E45FC8">
      <w:pPr>
        <w:spacing w:before="120" w:line="640" w:lineRule="exact"/>
        <w:ind w:firstLine="567"/>
        <w:jc w:val="lowKashida"/>
        <w:rPr>
          <w:rFonts w:cs="Traditional Arabic"/>
          <w:sz w:val="36"/>
          <w:szCs w:val="36"/>
          <w:rtl/>
        </w:rPr>
      </w:pPr>
      <w:r>
        <w:rPr>
          <w:rFonts w:cs="Traditional Arabic" w:hint="cs"/>
          <w:sz w:val="36"/>
          <w:szCs w:val="36"/>
          <w:rtl/>
        </w:rPr>
        <w:t xml:space="preserve">ومن المؤسف حقا أن بعض من يحكم المسلمين يحارب دينه بل ويسن القوانين المناقضة له وذلك لإرضاء الدول النصرانية في الوقت الذي يحرصون هم فيه على نشر دينهم بكل الطرق وهذا يعد من الانهزامية المقيتة </w:t>
      </w:r>
      <w:r w:rsidR="00CC4651">
        <w:rPr>
          <w:rFonts w:cs="Traditional Arabic" w:hint="cs"/>
          <w:sz w:val="36"/>
          <w:szCs w:val="36"/>
          <w:rtl/>
        </w:rPr>
        <w:t>.</w:t>
      </w:r>
    </w:p>
    <w:p w:rsidR="002F2163" w:rsidRPr="00E45FC8" w:rsidRDefault="002F2163" w:rsidP="00E45FC8">
      <w:pPr>
        <w:spacing w:before="120" w:line="640" w:lineRule="exact"/>
        <w:ind w:firstLine="567"/>
        <w:jc w:val="lowKashida"/>
        <w:rPr>
          <w:rFonts w:cs="Traditional Arabic"/>
          <w:b/>
          <w:bCs/>
          <w:sz w:val="36"/>
          <w:szCs w:val="36"/>
          <w:rtl/>
        </w:rPr>
      </w:pPr>
      <w:r w:rsidRPr="00E45FC8">
        <w:rPr>
          <w:rFonts w:cs="Traditional Arabic" w:hint="cs"/>
          <w:b/>
          <w:bCs/>
          <w:sz w:val="36"/>
          <w:szCs w:val="36"/>
          <w:rtl/>
        </w:rPr>
        <w:t xml:space="preserve">الطريق الثالث : عن طريق محاصرة المسلمين : </w:t>
      </w:r>
    </w:p>
    <w:p w:rsidR="002F2163" w:rsidRDefault="002F2163" w:rsidP="00E45FC8">
      <w:pPr>
        <w:spacing w:before="120" w:line="640" w:lineRule="exact"/>
        <w:ind w:firstLine="567"/>
        <w:jc w:val="lowKashida"/>
        <w:rPr>
          <w:rFonts w:cs="Traditional Arabic"/>
          <w:sz w:val="36"/>
          <w:szCs w:val="36"/>
          <w:rtl/>
        </w:rPr>
      </w:pPr>
      <w:r>
        <w:rPr>
          <w:rFonts w:cs="Traditional Arabic" w:hint="cs"/>
          <w:sz w:val="36"/>
          <w:szCs w:val="36"/>
          <w:rtl/>
        </w:rPr>
        <w:t xml:space="preserve">وذلك بتضييق الخناق عليهم في منا طقهم التي يعيشون فيها ومن ثم بث التنصير بينهم وعدم السماح لدعاة الإسلام بدخولها </w:t>
      </w:r>
      <w:r w:rsidR="00CC4651">
        <w:rPr>
          <w:rFonts w:cs="Traditional Arabic" w:hint="cs"/>
          <w:sz w:val="36"/>
          <w:szCs w:val="36"/>
          <w:rtl/>
        </w:rPr>
        <w:t>.</w:t>
      </w:r>
    </w:p>
    <w:p w:rsidR="002F2163" w:rsidRDefault="002F2163" w:rsidP="00E45FC8">
      <w:pPr>
        <w:spacing w:before="120" w:line="640" w:lineRule="exact"/>
        <w:ind w:firstLine="567"/>
        <w:jc w:val="lowKashida"/>
        <w:rPr>
          <w:rFonts w:cs="Traditional Arabic"/>
          <w:sz w:val="36"/>
          <w:szCs w:val="36"/>
          <w:rtl/>
        </w:rPr>
      </w:pPr>
      <w:r>
        <w:rPr>
          <w:rFonts w:cs="Traditional Arabic" w:hint="cs"/>
          <w:sz w:val="36"/>
          <w:szCs w:val="36"/>
          <w:rtl/>
        </w:rPr>
        <w:t xml:space="preserve">يقول الشيخ رشيد رضا :(سلك الهولنديون لتنصير المسلمين طريقًا لم يسبقهم إليه أحد فيما نعلم وقد نجحت التجربة التي جربوها في ديفو ، وهي بلدة بين بتاوي وبوكر ، نفوسها زهاء أربعة آلاف ، بثوا فيها الدعاة – المبشرين-  ومنعوا مسلمي العرب وغيرهم من المستنيرين أن يدخلوها ألبتة ، وقد جمع أولئك المبشرون جميع ما يعرفون من سيئات مسلمي تلك البلاد وخرافاتهم وضلالاتهم التي راجت بينهم باسم الدين ، وسعي شيوخ الطريق الدجالين ، وبينوا لأهلها فسادها ، وكون الدين الذي جاء بها لا بد أن يكون باطلاً مثلها ، ومسخوا لهم بعض أحكام الإسلام ومسائله بتأويلها وصرفها عن حقيقتها ، وأيدوا ذلك كله بسوء حال المسلمين ، وكونهم أحط من النصارى علمًا وعملاً وآدابًا وثروة وسيادة ، وأوهموهم أنه لا علة لذلك غير الدين ، فتنصر جميع أهل تلك البلدة وبغض إليهم المبشرون </w:t>
      </w:r>
      <w:r>
        <w:rPr>
          <w:rFonts w:cs="Traditional Arabic" w:hint="cs"/>
          <w:sz w:val="36"/>
          <w:szCs w:val="36"/>
          <w:rtl/>
        </w:rPr>
        <w:lastRenderedPageBreak/>
        <w:t xml:space="preserve">المسلمين ، حتى إن المسلم إذا دخلها لا يجد له فيها مأوى ، ولا يسقيه أحد فنجان قهوة ، ولا جرعة ماء ، بل لا يجد من يقابله ولا من يكلمه . فهل بعث المسيح ليوقع العداوة والبغضاء بين الناس إلى هذا الحد ، أم دين السياسة الأوربية عليها الملام شيء ودين المسيح عليه السلام شيء آخر ؟) </w:t>
      </w:r>
      <w:r w:rsidRPr="00884962">
        <w:rPr>
          <w:rFonts w:ascii="Lotus Linotype" w:hAnsi="Lotus Linotype" w:cs="Traditional Arabic"/>
          <w:sz w:val="36"/>
          <w:szCs w:val="36"/>
          <w:vertAlign w:val="superscript"/>
          <w:rtl/>
        </w:rPr>
        <w:t>(</w:t>
      </w:r>
      <w:r w:rsidRPr="00884962">
        <w:rPr>
          <w:rStyle w:val="a4"/>
          <w:rFonts w:ascii="Lotus Linotype" w:hAnsi="Lotus Linotype" w:cs="Traditional Arabic"/>
          <w:sz w:val="36"/>
          <w:szCs w:val="36"/>
          <w:rtl/>
        </w:rPr>
        <w:footnoteReference w:id="351"/>
      </w:r>
      <w:r w:rsidRPr="00884962">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E45FC8">
      <w:pPr>
        <w:spacing w:before="120" w:line="640" w:lineRule="exact"/>
        <w:ind w:firstLine="567"/>
        <w:jc w:val="lowKashida"/>
        <w:rPr>
          <w:rFonts w:cs="Traditional Arabic"/>
          <w:sz w:val="36"/>
          <w:szCs w:val="36"/>
          <w:rtl/>
        </w:rPr>
      </w:pPr>
      <w:r>
        <w:rPr>
          <w:rFonts w:cs="Traditional Arabic" w:hint="cs"/>
          <w:sz w:val="36"/>
          <w:szCs w:val="36"/>
          <w:rtl/>
        </w:rPr>
        <w:t xml:space="preserve">وقد نشر الشيخ رشيد رضا مقالا لأحد النواب في مجلس الدوما الروسي وهو صدر الدين مقصودف وهو من المسلمين ذكر فيه ما يجده مسلموا روسيا من تضييق الخناق عليهم حيث يقول : </w:t>
      </w:r>
    </w:p>
    <w:p w:rsidR="002F2163" w:rsidRDefault="002F2163" w:rsidP="00E45FC8">
      <w:pPr>
        <w:spacing w:before="120" w:line="640" w:lineRule="exact"/>
        <w:ind w:firstLine="567"/>
        <w:jc w:val="lowKashida"/>
        <w:rPr>
          <w:rFonts w:cs="Traditional Arabic"/>
          <w:sz w:val="36"/>
          <w:szCs w:val="36"/>
          <w:rtl/>
        </w:rPr>
      </w:pPr>
      <w:r>
        <w:rPr>
          <w:rFonts w:cs="Traditional Arabic" w:hint="cs"/>
          <w:sz w:val="36"/>
          <w:szCs w:val="36"/>
          <w:rtl/>
        </w:rPr>
        <w:t xml:space="preserve"> (...قبل بيان أسباب سياسة الحكومات ضدنا ، وما كان لها من النتائج أَجِدُنِي مضطرًّا لتعداد أعمال الحكومة غير القانونية ضدنا في غضون سنة واحدة  وأكتفي بأن أعد منها كبارها إذ لا يمكن إحصاء جميعها . من ذلك التفتيش والسجن ... وسجنوا 9 معلمين ...وأخذوا وقت إجراء التفتيش 500 مجلد من الكتب , وكثير منها كتب دينية ... في سنة واحدة فقط أجري التفتيش على 150 من أعيان المسلمين ، وأقفلت مكاتب عديدة جِدًّا وبيوت للمعارف والمدنية ...وأقفل مكتب عند المسجد الجامع... وعزل ما ينوِّف عن عشرين من الأئمة عن مناصبهم من غير سبب .</w:t>
      </w:r>
    </w:p>
    <w:p w:rsidR="002F2163" w:rsidRDefault="002F2163" w:rsidP="00E45FC8">
      <w:pPr>
        <w:spacing w:before="120" w:line="640" w:lineRule="exact"/>
        <w:ind w:firstLine="567"/>
        <w:jc w:val="lowKashida"/>
        <w:rPr>
          <w:rFonts w:cs="Traditional Arabic"/>
          <w:sz w:val="36"/>
          <w:szCs w:val="36"/>
          <w:rtl/>
        </w:rPr>
      </w:pPr>
      <w:r>
        <w:rPr>
          <w:rFonts w:cs="Traditional Arabic" w:hint="cs"/>
          <w:sz w:val="36"/>
          <w:szCs w:val="36"/>
          <w:rtl/>
        </w:rPr>
        <w:t xml:space="preserve">...ومع ذلك يمكنني أن أقول هذه الكمات بشأن الجرائد الإسلامية : أوقفت جريدة " الشمس كونش" اليومية ... وكذلك أوقفت فيها مجلة "هلال" و "معلومات" وغرموا جريدة "وقت" أكثر من 800 روبل في سنة واحدة ، وكذلك غرموا "صدى" و "معلومات" ومجلة "آيقاف" القزاقية غرامات متعددة . لم أعد كل الوقائع بل ذكرت بعضًا من كبرها ، </w:t>
      </w:r>
      <w:r>
        <w:rPr>
          <w:rFonts w:cs="Traditional Arabic" w:hint="cs"/>
          <w:sz w:val="36"/>
          <w:szCs w:val="36"/>
          <w:rtl/>
        </w:rPr>
        <w:lastRenderedPageBreak/>
        <w:t xml:space="preserve">وخلاصة القول : </w:t>
      </w:r>
      <w:r w:rsidR="00E45FC8">
        <w:rPr>
          <w:rFonts w:cs="Traditional Arabic" w:hint="cs"/>
          <w:sz w:val="36"/>
          <w:szCs w:val="36"/>
          <w:rtl/>
        </w:rPr>
        <w:t>إ</w:t>
      </w:r>
      <w:r>
        <w:rPr>
          <w:rFonts w:cs="Traditional Arabic" w:hint="cs"/>
          <w:sz w:val="36"/>
          <w:szCs w:val="36"/>
          <w:rtl/>
        </w:rPr>
        <w:t xml:space="preserve">نها أجريت التفتيش على 150 مسلمًا , وقفل أكثر من 70 من المكاتب والمدارس , وطائفة من الجرائد ) </w:t>
      </w:r>
      <w:r w:rsidRPr="00884962">
        <w:rPr>
          <w:rFonts w:ascii="Lotus Linotype" w:hAnsi="Lotus Linotype" w:cs="Traditional Arabic"/>
          <w:sz w:val="36"/>
          <w:szCs w:val="36"/>
          <w:vertAlign w:val="superscript"/>
          <w:rtl/>
        </w:rPr>
        <w:t>(</w:t>
      </w:r>
      <w:r w:rsidRPr="00884962">
        <w:rPr>
          <w:rStyle w:val="a4"/>
          <w:rFonts w:ascii="Lotus Linotype" w:hAnsi="Lotus Linotype" w:cs="Traditional Arabic"/>
          <w:sz w:val="36"/>
          <w:szCs w:val="36"/>
          <w:rtl/>
        </w:rPr>
        <w:footnoteReference w:id="352"/>
      </w:r>
      <w:r w:rsidRPr="00884962">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E45FC8">
      <w:pPr>
        <w:spacing w:before="120" w:line="640" w:lineRule="exact"/>
        <w:ind w:firstLine="567"/>
        <w:jc w:val="lowKashida"/>
        <w:rPr>
          <w:rFonts w:cs="Traditional Arabic"/>
          <w:sz w:val="36"/>
          <w:szCs w:val="36"/>
          <w:rtl/>
        </w:rPr>
      </w:pPr>
      <w:r>
        <w:rPr>
          <w:rFonts w:cs="Traditional Arabic" w:hint="cs"/>
          <w:sz w:val="36"/>
          <w:szCs w:val="36"/>
          <w:rtl/>
        </w:rPr>
        <w:t xml:space="preserve">هذه أهم الوسائل التنصيرية التي تطرق إليها الشيخ رشيد رضا بالكتابة والبيان أو بالنشر والتحذير </w:t>
      </w:r>
      <w:r w:rsidR="00CC4651">
        <w:rPr>
          <w:rFonts w:cs="Traditional Arabic" w:hint="cs"/>
          <w:sz w:val="36"/>
          <w:szCs w:val="36"/>
          <w:rtl/>
        </w:rPr>
        <w:t>.</w:t>
      </w:r>
    </w:p>
    <w:p w:rsidR="002F2163" w:rsidRDefault="002F2163" w:rsidP="00E45FC8">
      <w:pPr>
        <w:spacing w:before="120" w:line="640" w:lineRule="exact"/>
        <w:ind w:firstLine="567"/>
        <w:jc w:val="lowKashida"/>
        <w:rPr>
          <w:rFonts w:cs="Traditional Arabic"/>
          <w:sz w:val="36"/>
          <w:szCs w:val="36"/>
          <w:rtl/>
        </w:rPr>
      </w:pPr>
      <w:r>
        <w:rPr>
          <w:rFonts w:cs="Traditional Arabic" w:hint="cs"/>
          <w:sz w:val="36"/>
          <w:szCs w:val="36"/>
          <w:rtl/>
        </w:rPr>
        <w:t xml:space="preserve">وبهذا يتبين تعدد وسائل النصارى في نشر دينهم وحرصهم على الهيمنة على المسلمين دينيا وثقافيا واقتصاديا وجغرافيا لذا يتبين على شعوب المسلمين وحكامهم أخذ الحيطة والحذر منهم </w:t>
      </w:r>
      <w:r w:rsidR="00CC4651">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p>
    <w:p w:rsidR="002F2163" w:rsidRDefault="002F2163" w:rsidP="002F2163">
      <w:pPr>
        <w:spacing w:before="120" w:line="560" w:lineRule="exact"/>
        <w:ind w:firstLine="567"/>
        <w:jc w:val="lowKashida"/>
        <w:rPr>
          <w:rFonts w:cs="Traditional Arabic"/>
          <w:sz w:val="36"/>
          <w:szCs w:val="36"/>
          <w:rtl/>
        </w:rPr>
      </w:pPr>
    </w:p>
    <w:p w:rsidR="002F2163" w:rsidRDefault="002F2163" w:rsidP="002F2163">
      <w:pPr>
        <w:spacing w:before="120" w:line="560" w:lineRule="exact"/>
        <w:ind w:firstLine="567"/>
        <w:jc w:val="lowKashida"/>
        <w:rPr>
          <w:rFonts w:cs="Traditional Arabic"/>
          <w:sz w:val="36"/>
          <w:szCs w:val="36"/>
          <w:rtl/>
        </w:rPr>
      </w:pPr>
    </w:p>
    <w:p w:rsidR="002F2163" w:rsidRDefault="002F2163" w:rsidP="002F2163">
      <w:pPr>
        <w:spacing w:before="120" w:line="560" w:lineRule="exact"/>
        <w:ind w:firstLine="567"/>
        <w:jc w:val="lowKashida"/>
        <w:rPr>
          <w:rFonts w:cs="Traditional Arabic"/>
          <w:sz w:val="36"/>
          <w:szCs w:val="36"/>
          <w:rtl/>
        </w:rPr>
      </w:pPr>
    </w:p>
    <w:p w:rsidR="002F2163" w:rsidRDefault="002F2163" w:rsidP="002F2163">
      <w:pPr>
        <w:spacing w:before="120" w:line="560" w:lineRule="exact"/>
        <w:ind w:firstLine="567"/>
        <w:jc w:val="lowKashida"/>
        <w:rPr>
          <w:rFonts w:cs="Traditional Arabic"/>
          <w:sz w:val="36"/>
          <w:szCs w:val="36"/>
          <w:rtl/>
        </w:rPr>
      </w:pPr>
    </w:p>
    <w:p w:rsidR="002F2163" w:rsidRDefault="002F2163" w:rsidP="002F2163">
      <w:pPr>
        <w:spacing w:before="120" w:line="560" w:lineRule="exact"/>
        <w:ind w:firstLine="567"/>
        <w:jc w:val="lowKashida"/>
        <w:rPr>
          <w:rFonts w:cs="Traditional Arabic"/>
          <w:sz w:val="36"/>
          <w:szCs w:val="36"/>
          <w:rtl/>
        </w:rPr>
      </w:pPr>
    </w:p>
    <w:p w:rsidR="002F2163" w:rsidRDefault="002F2163" w:rsidP="002F2163">
      <w:pPr>
        <w:spacing w:before="120" w:line="560" w:lineRule="exact"/>
        <w:ind w:firstLine="567"/>
        <w:jc w:val="lowKashida"/>
        <w:rPr>
          <w:rFonts w:cs="Traditional Arabic"/>
          <w:sz w:val="36"/>
          <w:szCs w:val="36"/>
          <w:rtl/>
        </w:rPr>
      </w:pPr>
    </w:p>
    <w:p w:rsidR="002F2163" w:rsidRDefault="002F2163" w:rsidP="002F2163">
      <w:pPr>
        <w:spacing w:before="120" w:line="560" w:lineRule="exact"/>
        <w:ind w:firstLine="567"/>
        <w:jc w:val="lowKashida"/>
        <w:rPr>
          <w:rFonts w:cs="Traditional Arabic"/>
          <w:sz w:val="36"/>
          <w:szCs w:val="36"/>
          <w:rtl/>
        </w:rPr>
      </w:pPr>
    </w:p>
    <w:p w:rsidR="002F2163" w:rsidRDefault="002F2163" w:rsidP="002F2163">
      <w:pPr>
        <w:spacing w:before="120" w:line="560" w:lineRule="exact"/>
        <w:ind w:firstLine="567"/>
        <w:jc w:val="lowKashida"/>
        <w:rPr>
          <w:rFonts w:cs="Traditional Arabic"/>
          <w:sz w:val="36"/>
          <w:szCs w:val="36"/>
          <w:rtl/>
        </w:rPr>
      </w:pPr>
    </w:p>
    <w:p w:rsidR="002F2163" w:rsidRDefault="002F2163" w:rsidP="002F2163">
      <w:pPr>
        <w:spacing w:before="120" w:line="560" w:lineRule="exact"/>
        <w:ind w:firstLine="567"/>
        <w:jc w:val="lowKashida"/>
        <w:rPr>
          <w:rFonts w:cs="Traditional Arabic"/>
          <w:sz w:val="36"/>
          <w:szCs w:val="36"/>
          <w:rtl/>
        </w:rPr>
      </w:pPr>
    </w:p>
    <w:p w:rsidR="002F2163" w:rsidRDefault="002F2163" w:rsidP="002F2163">
      <w:pPr>
        <w:spacing w:before="120" w:line="560" w:lineRule="exact"/>
        <w:ind w:firstLine="567"/>
        <w:jc w:val="lowKashida"/>
        <w:rPr>
          <w:rFonts w:cs="Traditional Arabic"/>
          <w:b/>
          <w:bCs/>
          <w:sz w:val="36"/>
          <w:szCs w:val="36"/>
          <w:rtl/>
        </w:rPr>
      </w:pPr>
    </w:p>
    <w:p w:rsidR="002F2163" w:rsidRPr="00CC4651" w:rsidRDefault="002F2163" w:rsidP="00CC4651">
      <w:pPr>
        <w:spacing w:before="120"/>
        <w:jc w:val="center"/>
        <w:rPr>
          <w:rFonts w:cs="AL-Mohanad Bold"/>
          <w:b/>
          <w:bCs/>
          <w:sz w:val="40"/>
          <w:szCs w:val="40"/>
          <w:rtl/>
        </w:rPr>
      </w:pPr>
      <w:r w:rsidRPr="00CC4651">
        <w:rPr>
          <w:rFonts w:cs="AL-Mohanad Bold" w:hint="cs"/>
          <w:b/>
          <w:bCs/>
          <w:sz w:val="40"/>
          <w:szCs w:val="40"/>
          <w:rtl/>
        </w:rPr>
        <w:lastRenderedPageBreak/>
        <w:t>المبحث الثالث :</w:t>
      </w:r>
    </w:p>
    <w:p w:rsidR="002F2163" w:rsidRPr="00CC4651" w:rsidRDefault="002F2163" w:rsidP="00CC4651">
      <w:pPr>
        <w:spacing w:before="120"/>
        <w:jc w:val="center"/>
        <w:rPr>
          <w:rFonts w:cs="AL-Mohanad Bold"/>
          <w:b/>
          <w:bCs/>
          <w:sz w:val="40"/>
          <w:szCs w:val="40"/>
          <w:rtl/>
        </w:rPr>
      </w:pPr>
      <w:r w:rsidRPr="00CC4651">
        <w:rPr>
          <w:rFonts w:cs="AL-Mohanad Bold" w:hint="cs"/>
          <w:b/>
          <w:bCs/>
          <w:sz w:val="40"/>
          <w:szCs w:val="40"/>
          <w:rtl/>
        </w:rPr>
        <w:t>أهداف التنصير :</w:t>
      </w:r>
    </w:p>
    <w:p w:rsidR="002F2163" w:rsidRDefault="002F2163" w:rsidP="002F2163">
      <w:pPr>
        <w:spacing w:before="120" w:line="560" w:lineRule="exact"/>
        <w:ind w:firstLine="567"/>
        <w:jc w:val="lowKashida"/>
        <w:rPr>
          <w:rFonts w:cs="Traditional Arabic"/>
          <w:sz w:val="36"/>
          <w:szCs w:val="36"/>
        </w:rPr>
      </w:pPr>
      <w:r>
        <w:rPr>
          <w:rFonts w:cs="Traditional Arabic" w:hint="cs"/>
          <w:sz w:val="36"/>
          <w:szCs w:val="36"/>
          <w:rtl/>
        </w:rPr>
        <w:t xml:space="preserve">هناك أهداف عديدة وضعها المنصرون نصب أعينهم وبذلوا شتى الوسائل والجهود مدعومين دعما سخيا من قبل حكوماتهم وقد أشار الشيخ رشيد رضا إلى بعض تلك الأهداف كما يلي : </w:t>
      </w:r>
    </w:p>
    <w:p w:rsidR="002F2163" w:rsidRPr="00E45FC8" w:rsidRDefault="002F2163" w:rsidP="002F2163">
      <w:pPr>
        <w:spacing w:before="120" w:line="560" w:lineRule="exact"/>
        <w:ind w:firstLine="567"/>
        <w:jc w:val="lowKashida"/>
        <w:rPr>
          <w:rFonts w:cs="Traditional Arabic"/>
          <w:b/>
          <w:bCs/>
          <w:sz w:val="36"/>
          <w:szCs w:val="36"/>
          <w:rtl/>
        </w:rPr>
      </w:pPr>
      <w:r w:rsidRPr="00E45FC8">
        <w:rPr>
          <w:rFonts w:cs="Traditional Arabic" w:hint="cs"/>
          <w:b/>
          <w:bCs/>
          <w:sz w:val="36"/>
          <w:szCs w:val="36"/>
          <w:rtl/>
        </w:rPr>
        <w:t xml:space="preserve">1 – تنصير أكبر عدد من المسلمين :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وهذا الهدف هو أهم أهدافهم على الإطلاق</w:t>
      </w:r>
      <w:r w:rsidR="00E45FC8">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يقول الشيخ رشيد رضا :(كتبت إحدى الجرائد التبشيرية الأمريكية مقالاً للدكتور صموئيل م زويمر المعروف في مصر تحت هذا العنوان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الإسلام يرحب بالنصرانية : إن الجاحدين من أهل الإسلام أصحبوا الآن مبشرين في الشرق الأدنى ، وإن دور الأولياء والكهنة قد انقضى ، فأصبح المسلمون يرحبون بالإنجيل المسيحي .</w:t>
      </w:r>
    </w:p>
    <w:p w:rsidR="002F2163" w:rsidRDefault="002F2163" w:rsidP="00CC4651">
      <w:pPr>
        <w:spacing w:before="120" w:line="560" w:lineRule="exact"/>
        <w:ind w:firstLine="567"/>
        <w:jc w:val="lowKashida"/>
        <w:rPr>
          <w:rFonts w:cs="Traditional Arabic"/>
          <w:sz w:val="36"/>
          <w:szCs w:val="36"/>
          <w:rtl/>
        </w:rPr>
      </w:pPr>
      <w:r>
        <w:rPr>
          <w:rFonts w:cs="Traditional Arabic" w:hint="cs"/>
          <w:sz w:val="36"/>
          <w:szCs w:val="36"/>
          <w:rtl/>
        </w:rPr>
        <w:t xml:space="preserve">...وقد أقام برهانًا على أقواله أن اللورد "رادستوك" الموظف في جمعة الشبان المسيحيين </w:t>
      </w:r>
      <w:r w:rsidRPr="00CC4651">
        <w:rPr>
          <w:rFonts w:cs="Traditional Arabic"/>
          <w:sz w:val="28"/>
          <w:szCs w:val="28"/>
        </w:rPr>
        <w:t>YMCA</w:t>
      </w:r>
      <w:r>
        <w:rPr>
          <w:rFonts w:cs="Traditional Arabic" w:hint="cs"/>
          <w:sz w:val="36"/>
          <w:szCs w:val="36"/>
          <w:rtl/>
        </w:rPr>
        <w:t xml:space="preserve"> قد ألقى عدة مواعظ دينية في المدن والقرى المصرية إبان الاضطرابات الأخيرة ،قوبلت بكل ترحيب وحفاوة ، بالرغم من تلك الاضطرابات السياسية ، ومن ظهور بزته الإفرنجية ، فيدل هذا على أن الفرص سانحة جدًّا للتبشير بين الطبقات كافة ، والمسلمين الذين يمثلون المجموع الأعظم خاصة ، وإن الأبواب التي كانت مستعدة</w:t>
      </w:r>
      <w:r w:rsidR="00CC4651">
        <w:rPr>
          <w:rFonts w:cs="Traditional Arabic" w:hint="cs"/>
          <w:sz w:val="36"/>
          <w:szCs w:val="36"/>
          <w:rtl/>
        </w:rPr>
        <w:t xml:space="preserve"> </w:t>
      </w:r>
      <w:r>
        <w:rPr>
          <w:rFonts w:cs="Traditional Arabic" w:hint="cs"/>
          <w:sz w:val="36"/>
          <w:szCs w:val="36"/>
          <w:rtl/>
        </w:rPr>
        <w:t xml:space="preserve">بأن تفتح أصبحت الآن مفتوحة على مصراعيها لقبول الدعوة ؛ لأن الأبحاث اللاهوتية ابتدأت تأخذ طورًا جديدًا في الوقت الحاضر ، وأصبحت صفات السيد المسيح تمحص في الجرائد اليومية ، ومما يشجع على ذلك أننا نرى إقبالاً لم يسبق له مثيل على تعاليم المسيح من تلاميذ المدارس لابتدائية حتى معلمي الجامع الأزهر وكافة طبقات الشعب) </w:t>
      </w:r>
      <w:r w:rsidRPr="00884962">
        <w:rPr>
          <w:rFonts w:ascii="Lotus Linotype" w:hAnsi="Lotus Linotype" w:cs="Traditional Arabic"/>
          <w:sz w:val="36"/>
          <w:szCs w:val="36"/>
          <w:vertAlign w:val="superscript"/>
          <w:rtl/>
        </w:rPr>
        <w:t>(</w:t>
      </w:r>
      <w:r w:rsidRPr="00884962">
        <w:rPr>
          <w:rStyle w:val="a4"/>
          <w:rFonts w:ascii="Lotus Linotype" w:hAnsi="Lotus Linotype" w:cs="Traditional Arabic"/>
          <w:sz w:val="36"/>
          <w:szCs w:val="36"/>
          <w:rtl/>
        </w:rPr>
        <w:footnoteReference w:id="353"/>
      </w:r>
      <w:r w:rsidRPr="00884962">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CC4651">
      <w:pPr>
        <w:spacing w:before="120" w:line="600" w:lineRule="exact"/>
        <w:ind w:firstLine="567"/>
        <w:jc w:val="lowKashida"/>
        <w:rPr>
          <w:rFonts w:cs="Traditional Arabic"/>
          <w:sz w:val="36"/>
          <w:szCs w:val="36"/>
          <w:rtl/>
        </w:rPr>
      </w:pPr>
      <w:r>
        <w:rPr>
          <w:rFonts w:cs="Traditional Arabic" w:hint="cs"/>
          <w:sz w:val="36"/>
          <w:szCs w:val="36"/>
          <w:rtl/>
        </w:rPr>
        <w:lastRenderedPageBreak/>
        <w:t xml:space="preserve">والحقيقة أن في هذا القول مبالغة واضحة وهو أقرب إلى الدعاية منه إلى الإعلان يقول الشيخ رشيد معلقا :(غلب على ظننا أن الغرض الأول من هذه الكتابة استنداء أكف الموسرين من الغيورين على تنصير المسلمين ليجودوا بالمال) </w:t>
      </w:r>
      <w:r w:rsidRPr="00884962">
        <w:rPr>
          <w:rFonts w:ascii="Lotus Linotype" w:hAnsi="Lotus Linotype" w:cs="Traditional Arabic"/>
          <w:sz w:val="36"/>
          <w:szCs w:val="36"/>
          <w:vertAlign w:val="superscript"/>
          <w:rtl/>
        </w:rPr>
        <w:t>(</w:t>
      </w:r>
      <w:r w:rsidRPr="00884962">
        <w:rPr>
          <w:rStyle w:val="a4"/>
          <w:rFonts w:ascii="Lotus Linotype" w:hAnsi="Lotus Linotype" w:cs="Traditional Arabic"/>
          <w:sz w:val="36"/>
          <w:szCs w:val="36"/>
          <w:rtl/>
        </w:rPr>
        <w:footnoteReference w:id="354"/>
      </w:r>
      <w:r w:rsidRPr="00884962">
        <w:rPr>
          <w:rFonts w:ascii="Lotus Linotype" w:hAnsi="Lotus Linotype" w:cs="Traditional Arabic"/>
          <w:sz w:val="36"/>
          <w:szCs w:val="36"/>
          <w:vertAlign w:val="superscript"/>
          <w:rtl/>
        </w:rPr>
        <w:t>)</w:t>
      </w:r>
      <w:r>
        <w:rPr>
          <w:rFonts w:cs="Traditional Arabic" w:hint="cs"/>
          <w:sz w:val="36"/>
          <w:szCs w:val="36"/>
          <w:rtl/>
        </w:rPr>
        <w:t xml:space="preserve"> ومع ذلك فإنه لا ينبغي الاستهانة في جهود أولئك المبشرون في تنصير المسلمين بل العدد في بعض المناطق الإسلامية عدد لا يستهان به</w:t>
      </w:r>
      <w:r w:rsidR="00CC4651">
        <w:rPr>
          <w:rFonts w:cs="Traditional Arabic" w:hint="cs"/>
          <w:sz w:val="36"/>
          <w:szCs w:val="36"/>
          <w:rtl/>
        </w:rPr>
        <w:t>.</w:t>
      </w:r>
    </w:p>
    <w:p w:rsidR="002F2163" w:rsidRPr="00E45FC8" w:rsidRDefault="002F2163" w:rsidP="00CC4651">
      <w:pPr>
        <w:spacing w:before="120" w:line="600" w:lineRule="exact"/>
        <w:ind w:firstLine="567"/>
        <w:jc w:val="lowKashida"/>
        <w:rPr>
          <w:rFonts w:cs="Traditional Arabic"/>
          <w:b/>
          <w:bCs/>
          <w:sz w:val="36"/>
          <w:szCs w:val="36"/>
          <w:rtl/>
        </w:rPr>
      </w:pPr>
      <w:r w:rsidRPr="00E45FC8">
        <w:rPr>
          <w:rFonts w:cs="Traditional Arabic" w:hint="cs"/>
          <w:b/>
          <w:bCs/>
          <w:sz w:val="36"/>
          <w:szCs w:val="36"/>
          <w:rtl/>
        </w:rPr>
        <w:t>2 – إبطال ثقة المسلمين بدينهم وثقافتهم الإسلامية:</w:t>
      </w:r>
    </w:p>
    <w:p w:rsidR="002F2163" w:rsidRDefault="002F2163" w:rsidP="00CC4651">
      <w:pPr>
        <w:spacing w:before="120" w:line="600" w:lineRule="exact"/>
        <w:ind w:firstLine="567"/>
        <w:jc w:val="lowKashida"/>
        <w:rPr>
          <w:rFonts w:cs="Traditional Arabic"/>
          <w:sz w:val="36"/>
          <w:szCs w:val="36"/>
          <w:rtl/>
        </w:rPr>
      </w:pPr>
      <w:r>
        <w:rPr>
          <w:rFonts w:cs="Traditional Arabic" w:hint="cs"/>
          <w:sz w:val="36"/>
          <w:szCs w:val="36"/>
          <w:rtl/>
        </w:rPr>
        <w:t xml:space="preserve">وهذا من نتائج تشكيك المسلمين بدينهم وبث الشبه والمطاعن في الدين الإسلامي بين جهلة المسلمين </w:t>
      </w:r>
      <w:r w:rsidR="00CC4651">
        <w:rPr>
          <w:rFonts w:cs="Traditional Arabic" w:hint="cs"/>
          <w:sz w:val="36"/>
          <w:szCs w:val="36"/>
          <w:rtl/>
        </w:rPr>
        <w:t>.</w:t>
      </w:r>
    </w:p>
    <w:p w:rsidR="002F2163" w:rsidRDefault="002F2163" w:rsidP="00CC4651">
      <w:pPr>
        <w:spacing w:before="120" w:line="600" w:lineRule="exact"/>
        <w:ind w:firstLine="567"/>
        <w:jc w:val="lowKashida"/>
        <w:rPr>
          <w:rFonts w:cs="Traditional Arabic"/>
          <w:sz w:val="36"/>
          <w:szCs w:val="36"/>
          <w:rtl/>
        </w:rPr>
      </w:pPr>
      <w:r>
        <w:rPr>
          <w:rFonts w:cs="Traditional Arabic" w:hint="cs"/>
          <w:sz w:val="36"/>
          <w:szCs w:val="36"/>
          <w:rtl/>
        </w:rPr>
        <w:t xml:space="preserve">يقول الشيخ رشيد رضا :( إذا كان هؤلاء الإفرنج قد عجزوا عن تنصير المسلمين بمدارس جمعياتهم الدينية - فإنهم لم يعجزوا عن إبطال ثقة الكثيرين منهم بدينهم ، الذي هو مستمد فضائلهم وآدابهم النفسية والاجتماعية ؛ لتصبح الأمة المكوَّنة منهم لا فضيلة لها في نفسها ولا آداب ، وإبطال ثقتهم بشرعهم العادل الذي هو أساس حضارتهم ومجدهم ، والمكوّن لدولهم التي هي مناط شرفهم التاريخي ؛ لتكون الأمة المكوَّنة منهم لا مَجْدَ لها ، ولا تشريع ولا تاريخ ، وإبطال ثقتهم بلغتهم ، الحافظة لشرعهم وآدابهم وتاريخهم وحضارتهم ، لعدم شعورهم بالحاجة إليها بفقد الشعور بالحاجة إلى ما تحفظه من ذلك ، وتوجه هِممهم إلى استبدال شرائع أساتذتهم وآدابهم وحضارتهم ولغتهم بما كان لسلفهم من ذلك ، أي ليخرجوا عن كونهم أمة ذات مقومات ومشخصات مستقلة ؛ فيفقدوا أعظم أركان الاستقلال القومي ، ويكونا كاللقيط الذي يجهل أهله ونسبه ، ولا يستطيع أن يتصل بأسرة يلتحق بها ؛ فيكون أبتر في الناس) </w:t>
      </w:r>
      <w:r w:rsidRPr="00693275">
        <w:rPr>
          <w:rFonts w:ascii="Lotus Linotype" w:hAnsi="Lotus Linotype" w:cs="Traditional Arabic"/>
          <w:sz w:val="36"/>
          <w:szCs w:val="36"/>
          <w:vertAlign w:val="superscript"/>
          <w:rtl/>
        </w:rPr>
        <w:t>(</w:t>
      </w:r>
      <w:r w:rsidRPr="00693275">
        <w:rPr>
          <w:rStyle w:val="a4"/>
          <w:rFonts w:ascii="Lotus Linotype" w:hAnsi="Lotus Linotype" w:cs="Traditional Arabic"/>
          <w:sz w:val="36"/>
          <w:szCs w:val="36"/>
          <w:rtl/>
        </w:rPr>
        <w:footnoteReference w:id="355"/>
      </w:r>
      <w:r w:rsidRPr="00693275">
        <w:rPr>
          <w:rFonts w:ascii="Lotus Linotype" w:hAnsi="Lotus Linotype" w:cs="Traditional Arabic"/>
          <w:sz w:val="36"/>
          <w:szCs w:val="36"/>
          <w:vertAlign w:val="superscript"/>
          <w:rtl/>
        </w:rPr>
        <w:t>)</w:t>
      </w:r>
      <w:r>
        <w:rPr>
          <w:rFonts w:cs="Traditional Arabic" w:hint="cs"/>
          <w:sz w:val="36"/>
          <w:szCs w:val="36"/>
          <w:rtl/>
        </w:rPr>
        <w:t>.</w:t>
      </w:r>
    </w:p>
    <w:p w:rsidR="002F2163" w:rsidRPr="00E45FC8" w:rsidRDefault="002F2163" w:rsidP="002F2163">
      <w:pPr>
        <w:spacing w:before="120" w:line="560" w:lineRule="exact"/>
        <w:ind w:firstLine="567"/>
        <w:jc w:val="lowKashida"/>
        <w:rPr>
          <w:rFonts w:cs="Traditional Arabic"/>
          <w:sz w:val="36"/>
          <w:szCs w:val="36"/>
          <w:rtl/>
        </w:rPr>
      </w:pPr>
      <w:r w:rsidRPr="00E45FC8">
        <w:rPr>
          <w:rFonts w:cs="Traditional Arabic" w:hint="cs"/>
          <w:b/>
          <w:bCs/>
          <w:sz w:val="36"/>
          <w:szCs w:val="36"/>
          <w:rtl/>
        </w:rPr>
        <w:lastRenderedPageBreak/>
        <w:t>3 – إبعاد المسلمين عن دينهم وتمزيق الروابط الدينية بين الشعوب المسلمة</w:t>
      </w:r>
      <w:r w:rsidR="00E45FC8">
        <w:rPr>
          <w:rFonts w:cs="Traditional Arabic" w:hint="cs"/>
          <w:sz w:val="36"/>
          <w:szCs w:val="36"/>
          <w:rtl/>
        </w:rPr>
        <w:t>.</w:t>
      </w:r>
      <w:r w:rsidRPr="00E45FC8">
        <w:rPr>
          <w:rFonts w:cs="Traditional Arabic" w:hint="cs"/>
          <w:sz w:val="36"/>
          <w:szCs w:val="36"/>
          <w:rtl/>
        </w:rPr>
        <w:t xml:space="preserve">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يقول الشيخ رشيد رضا :( نعم إن الإفرنج تأكد لديهم أن أقوى رابطة بين المسلمين إنما هي الرابطة الدينية , وأدركوا أن قوتهم لا تكون إلا بالعصبية الاعتقادية ولأولئك الإفرنج مطامع في ديار المسلمين وأوطانهم فتوجهت عنايتهم إلى بث هذه الأفكار الساقطة بين أرباب الديانة الإسلامية , وزينوا لهم هجر هذه الصلة المقدسة , وفصم حبالها لينقُضوا بذلك بناء الملة الإسلامية ويمزقوها شيعًا وأحزابًا ، فإنهم علموا أي المنصرين كما علمنا وعلم العقلاء أجمعون أن المسلمين لا يعرفون لهم جنسية إلا في دينهم واعتقادهم) </w:t>
      </w:r>
      <w:r w:rsidRPr="00693275">
        <w:rPr>
          <w:rFonts w:ascii="Lotus Linotype" w:hAnsi="Lotus Linotype" w:cs="Traditional Arabic"/>
          <w:sz w:val="36"/>
          <w:szCs w:val="36"/>
          <w:vertAlign w:val="superscript"/>
          <w:rtl/>
        </w:rPr>
        <w:t>(</w:t>
      </w:r>
      <w:r w:rsidRPr="00693275">
        <w:rPr>
          <w:rStyle w:val="a4"/>
          <w:rFonts w:ascii="Lotus Linotype" w:hAnsi="Lotus Linotype" w:cs="Traditional Arabic"/>
          <w:sz w:val="36"/>
          <w:szCs w:val="36"/>
          <w:rtl/>
        </w:rPr>
        <w:footnoteReference w:id="356"/>
      </w:r>
      <w:r w:rsidRPr="00693275">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ويمكن أن نستنبط من خلال الأساليب التي سلكها النصارى في سعيهم إلى تنصير المسلمين – مما سبق الإشارة إليه – عددا من الأهداف التي يروم المنصرون تحقيقها منها ما يلي :</w:t>
      </w:r>
    </w:p>
    <w:p w:rsidR="002F2163" w:rsidRPr="00E45FC8" w:rsidRDefault="002F2163" w:rsidP="002F2163">
      <w:pPr>
        <w:spacing w:before="120" w:line="560" w:lineRule="exact"/>
        <w:ind w:firstLine="567"/>
        <w:jc w:val="lowKashida"/>
        <w:rPr>
          <w:rFonts w:cs="Traditional Arabic"/>
          <w:sz w:val="36"/>
          <w:szCs w:val="36"/>
          <w:rtl/>
        </w:rPr>
      </w:pPr>
      <w:r w:rsidRPr="00E45FC8">
        <w:rPr>
          <w:rFonts w:cs="Traditional Arabic" w:hint="cs"/>
          <w:b/>
          <w:bCs/>
          <w:sz w:val="36"/>
          <w:szCs w:val="36"/>
          <w:rtl/>
        </w:rPr>
        <w:t xml:space="preserve">4 – الإيحاء إلى المسلمين بأن تعاليم الإسلام غير عادل ولم تعد نافعة لهذا العصر </w:t>
      </w:r>
      <w:r w:rsidRPr="00E45FC8">
        <w:rPr>
          <w:rFonts w:cs="Traditional Arabic" w:hint="cs"/>
          <w:sz w:val="36"/>
          <w:szCs w:val="36"/>
          <w:rtl/>
        </w:rPr>
        <w:t xml:space="preserve">وذلك عن طريق إبراز عدد من القضايا الحساسة كتهميش المرأة ونحوه </w:t>
      </w:r>
      <w:r w:rsidR="00CC4651" w:rsidRPr="00E45FC8">
        <w:rPr>
          <w:rFonts w:cs="Traditional Arabic" w:hint="cs"/>
          <w:sz w:val="36"/>
          <w:szCs w:val="36"/>
          <w:rtl/>
        </w:rPr>
        <w:t>.</w:t>
      </w:r>
    </w:p>
    <w:p w:rsidR="002F2163" w:rsidRPr="00E45FC8" w:rsidRDefault="002F2163" w:rsidP="002F2163">
      <w:pPr>
        <w:spacing w:before="120" w:line="560" w:lineRule="exact"/>
        <w:ind w:firstLine="567"/>
        <w:jc w:val="lowKashida"/>
        <w:rPr>
          <w:rFonts w:cs="Traditional Arabic"/>
          <w:sz w:val="36"/>
          <w:szCs w:val="36"/>
          <w:rtl/>
        </w:rPr>
      </w:pPr>
      <w:r w:rsidRPr="00E45FC8">
        <w:rPr>
          <w:rFonts w:cs="Traditional Arabic" w:hint="cs"/>
          <w:b/>
          <w:bCs/>
          <w:sz w:val="36"/>
          <w:szCs w:val="36"/>
          <w:rtl/>
        </w:rPr>
        <w:t>5 – السعي إلى تحيق إعجاب المجتمع المسلم بالحضارة الغربية ومن ثم الاعتقاد بأن تلك الحضارة كانت نتيجة الثقافة الغربية</w:t>
      </w:r>
      <w:r w:rsidR="00E45FC8">
        <w:rPr>
          <w:rFonts w:cs="Traditional Arabic" w:hint="cs"/>
          <w:b/>
          <w:bCs/>
          <w:sz w:val="36"/>
          <w:szCs w:val="36"/>
          <w:rtl/>
        </w:rPr>
        <w:t>؛</w:t>
      </w:r>
      <w:r w:rsidRPr="00E45FC8">
        <w:rPr>
          <w:rFonts w:cs="Traditional Arabic" w:hint="cs"/>
          <w:b/>
          <w:bCs/>
          <w:sz w:val="36"/>
          <w:szCs w:val="36"/>
          <w:rtl/>
        </w:rPr>
        <w:t xml:space="preserve"> </w:t>
      </w:r>
      <w:r w:rsidRPr="00E45FC8">
        <w:rPr>
          <w:rFonts w:cs="Traditional Arabic" w:hint="cs"/>
          <w:sz w:val="36"/>
          <w:szCs w:val="36"/>
          <w:rtl/>
        </w:rPr>
        <w:t xml:space="preserve">فينتج عن ذلك تغريب المجتمعات المسلمة من الناحية الدينية والخلقية والاجتماعية والثقافية أو تغريب عدد من الأفراد البارزين في المجتمعات المسلمة على أقل تقدير </w:t>
      </w:r>
      <w:r w:rsidR="00CC4651" w:rsidRPr="00E45FC8">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هذه أهم الأهداف التي يسعى إليها المنصرون </w:t>
      </w:r>
      <w:r w:rsidR="00CC4651">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p>
    <w:p w:rsidR="002F2163" w:rsidRDefault="002F2163" w:rsidP="002F2163">
      <w:pPr>
        <w:spacing w:before="120" w:line="560" w:lineRule="exact"/>
        <w:ind w:firstLine="567"/>
        <w:jc w:val="lowKashida"/>
        <w:rPr>
          <w:rFonts w:cs="Traditional Arabic"/>
          <w:sz w:val="36"/>
          <w:szCs w:val="36"/>
          <w:rtl/>
        </w:rPr>
      </w:pPr>
    </w:p>
    <w:p w:rsidR="002F2163" w:rsidRDefault="002F2163" w:rsidP="002F2163">
      <w:pPr>
        <w:spacing w:before="120" w:line="560" w:lineRule="exact"/>
        <w:ind w:firstLine="567"/>
        <w:jc w:val="lowKashida"/>
        <w:rPr>
          <w:rFonts w:cs="Traditional Arabic"/>
          <w:sz w:val="36"/>
          <w:szCs w:val="36"/>
          <w:rtl/>
        </w:rPr>
      </w:pPr>
    </w:p>
    <w:p w:rsidR="002F2163" w:rsidRPr="00CC4651" w:rsidRDefault="002F2163" w:rsidP="00CC4651">
      <w:pPr>
        <w:spacing w:before="120"/>
        <w:jc w:val="center"/>
        <w:rPr>
          <w:rFonts w:cs="AL-Mohanad Bold"/>
          <w:b/>
          <w:bCs/>
          <w:sz w:val="40"/>
          <w:szCs w:val="40"/>
          <w:rtl/>
        </w:rPr>
      </w:pPr>
      <w:r w:rsidRPr="00CC4651">
        <w:rPr>
          <w:rFonts w:cs="AL-Mohanad Bold" w:hint="cs"/>
          <w:b/>
          <w:bCs/>
          <w:sz w:val="40"/>
          <w:szCs w:val="40"/>
          <w:rtl/>
        </w:rPr>
        <w:lastRenderedPageBreak/>
        <w:t>المبحث الرابع :</w:t>
      </w:r>
    </w:p>
    <w:p w:rsidR="002F2163" w:rsidRPr="00CC4651" w:rsidRDefault="002F2163" w:rsidP="00CC4651">
      <w:pPr>
        <w:spacing w:before="120"/>
        <w:jc w:val="center"/>
        <w:rPr>
          <w:rFonts w:cs="AL-Mohanad Bold"/>
          <w:b/>
          <w:bCs/>
          <w:sz w:val="40"/>
          <w:szCs w:val="40"/>
          <w:rtl/>
        </w:rPr>
      </w:pPr>
      <w:r w:rsidRPr="00CC4651">
        <w:rPr>
          <w:rFonts w:cs="AL-Mohanad Bold" w:hint="cs"/>
          <w:b/>
          <w:bCs/>
          <w:sz w:val="40"/>
          <w:szCs w:val="40"/>
          <w:rtl/>
        </w:rPr>
        <w:t>أسباب انتشار التنصير</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أشار الشيخ رشيد رضا إلى جملة من الأسباب التي أدت إلى انتشار التنصير بين المسلمين</w:t>
      </w:r>
      <w:r w:rsidR="00CC4651">
        <w:rPr>
          <w:rFonts w:cs="Traditional Arabic" w:hint="cs"/>
          <w:sz w:val="36"/>
          <w:szCs w:val="36"/>
          <w:rtl/>
        </w:rPr>
        <w:t>.</w:t>
      </w:r>
      <w:r>
        <w:rPr>
          <w:rFonts w:cs="Traditional Arabic" w:hint="cs"/>
          <w:sz w:val="36"/>
          <w:szCs w:val="36"/>
          <w:rtl/>
        </w:rPr>
        <w:t xml:space="preserve">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وقد كان لهذه الأسباب مجملة ومفصلة أثرا كبيرا في تحقيق مآرب المنصرين ومن ذلك ما يلي :</w:t>
      </w:r>
    </w:p>
    <w:p w:rsidR="002F2163" w:rsidRPr="00E45FC8" w:rsidRDefault="002F2163" w:rsidP="002F2163">
      <w:pPr>
        <w:spacing w:before="120" w:line="560" w:lineRule="exact"/>
        <w:ind w:firstLine="567"/>
        <w:jc w:val="lowKashida"/>
        <w:rPr>
          <w:rFonts w:cs="Traditional Arabic"/>
          <w:b/>
          <w:bCs/>
          <w:sz w:val="36"/>
          <w:szCs w:val="36"/>
          <w:rtl/>
        </w:rPr>
      </w:pPr>
      <w:r w:rsidRPr="00E45FC8">
        <w:rPr>
          <w:rFonts w:cs="Traditional Arabic" w:hint="cs"/>
          <w:b/>
          <w:bCs/>
          <w:sz w:val="36"/>
          <w:szCs w:val="36"/>
          <w:rtl/>
        </w:rPr>
        <w:t>1 – جهل المسلمين بدينهم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فلا يستطيعون دفع شبهة على دينهم ولا رد فرية على من الفرى التي يبثها المنصرين وبالتالي تنقطع دعوتهم إلى الدين الإسلامي ما داموا لا يستطيعون الدفاع عنه فلا يمكن للإنسان أن يدعوا إلى أمر يجهله وبذلك تنتشر دعوة النصارى بين المسلمين بينهم</w:t>
      </w:r>
      <w:r w:rsidR="00E45FC8">
        <w:rPr>
          <w:rFonts w:cs="Traditional Arabic" w:hint="cs"/>
          <w:sz w:val="36"/>
          <w:szCs w:val="36"/>
          <w:rtl/>
        </w:rPr>
        <w:t>.</w:t>
      </w:r>
      <w:r>
        <w:rPr>
          <w:rFonts w:cs="Traditional Arabic" w:hint="cs"/>
          <w:sz w:val="36"/>
          <w:szCs w:val="36"/>
          <w:rtl/>
        </w:rPr>
        <w:t xml:space="preserve">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وقد ذكر الشيخ رشيد آفة هذا الجهل على بعض ديار المسلمين فقال عن انتشار المنصرين الهولنديين بأرض جاوه ومنعهم دعاة الإسلام من دخولها : (سر هولندة نجاح هذه التجربة ، فبثت دعاة النصرانية في تلك الجزائر يدعون الأعرق منها في الجهل فالأعرق ، والأبعد عن حقيقة الإسلام فالأبعد ، وإذا دامت الحال على هذا المنوال ، فستكون جاوه كما ... أندلسًا ثانية ، ولا عجب فمسلمو جاوه أجهل المسلمين بالإسلام وأشدهم خمولاً .... ولا يزال مسلمو جاوه نائمين يغطون ، وقد ابتلوا بأناس من العرب يدعون العلم وما هم من أهله يبغضون إليهم العلم الصحيح الذي يعرفهم أنفسهم ومكانتهم من حكومتهم ومن سائر الناس ، ويحرمون عليهم إنشاء المدارس العلمية على الطرق العصرية المعروفة في مصر ، وأن يتعلموا غير تلاوة ألفاظ القرآن للتبرك وبعض أحكام الفقه ، وما يتعلم ذلك إلا قليل منهم) </w:t>
      </w:r>
      <w:r w:rsidRPr="00693275">
        <w:rPr>
          <w:rFonts w:ascii="Lotus Linotype" w:hAnsi="Lotus Linotype" w:cs="Traditional Arabic"/>
          <w:sz w:val="36"/>
          <w:szCs w:val="36"/>
          <w:vertAlign w:val="superscript"/>
          <w:rtl/>
        </w:rPr>
        <w:t>(</w:t>
      </w:r>
      <w:r w:rsidRPr="00693275">
        <w:rPr>
          <w:rStyle w:val="a4"/>
          <w:rFonts w:ascii="Lotus Linotype" w:hAnsi="Lotus Linotype" w:cs="Traditional Arabic"/>
          <w:sz w:val="36"/>
          <w:szCs w:val="36"/>
          <w:rtl/>
        </w:rPr>
        <w:footnoteReference w:id="357"/>
      </w:r>
      <w:r w:rsidRPr="00693275">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lastRenderedPageBreak/>
        <w:t xml:space="preserve">وقد ذكر الشيخ رشيد أن من نتائج هذا الجهل هو انقطاع دعوة المسلمين إلى دينهم وقارن بين دعوة المسلمين في العصور السابقة وبين المسلمين العصور المعاصرة فقال: (...ودعوة المسلمين عدة قرون آمن فيها الملايين ، فقد كان التاجر المسلم يدخل مملكة من ممالك أفريقيا أو آسيا فتدخل كلها في الإسلام على يديه ، ولم تنقطع هذه الدعوة بالمرة ؛ ولكنها ضعفت بضعف الإسلام وفقد التربية الدينية ، وإهمال علومه الحقيقية ، وضعف المدنية والحضارة ، وإهمال دول الإسلام أمر الدين ، واعتماد المسلمين على ملوكهم وأمرائهم وحكوماتهم على خلاف ما يفرضه الإسلام عليهم ) </w:t>
      </w:r>
      <w:r w:rsidRPr="00693275">
        <w:rPr>
          <w:rFonts w:ascii="Lotus Linotype" w:hAnsi="Lotus Linotype" w:cs="Traditional Arabic"/>
          <w:sz w:val="36"/>
          <w:szCs w:val="36"/>
          <w:vertAlign w:val="superscript"/>
          <w:rtl/>
        </w:rPr>
        <w:t>(</w:t>
      </w:r>
      <w:r w:rsidRPr="00693275">
        <w:rPr>
          <w:rStyle w:val="a4"/>
          <w:rFonts w:ascii="Lotus Linotype" w:hAnsi="Lotus Linotype" w:cs="Traditional Arabic"/>
          <w:sz w:val="36"/>
          <w:szCs w:val="36"/>
          <w:rtl/>
        </w:rPr>
        <w:footnoteReference w:id="358"/>
      </w:r>
      <w:r w:rsidRPr="00693275">
        <w:rPr>
          <w:rFonts w:ascii="Lotus Linotype" w:hAnsi="Lotus Linotype" w:cs="Traditional Arabic"/>
          <w:sz w:val="36"/>
          <w:szCs w:val="36"/>
          <w:vertAlign w:val="superscript"/>
          <w:rtl/>
        </w:rPr>
        <w:t>)</w:t>
      </w:r>
      <w:r>
        <w:rPr>
          <w:rFonts w:cs="Traditional Arabic" w:hint="cs"/>
          <w:sz w:val="36"/>
          <w:szCs w:val="36"/>
          <w:rtl/>
        </w:rPr>
        <w:t>.</w:t>
      </w:r>
    </w:p>
    <w:p w:rsidR="002F2163" w:rsidRPr="00E45FC8" w:rsidRDefault="002F2163" w:rsidP="002F2163">
      <w:pPr>
        <w:spacing w:before="120" w:line="560" w:lineRule="exact"/>
        <w:ind w:firstLine="567"/>
        <w:jc w:val="lowKashida"/>
        <w:rPr>
          <w:rFonts w:cs="Traditional Arabic"/>
          <w:b/>
          <w:bCs/>
          <w:sz w:val="36"/>
          <w:szCs w:val="36"/>
          <w:rtl/>
        </w:rPr>
      </w:pPr>
      <w:r w:rsidRPr="00E45FC8">
        <w:rPr>
          <w:rFonts w:cs="Traditional Arabic" w:hint="cs"/>
          <w:b/>
          <w:bCs/>
          <w:sz w:val="36"/>
          <w:szCs w:val="36"/>
          <w:rtl/>
        </w:rPr>
        <w:t>2 – عدم تأهيل طلاب العلم الشرعي تأهيلا قويا حتى يتسنى لهم الوقوف أمام تيارات المنصرين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فقد عد الشيخ رشيد رضا عدم تأهيل طلاب العلم الشرعي تأهيلا محكما يمكنهم من الرد على أقوال المنصرين بل والدعوة الصحيحة إلى الإسلام وفضح الديانة النصرانية وكل ذلك لا يتأتى إلا بدراسة معمقة لعقائد النصارى وشبهاتهم والرد عليها فقال :  (ونحن نعلم أن المجاور في الأزهر قد يقيم فيه بضع سنين لا يتلقى كتابًا من كتب العقائد وإن كثيرًا منهم لا يفهمون ما يتلقونه منها فهمًا صحيحًا وإن الذين يفهمون هذه الكتب المتداولة... لا يستفيدون منها علمًا يدفعون به شبهات دعاة النصرانية ومطاعنهم في الإسلام ؛ لأن مسائل هذه الكتب محدودة لا غناء فيها) </w:t>
      </w:r>
      <w:r w:rsidRPr="00693275">
        <w:rPr>
          <w:rFonts w:ascii="Lotus Linotype" w:hAnsi="Lotus Linotype" w:cs="Traditional Arabic"/>
          <w:sz w:val="36"/>
          <w:szCs w:val="36"/>
          <w:vertAlign w:val="superscript"/>
          <w:rtl/>
        </w:rPr>
        <w:t>(</w:t>
      </w:r>
      <w:r w:rsidRPr="00693275">
        <w:rPr>
          <w:rStyle w:val="a4"/>
          <w:rFonts w:ascii="Lotus Linotype" w:hAnsi="Lotus Linotype" w:cs="Traditional Arabic"/>
          <w:sz w:val="36"/>
          <w:szCs w:val="36"/>
          <w:rtl/>
        </w:rPr>
        <w:footnoteReference w:id="359"/>
      </w:r>
      <w:r w:rsidRPr="00693275">
        <w:rPr>
          <w:rFonts w:ascii="Lotus Linotype" w:hAnsi="Lotus Linotype" w:cs="Traditional Arabic"/>
          <w:sz w:val="36"/>
          <w:szCs w:val="36"/>
          <w:vertAlign w:val="superscript"/>
          <w:rtl/>
        </w:rPr>
        <w:t>)</w:t>
      </w:r>
      <w:r>
        <w:rPr>
          <w:rFonts w:cs="Traditional Arabic" w:hint="cs"/>
          <w:sz w:val="36"/>
          <w:szCs w:val="36"/>
          <w:rtl/>
        </w:rPr>
        <w:t>.</w:t>
      </w:r>
    </w:p>
    <w:p w:rsidR="002F2163" w:rsidRPr="00E45FC8" w:rsidRDefault="002F2163" w:rsidP="002F2163">
      <w:pPr>
        <w:spacing w:before="120" w:line="560" w:lineRule="exact"/>
        <w:ind w:firstLine="567"/>
        <w:jc w:val="lowKashida"/>
        <w:rPr>
          <w:rFonts w:cs="Traditional Arabic"/>
          <w:b/>
          <w:bCs/>
          <w:sz w:val="36"/>
          <w:szCs w:val="36"/>
          <w:rtl/>
        </w:rPr>
      </w:pPr>
      <w:r w:rsidRPr="00E45FC8">
        <w:rPr>
          <w:rFonts w:cs="Traditional Arabic" w:hint="cs"/>
          <w:b/>
          <w:bCs/>
          <w:sz w:val="36"/>
          <w:szCs w:val="36"/>
          <w:rtl/>
        </w:rPr>
        <w:t>3 – اهتمام المنصرين بتأهيل أفراد الجمعيات التنصيرية وذلك بغرض تنصير المسلمين:</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كما رأينا إهمال القائمين على تأهيل طلاب العلم الشرعي من المسلمين نرى اهتما الهيئات التنصيرية بتعليم المنصرين طرق الدعوة إلى النصرانية فقد نشر الشيخ ما جاء في مؤتمر القاهرة ذكر الوسائل التي يسيرون من خلالها في عملية تنصير المسلمين فكان من ضمنها ما </w:t>
      </w:r>
      <w:r>
        <w:rPr>
          <w:rFonts w:cs="Traditional Arabic" w:hint="cs"/>
          <w:sz w:val="36"/>
          <w:szCs w:val="36"/>
          <w:rtl/>
        </w:rPr>
        <w:lastRenderedPageBreak/>
        <w:t xml:space="preserve">يلي :  (وأهم هذه الوسائل العزف بالموسيقى الذي يميل إليه الشرقيون كثيرًا . وعرض مناظر الفانوس السحري عليهم وتأسيس الإرساليات الطبية بينهم . وأن يتعلم المبشرون لهجتهم العامية واصطلاحاتها نظريًّا وعمليًّا وأن يدرسوا القرآن ليقفوا على ما يحتويه . وأن يخاطبوا العوام المسلمين على قدر عقولهم ومستوى علمهم . ويجب أن تلقى الخطب عليهم بأصوات رخيمة وبفصاحة وأن يخطب المبشر وهو جالس ليكون تأثيره أشد على السامعين وأن لا تتخلل خطاباته كلمات أجنبية عنهم  وأن يبذل عنايته في اختيار الموضوعات وأن يكون واقفًا على آيات القرآن والإنجيل عارفًا بمحل المناقشة وأن يستعين قبل كل شيء بالروح القدس والحكمة الإلهية ومن الضروري أن يكون خبيرًا بالنفس الشرقية وأن يستعمل التشبيه والتمثيل أكثر مما يستعمل القواعد المنطقية التي لا يعرفها الشرقيون ) </w:t>
      </w:r>
      <w:r w:rsidRPr="00693275">
        <w:rPr>
          <w:rFonts w:ascii="Lotus Linotype" w:hAnsi="Lotus Linotype" w:cs="Traditional Arabic"/>
          <w:sz w:val="36"/>
          <w:szCs w:val="36"/>
          <w:vertAlign w:val="superscript"/>
          <w:rtl/>
        </w:rPr>
        <w:t>(</w:t>
      </w:r>
      <w:r w:rsidRPr="00693275">
        <w:rPr>
          <w:rStyle w:val="a4"/>
          <w:rFonts w:ascii="Lotus Linotype" w:hAnsi="Lotus Linotype" w:cs="Traditional Arabic"/>
          <w:sz w:val="36"/>
          <w:szCs w:val="36"/>
          <w:rtl/>
        </w:rPr>
        <w:footnoteReference w:id="360"/>
      </w:r>
      <w:r w:rsidRPr="00693275">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Pr>
      </w:pPr>
      <w:r>
        <w:rPr>
          <w:rFonts w:cs="Traditional Arabic" w:hint="cs"/>
          <w:sz w:val="36"/>
          <w:szCs w:val="36"/>
          <w:rtl/>
        </w:rPr>
        <w:t>ومن صور التعاليم التي يوجهون بها دعاة التنصير ما جاء في كتاب "العالم الإسلامي في المستملكات الفرنسية" للضابط الفرنسي "جول سيكار" الذي ترجمه شكيب أرسلان ونشره الشيخ رشيد رضا في مجلته فقد جاء فيه :(...إذا احترمت الدين والعادات والتقاليد ، وتسامحت في بعض الأفكار الباطلة عند المسلم ، وإذا لم تتكلم عن النبي إلا باحترام تكون قد أحسنت الأدب ، وتكون قد أحسنت السياسة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ومن آيات التسامح التي يمكن أن تظهرها لإخواننا المسلمين ما يجب علينا اتقاؤه من جرح عواطفهم ، مثال ذلك أنك إذا كنت معهم في شهر رمضان فليس من الذوق أن تدخن وخصوصًا إذا كنت في مكان مغلق ؛ لأنه يكفي استنشاق رائحة الدخان لإبطال الصيام  وكذلك يجب ألا تأكل لحم الخنزير بمحضرهم في أي وقت كان ، وهم يعترفون لك بجميلك هذا ؛ ولكن لا تبالغ) </w:t>
      </w:r>
      <w:r w:rsidRPr="00693275">
        <w:rPr>
          <w:rFonts w:ascii="Lotus Linotype" w:hAnsi="Lotus Linotype" w:cs="Traditional Arabic"/>
          <w:sz w:val="36"/>
          <w:szCs w:val="36"/>
          <w:vertAlign w:val="superscript"/>
          <w:rtl/>
        </w:rPr>
        <w:t>(</w:t>
      </w:r>
      <w:r w:rsidRPr="00693275">
        <w:rPr>
          <w:rStyle w:val="a4"/>
          <w:rFonts w:ascii="Lotus Linotype" w:hAnsi="Lotus Linotype" w:cs="Traditional Arabic"/>
          <w:sz w:val="36"/>
          <w:szCs w:val="36"/>
          <w:rtl/>
        </w:rPr>
        <w:footnoteReference w:id="361"/>
      </w:r>
      <w:r w:rsidRPr="00693275">
        <w:rPr>
          <w:rFonts w:ascii="Lotus Linotype" w:hAnsi="Lotus Linotype" w:cs="Traditional Arabic"/>
          <w:sz w:val="36"/>
          <w:szCs w:val="36"/>
          <w:vertAlign w:val="superscript"/>
          <w:rtl/>
        </w:rPr>
        <w:t>)</w:t>
      </w:r>
      <w:r>
        <w:rPr>
          <w:rFonts w:cs="Traditional Arabic" w:hint="cs"/>
          <w:sz w:val="36"/>
          <w:szCs w:val="36"/>
          <w:rtl/>
        </w:rPr>
        <w:t>.</w:t>
      </w:r>
    </w:p>
    <w:p w:rsidR="00CC4651"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إذن فالهيئات التنصيرية والمؤتمرات تهتم كثيرا بتثقيف المنصر وتعليمه الأساليب الفعالة في عمله التنصيري ولهذا كثيرا ما نجد التأثير الكبير للمنصرين بين عوام المسلمين وجهلتهم </w:t>
      </w:r>
      <w:r w:rsidR="00CC4651">
        <w:rPr>
          <w:rFonts w:cs="Traditional Arabic" w:hint="cs"/>
          <w:sz w:val="36"/>
          <w:szCs w:val="36"/>
          <w:rtl/>
        </w:rPr>
        <w:t>.</w:t>
      </w:r>
    </w:p>
    <w:p w:rsidR="002F2163" w:rsidRPr="00E45FC8" w:rsidRDefault="002F2163" w:rsidP="002F2163">
      <w:pPr>
        <w:spacing w:before="120" w:line="560" w:lineRule="exact"/>
        <w:ind w:firstLine="567"/>
        <w:jc w:val="lowKashida"/>
        <w:rPr>
          <w:rFonts w:cs="Traditional Arabic"/>
          <w:b/>
          <w:bCs/>
          <w:sz w:val="36"/>
          <w:szCs w:val="36"/>
          <w:rtl/>
        </w:rPr>
      </w:pPr>
      <w:r w:rsidRPr="00E45FC8">
        <w:rPr>
          <w:rFonts w:cs="Traditional Arabic" w:hint="cs"/>
          <w:b/>
          <w:bCs/>
          <w:sz w:val="36"/>
          <w:szCs w:val="36"/>
          <w:rtl/>
        </w:rPr>
        <w:lastRenderedPageBreak/>
        <w:t>4 – البعد عن العلوم الإسلامية في مناهج الطلاب الدراسية :</w:t>
      </w:r>
    </w:p>
    <w:p w:rsidR="002F2163" w:rsidRDefault="006B6637" w:rsidP="002F2163">
      <w:pPr>
        <w:spacing w:before="120" w:line="560" w:lineRule="exact"/>
        <w:ind w:firstLine="567"/>
        <w:jc w:val="lowKashida"/>
        <w:rPr>
          <w:rFonts w:cs="Traditional Arabic"/>
          <w:sz w:val="36"/>
          <w:szCs w:val="36"/>
          <w:rtl/>
        </w:rPr>
      </w:pPr>
      <w:r>
        <w:rPr>
          <w:rFonts w:cs="Traditional Arabic" w:hint="cs"/>
          <w:sz w:val="36"/>
          <w:szCs w:val="36"/>
          <w:rtl/>
        </w:rPr>
        <w:t>بيّن الشيخ رشيد</w:t>
      </w:r>
      <w:r w:rsidR="002F2163">
        <w:rPr>
          <w:rFonts w:cs="Traditional Arabic" w:hint="cs"/>
          <w:sz w:val="36"/>
          <w:szCs w:val="36"/>
          <w:rtl/>
        </w:rPr>
        <w:t xml:space="preserve"> رضا الخطر الكبير الذي يحدق بالأمة الإسلامية من جراء إبعاد علوم الدين الإسلامي عن مناهج الطلاب مبينا أثر ذلك في القطر المصري من أقطار المسلمين فقال :(.. وأما الدين فلأنه لم يعد مما يراد في مصر من التربية والتعليم ، إذ قررت الحكومة المصرية جعل ما كان واجبًا من تعليمه والعمل به أمرًا اختياريًّا لا شأن له ولا يطالب التلاميذ به ، فصار الدين في مدارسها كالشيء اللقا - و اللقا بالفتح ما يُلْقى ويطرح لعدم الحاجة إليه -  وهي تعلم أن أئمتها من الإفرنج يجعلونهما من الفرائض القطعية التي لا هوادة فيها ، ويجبرون عليهما كل من يعلمونه من أبناء دينهم ومن المسلمين ....ذلك ، ولم يوجد في مصر هيئة دينية حكومية ولا ملية تتولى أمر التربية الإسلامية العامة ومراقبة سيرها في الأمة ، ولا العناية ببث التعليم الديني السهل والوعظ العام في طبقات الأهالي ولا سيما تعليم البنات ، وإرشاد الأمهات ، كالهيئات البطركية والحاخامية عند النصارى واليهود ، ولم يوجد فيها جمعيات إسلامية تتولى ذلك بنظام عام ، إلا ما تجدد في هذه السنين الأخيرة من الجمعيات الوعظية الضيقة النطاق ، الضعيفة التأثير) </w:t>
      </w:r>
      <w:r w:rsidR="002F2163" w:rsidRPr="00693275">
        <w:rPr>
          <w:rFonts w:ascii="Lotus Linotype" w:hAnsi="Lotus Linotype" w:cs="Traditional Arabic"/>
          <w:sz w:val="36"/>
          <w:szCs w:val="36"/>
          <w:vertAlign w:val="superscript"/>
          <w:rtl/>
        </w:rPr>
        <w:t>(</w:t>
      </w:r>
      <w:r w:rsidR="002F2163" w:rsidRPr="00693275">
        <w:rPr>
          <w:rStyle w:val="a4"/>
          <w:rFonts w:ascii="Lotus Linotype" w:hAnsi="Lotus Linotype" w:cs="Traditional Arabic"/>
          <w:sz w:val="36"/>
          <w:szCs w:val="36"/>
          <w:rtl/>
        </w:rPr>
        <w:footnoteReference w:id="362"/>
      </w:r>
      <w:r w:rsidR="002F2163" w:rsidRPr="00693275">
        <w:rPr>
          <w:rFonts w:ascii="Lotus Linotype" w:hAnsi="Lotus Linotype" w:cs="Traditional Arabic"/>
          <w:sz w:val="36"/>
          <w:szCs w:val="36"/>
          <w:vertAlign w:val="superscript"/>
          <w:rtl/>
        </w:rPr>
        <w:t>)</w:t>
      </w:r>
      <w:r w:rsidR="002F2163">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وللتعليم الإسلامي أهمية عظيمة بحيث تسلح المرأ ضد الأفكار الهدامة بمختلف أنواعها وهذا ما يجب على القائمين على تعليم أبناء المسلمين فعله </w:t>
      </w:r>
      <w:r w:rsidR="00CC4651">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ولكن مع الأسف كان الواقع بخلاف ذلك بحيث إن كثيرا من هؤلاء استبدلوا علوم الدين الإسلامي بعلوم الأوربيين ونسوا هويتهم الإسلامية بقصد اللحاق بهم </w:t>
      </w:r>
      <w:r w:rsidR="00CC4651">
        <w:rPr>
          <w:rFonts w:cs="Traditional Arabic" w:hint="cs"/>
          <w:sz w:val="36"/>
          <w:szCs w:val="36"/>
          <w:rtl/>
        </w:rPr>
        <w:t>.</w:t>
      </w:r>
    </w:p>
    <w:p w:rsidR="002F2163" w:rsidRDefault="002F2163" w:rsidP="00CC4651">
      <w:pPr>
        <w:spacing w:before="120" w:line="560" w:lineRule="exact"/>
        <w:ind w:firstLine="567"/>
        <w:jc w:val="lowKashida"/>
        <w:rPr>
          <w:rFonts w:cs="Traditional Arabic"/>
          <w:sz w:val="36"/>
          <w:szCs w:val="36"/>
          <w:rtl/>
        </w:rPr>
      </w:pPr>
      <w:r>
        <w:rPr>
          <w:rFonts w:cs="Traditional Arabic" w:hint="cs"/>
          <w:sz w:val="36"/>
          <w:szCs w:val="36"/>
          <w:rtl/>
        </w:rPr>
        <w:t xml:space="preserve">وقد </w:t>
      </w:r>
      <w:r w:rsidR="006B6637">
        <w:rPr>
          <w:rFonts w:cs="Traditional Arabic" w:hint="cs"/>
          <w:sz w:val="36"/>
          <w:szCs w:val="36"/>
          <w:rtl/>
        </w:rPr>
        <w:t>بيّن الشيخ رشيد</w:t>
      </w:r>
      <w:r>
        <w:rPr>
          <w:rFonts w:cs="Traditional Arabic" w:hint="cs"/>
          <w:sz w:val="36"/>
          <w:szCs w:val="36"/>
          <w:rtl/>
        </w:rPr>
        <w:t xml:space="preserve"> أن ذلك لم يتأتى للمسلمين ما دام أنهم قد تنكروا لتلك الهوية الإسلامية فقال : (ماذا فعل مسلمو مصر بعد الاشتغال بالتربية والتعليم على الطريقة الأوربية قرنًا كاملاً ؟ إنه لم يوجد فيهم فلاسفة ولا مخترعون ولا مكتشفون ولا محررون لشيء من العلوم ، بل لم تَسْمُ هممهم إلى إنشاء مدرسة كلية , بل لا يكاد يوجد في عشرة آلاف ألف منهم عشرة رجال مستقلين في الرأي والإرادة لا يهابون في الحق حاكمًا , ولا </w:t>
      </w:r>
      <w:r>
        <w:rPr>
          <w:rFonts w:cs="Traditional Arabic" w:hint="cs"/>
          <w:sz w:val="36"/>
          <w:szCs w:val="36"/>
          <w:rtl/>
        </w:rPr>
        <w:lastRenderedPageBreak/>
        <w:t>يخافون فيه لائمًا ، قد خرج حكم بلادهم من أيديهم, وهذه رقبتها تكاد تخرج أيضًا بما يمتلك أفراد الأجانب وشركاتهم من أطيانها في كل عام، وما يبتزون من أموالها في كل يوم, ولا نطيل في وصف حالهم فجرائدهم اليومية تغنينا عن ذلك بما تسهب فيه آنًا بعد آن...)</w:t>
      </w:r>
      <w:r w:rsidRPr="00693275">
        <w:rPr>
          <w:rFonts w:ascii="Lotus Linotype" w:hAnsi="Lotus Linotype" w:cs="Traditional Arabic"/>
          <w:sz w:val="36"/>
          <w:szCs w:val="36"/>
          <w:vertAlign w:val="superscript"/>
          <w:rtl/>
        </w:rPr>
        <w:t>(</w:t>
      </w:r>
      <w:r w:rsidRPr="00693275">
        <w:rPr>
          <w:rStyle w:val="a4"/>
          <w:rFonts w:ascii="Lotus Linotype" w:hAnsi="Lotus Linotype" w:cs="Traditional Arabic"/>
          <w:sz w:val="36"/>
          <w:szCs w:val="36"/>
          <w:rtl/>
        </w:rPr>
        <w:footnoteReference w:id="363"/>
      </w:r>
      <w:r w:rsidRPr="00693275">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ولا زال كثير من تعاليم الأوربيين يلقن لفلذة أكباد المسلمين مع الإهمال التام لتعاليم الإسلام خصوصا فيما يخص عقيدة المسلم ومنهجه الروحي الذي يسير عليه طيلة حياته</w:t>
      </w:r>
      <w:r w:rsidR="00E45FC8">
        <w:rPr>
          <w:rFonts w:cs="Traditional Arabic" w:hint="cs"/>
          <w:sz w:val="36"/>
          <w:szCs w:val="36"/>
          <w:rtl/>
        </w:rPr>
        <w:t>.</w:t>
      </w:r>
      <w:r>
        <w:rPr>
          <w:rFonts w:cs="Traditional Arabic" w:hint="cs"/>
          <w:sz w:val="36"/>
          <w:szCs w:val="36"/>
          <w:rtl/>
        </w:rPr>
        <w:t xml:space="preserve"> </w:t>
      </w:r>
    </w:p>
    <w:p w:rsidR="002F2163" w:rsidRDefault="002F2163" w:rsidP="00CC4651">
      <w:pPr>
        <w:spacing w:before="120" w:line="560" w:lineRule="exact"/>
        <w:ind w:firstLine="567"/>
        <w:jc w:val="lowKashida"/>
        <w:rPr>
          <w:rFonts w:cs="Traditional Arabic"/>
          <w:sz w:val="36"/>
          <w:szCs w:val="36"/>
          <w:rtl/>
        </w:rPr>
      </w:pPr>
      <w:r>
        <w:rPr>
          <w:rFonts w:cs="Traditional Arabic" w:hint="cs"/>
          <w:sz w:val="36"/>
          <w:szCs w:val="36"/>
          <w:rtl/>
        </w:rPr>
        <w:t>مع العلم بأن تلك العلوم فيها المذموم وفيها المحمود ولكن على افتراض أن كل تلك العلوم كانت من الصنف الثاني فإنه لا ينبغي إهمال تعاليم الإسلام إهمالا ف</w:t>
      </w:r>
      <w:r w:rsidR="00CC4651">
        <w:rPr>
          <w:rFonts w:cs="Traditional Arabic" w:hint="cs"/>
          <w:sz w:val="36"/>
          <w:szCs w:val="36"/>
          <w:rtl/>
        </w:rPr>
        <w:t>ظ</w:t>
      </w:r>
      <w:r>
        <w:rPr>
          <w:rFonts w:cs="Traditional Arabic" w:hint="cs"/>
          <w:sz w:val="36"/>
          <w:szCs w:val="36"/>
          <w:rtl/>
        </w:rPr>
        <w:t xml:space="preserve">يعا </w:t>
      </w:r>
      <w:r w:rsidR="00CC4651">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5 – إرسال المسلمين لأبنائهم إلى مدارس المنصرين بغرض الدراسة :</w:t>
      </w:r>
    </w:p>
    <w:p w:rsidR="002F2163" w:rsidRDefault="00CC4651" w:rsidP="002F2163">
      <w:pPr>
        <w:spacing w:before="120" w:line="560" w:lineRule="exact"/>
        <w:ind w:firstLine="567"/>
        <w:jc w:val="lowKashida"/>
        <w:rPr>
          <w:rFonts w:cs="Traditional Arabic"/>
          <w:sz w:val="36"/>
          <w:szCs w:val="36"/>
          <w:rtl/>
        </w:rPr>
      </w:pPr>
      <w:r>
        <w:rPr>
          <w:rFonts w:cs="Traditional Arabic" w:hint="cs"/>
          <w:sz w:val="36"/>
          <w:szCs w:val="36"/>
          <w:rtl/>
        </w:rPr>
        <w:t>من ضمن الأمور ا</w:t>
      </w:r>
      <w:r w:rsidR="002F2163">
        <w:rPr>
          <w:rFonts w:cs="Traditional Arabic" w:hint="cs"/>
          <w:sz w:val="36"/>
          <w:szCs w:val="36"/>
          <w:rtl/>
        </w:rPr>
        <w:t xml:space="preserve">لتي ساهمت بشكل فعال في انتشار النصرانية بين بعض أفراد مجتمعات المسلمين هو إرسال بعض </w:t>
      </w:r>
      <w:r>
        <w:rPr>
          <w:rFonts w:cs="Traditional Arabic" w:hint="cs"/>
          <w:sz w:val="36"/>
          <w:szCs w:val="36"/>
          <w:rtl/>
        </w:rPr>
        <w:t>الآباء</w:t>
      </w:r>
      <w:r w:rsidR="002F2163">
        <w:rPr>
          <w:rFonts w:cs="Traditional Arabic" w:hint="cs"/>
          <w:sz w:val="36"/>
          <w:szCs w:val="36"/>
          <w:rtl/>
        </w:rPr>
        <w:t xml:space="preserve"> لأبنائهم إلى المدارس التبشيرية بغرض الدراسة يقول الشيخ رشيد ؤضا : (كثيرًا ما أغرى الأوربيون من فرنساويين وأمريكيين من أرباب المدارس في مصر شبانًا من المسلمين بالمروق من دينهم ؛ والدخول في الديانة المسيحية ، وفروا ببعضهم من القطر المصري إلى البلاد الأجنبية ؛ وأحرقوا كبد والديه ، ومع ذلك لا نزال نرى المسلمين يرسلون أولادهم إلى مدارسهم ، وناظر المعارف عندنا وزير مسلم وأولاده يتربون في مدارس الجزويت ، وكثير من أبناء الأعيان في مدارس الفرير ، فأي ائتمان يفوق هذا الائتمان) </w:t>
      </w:r>
      <w:r w:rsidR="002F2163" w:rsidRPr="00693275">
        <w:rPr>
          <w:rFonts w:ascii="Lotus Linotype" w:hAnsi="Lotus Linotype" w:cs="Traditional Arabic"/>
          <w:sz w:val="36"/>
          <w:szCs w:val="36"/>
          <w:vertAlign w:val="superscript"/>
          <w:rtl/>
        </w:rPr>
        <w:t>(</w:t>
      </w:r>
      <w:r w:rsidR="002F2163" w:rsidRPr="00693275">
        <w:rPr>
          <w:rStyle w:val="a4"/>
          <w:rFonts w:ascii="Lotus Linotype" w:hAnsi="Lotus Linotype" w:cs="Traditional Arabic"/>
          <w:sz w:val="36"/>
          <w:szCs w:val="36"/>
          <w:rtl/>
        </w:rPr>
        <w:footnoteReference w:id="364"/>
      </w:r>
      <w:r w:rsidR="002F2163" w:rsidRPr="00693275">
        <w:rPr>
          <w:rFonts w:ascii="Lotus Linotype" w:hAnsi="Lotus Linotype" w:cs="Traditional Arabic"/>
          <w:sz w:val="36"/>
          <w:szCs w:val="36"/>
          <w:vertAlign w:val="superscript"/>
          <w:rtl/>
        </w:rPr>
        <w:t>)</w:t>
      </w:r>
      <w:r w:rsidR="002F2163">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ويقول أيضا : (وكان الوزراء والكبراء ثم الأوساط فالفقراء - وما زالوا - يعلمون أولادهم ذكرانًَا وإناثًا فيها ، ويفضلون تربية القسيسين والرهبان والراهبات والمبشرين </w:t>
      </w:r>
      <w:r>
        <w:rPr>
          <w:rFonts w:cs="Traditional Arabic" w:hint="cs"/>
          <w:sz w:val="36"/>
          <w:szCs w:val="36"/>
          <w:rtl/>
        </w:rPr>
        <w:lastRenderedPageBreak/>
        <w:t xml:space="preserve">والمبشرات على تربية المدارس المصرية الأميرية وغيرها ، ولم يكن أحد ممن يقذفون بأولادهم أو ينبذونهم فيها يبالي عاقبة هذا التعليم في جنايته على الدين والدنيا ) </w:t>
      </w:r>
      <w:r w:rsidRPr="00693275">
        <w:rPr>
          <w:rFonts w:ascii="Lotus Linotype" w:hAnsi="Lotus Linotype" w:cs="Traditional Arabic"/>
          <w:sz w:val="36"/>
          <w:szCs w:val="36"/>
          <w:vertAlign w:val="superscript"/>
          <w:rtl/>
        </w:rPr>
        <w:t>(</w:t>
      </w:r>
      <w:r w:rsidRPr="00693275">
        <w:rPr>
          <w:rStyle w:val="a4"/>
          <w:rFonts w:ascii="Lotus Linotype" w:hAnsi="Lotus Linotype" w:cs="Traditional Arabic"/>
          <w:sz w:val="36"/>
          <w:szCs w:val="36"/>
          <w:rtl/>
        </w:rPr>
        <w:footnoteReference w:id="365"/>
      </w:r>
      <w:r w:rsidRPr="00693275">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E45FC8">
      <w:pPr>
        <w:spacing w:before="120" w:line="560" w:lineRule="exact"/>
        <w:ind w:firstLine="567"/>
        <w:jc w:val="lowKashida"/>
        <w:rPr>
          <w:rFonts w:cs="Traditional Arabic"/>
          <w:sz w:val="36"/>
          <w:szCs w:val="36"/>
          <w:rtl/>
        </w:rPr>
      </w:pPr>
      <w:r>
        <w:rPr>
          <w:rFonts w:cs="Traditional Arabic" w:hint="cs"/>
          <w:sz w:val="36"/>
          <w:szCs w:val="36"/>
          <w:rtl/>
        </w:rPr>
        <w:t>ومما جاء في أبحاث مؤتمر لكنهوء التنصيري التي نشرها الشيخ رشيد ما يلي (...وأن موقف الفارسيين تجاهَ المبشرين هو موقف حسن في الغالب إذ أن كثيرين منهم يرغبون في تربية أولادهم في مدارس المبشرين مع علمهم أنهم يتعلمون الإنجيل لكن هذه الرغبة لا تدل على أنهم يودون اعتناق النصرانية ، بل إن تشوقهم إلى التعليم صادر عن علمهم أنه هو الدواء الناجع )</w:t>
      </w:r>
      <w:r w:rsidRPr="00693275">
        <w:rPr>
          <w:rFonts w:ascii="Lotus Linotype" w:hAnsi="Lotus Linotype" w:cs="Traditional Arabic"/>
          <w:sz w:val="36"/>
          <w:szCs w:val="36"/>
          <w:vertAlign w:val="superscript"/>
          <w:rtl/>
        </w:rPr>
        <w:t>(</w:t>
      </w:r>
      <w:r w:rsidRPr="00693275">
        <w:rPr>
          <w:rStyle w:val="a4"/>
          <w:rFonts w:ascii="Lotus Linotype" w:hAnsi="Lotus Linotype" w:cs="Traditional Arabic"/>
          <w:sz w:val="36"/>
          <w:szCs w:val="36"/>
          <w:rtl/>
        </w:rPr>
        <w:footnoteReference w:id="366"/>
      </w:r>
      <w:r w:rsidRPr="00693275">
        <w:rPr>
          <w:rFonts w:ascii="Lotus Linotype" w:hAnsi="Lotus Linotype" w:cs="Traditional Arabic"/>
          <w:sz w:val="36"/>
          <w:szCs w:val="36"/>
          <w:vertAlign w:val="superscript"/>
          <w:rtl/>
        </w:rPr>
        <w:t>)</w:t>
      </w:r>
      <w:r>
        <w:rPr>
          <w:rFonts w:cs="Traditional Arabic" w:hint="cs"/>
          <w:sz w:val="36"/>
          <w:szCs w:val="36"/>
          <w:rtl/>
        </w:rPr>
        <w:t>.</w:t>
      </w:r>
    </w:p>
    <w:p w:rsidR="002F2163" w:rsidRPr="00E45FC8" w:rsidRDefault="002F2163" w:rsidP="002F2163">
      <w:pPr>
        <w:spacing w:before="120" w:line="560" w:lineRule="exact"/>
        <w:ind w:firstLine="567"/>
        <w:jc w:val="lowKashida"/>
        <w:rPr>
          <w:rFonts w:cs="Traditional Arabic"/>
          <w:b/>
          <w:bCs/>
          <w:sz w:val="36"/>
          <w:szCs w:val="36"/>
          <w:rtl/>
        </w:rPr>
      </w:pPr>
      <w:r w:rsidRPr="00E45FC8">
        <w:rPr>
          <w:rFonts w:cs="Traditional Arabic" w:hint="cs"/>
          <w:b/>
          <w:bCs/>
          <w:sz w:val="36"/>
          <w:szCs w:val="36"/>
          <w:rtl/>
        </w:rPr>
        <w:t>6 - وجود عدد من أفراد المجتمع المسلم الذين غرتهم الحضارة الغربية فأصبحوا معاونين للمنصرين في تحقيق أهدافهم ونيل مآربهم :</w:t>
      </w:r>
    </w:p>
    <w:p w:rsidR="002F2163" w:rsidRDefault="002F2163" w:rsidP="00CC4651">
      <w:pPr>
        <w:spacing w:before="120" w:line="560" w:lineRule="exact"/>
        <w:ind w:firstLine="567"/>
        <w:jc w:val="lowKashida"/>
        <w:rPr>
          <w:rFonts w:cs="Traditional Arabic"/>
          <w:sz w:val="36"/>
          <w:szCs w:val="36"/>
          <w:rtl/>
        </w:rPr>
      </w:pPr>
      <w:r>
        <w:rPr>
          <w:rFonts w:cs="Traditional Arabic" w:hint="cs"/>
          <w:sz w:val="36"/>
          <w:szCs w:val="36"/>
          <w:rtl/>
        </w:rPr>
        <w:t>أشار الشيخ رشيد رضا إلى أن من ضمن الأسباب المهمة التي أدت إلى بروز أعمال المنصرين ونجاحهم وبالتالي أدى هذا النجاح إلى  انتشار النصرانية بين أفراد المسلمين ومجتمعاتهم هو وجود عدد من أفراد المجتمع المسلم الذين غرتهم الحضارة الغربية فأصبحوا معاونين للمنصرين في تحقيق أهدافهم ونيل مآربهم يقول الشيخ رشيد : (يهاجم الإسلام والمسلمين جيش خارجي من دعاة النصرانية وجيش آخر داخلي من دعاة التقاليد الإفرنجية . والثاني أنكى من الأول وأضرّ ، وأدهى وأمرّ ؛ لأن جُلّ أفراده من المارقين الذين يعدهم المسلمون منهم وما هم منهم ، ولسبعون عدوًّا خارج الدار أهون من عدو واحد في الدار)</w:t>
      </w:r>
      <w:r w:rsidRPr="00693275">
        <w:rPr>
          <w:rFonts w:ascii="Lotus Linotype" w:hAnsi="Lotus Linotype" w:cs="Traditional Arabic"/>
          <w:sz w:val="36"/>
          <w:szCs w:val="36"/>
          <w:vertAlign w:val="superscript"/>
          <w:rtl/>
        </w:rPr>
        <w:t>(</w:t>
      </w:r>
      <w:r w:rsidRPr="00693275">
        <w:rPr>
          <w:rStyle w:val="a4"/>
          <w:rFonts w:ascii="Lotus Linotype" w:hAnsi="Lotus Linotype" w:cs="Traditional Arabic"/>
          <w:sz w:val="36"/>
          <w:szCs w:val="36"/>
          <w:rtl/>
        </w:rPr>
        <w:footnoteReference w:id="367"/>
      </w:r>
      <w:r w:rsidRPr="00693275">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وأصبح أفراد هذا الجيش الداخلي ينافح ويدافع عن المنصرين بل ويرى أن في اتباعهم سبيل الرقي والتقدم  يقول الشيخ رشيد :( وليس عجبنا من الدهريين و الزنادقة ممن يتسترون بلباس الإسلام أن يميلوا مع هذه الأهواء الباطلة ، ولكنا نعجب من أن بعضًا من </w:t>
      </w:r>
      <w:r>
        <w:rPr>
          <w:rFonts w:cs="Traditional Arabic" w:hint="cs"/>
          <w:sz w:val="36"/>
          <w:szCs w:val="36"/>
          <w:rtl/>
        </w:rPr>
        <w:lastRenderedPageBreak/>
        <w:t xml:space="preserve">سذج المسلمين مع بقائهم على عقائدهم ، وثباتهم في إيمانهم ، يسفكون الكلام في ذم التعصب الديني ويلهجون في رمي المتعصبين بالخشونة والبعد عن معدات المدنية الحاضرة ، ولا يعلم أولئك المسلمون أنهم بهذا يشقون عصاهم ويفسدون شأنهم ، ويخربون بيوتهم بأيديهم وأيدي المارقين ، يطلبون محو التعصب المعتدل ، وفي محوه محو الملة ودفعها إلى أيدي الأجانب يستعبدونها ما دامت الأرض أرضًا والسماء سماءً) </w:t>
      </w:r>
      <w:r w:rsidRPr="00693275">
        <w:rPr>
          <w:rFonts w:ascii="Lotus Linotype" w:hAnsi="Lotus Linotype" w:cs="Traditional Arabic"/>
          <w:sz w:val="36"/>
          <w:szCs w:val="36"/>
          <w:vertAlign w:val="superscript"/>
          <w:rtl/>
        </w:rPr>
        <w:t>(</w:t>
      </w:r>
      <w:r w:rsidRPr="00693275">
        <w:rPr>
          <w:rStyle w:val="a4"/>
          <w:rFonts w:ascii="Lotus Linotype" w:hAnsi="Lotus Linotype" w:cs="Traditional Arabic"/>
          <w:sz w:val="36"/>
          <w:szCs w:val="36"/>
          <w:rtl/>
        </w:rPr>
        <w:footnoteReference w:id="368"/>
      </w:r>
      <w:r w:rsidRPr="00693275">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وقد ذكر الشيخ رشيد بعض وسائل هؤلاء الملاحدة أذيال المنصرين في سعيهم إلى إضعاف المسلمين فقال : (وأما ملاحدة بلادنا ودعاة الكفر والإباحة فيها ، فالتجديد الذي يدعون إليه هو هدم كل ما يربط الأمة ويشد أزرها ، ويجمع كلمتها ، ويهذب أخلاقها ، من روابط الدين والمحافظة على العرض ، ويسمون الكفر والفجور وإباحة الأعراض تجديدًا طريفًا ، ومدنية وتقدمًا وترقيًا ، ويسمون ما يقابل ذلك من التقوى والعفة والصيانة قديمًا باليًا ، وقد استشرى عيثهم وفسادهم ، وعظم خطرهم بكثرة الجرائد والمجلات التي ينفثون فيها سمومهم ، على صغر شأنهم ) </w:t>
      </w:r>
      <w:r w:rsidRPr="00693275">
        <w:rPr>
          <w:rFonts w:ascii="Lotus Linotype" w:hAnsi="Lotus Linotype" w:cs="Traditional Arabic"/>
          <w:sz w:val="36"/>
          <w:szCs w:val="36"/>
          <w:vertAlign w:val="superscript"/>
          <w:rtl/>
        </w:rPr>
        <w:t>(</w:t>
      </w:r>
      <w:r w:rsidRPr="00693275">
        <w:rPr>
          <w:rStyle w:val="a4"/>
          <w:rFonts w:ascii="Lotus Linotype" w:hAnsi="Lotus Linotype" w:cs="Traditional Arabic"/>
          <w:sz w:val="36"/>
          <w:szCs w:val="36"/>
          <w:rtl/>
        </w:rPr>
        <w:footnoteReference w:id="369"/>
      </w:r>
      <w:r w:rsidRPr="00693275">
        <w:rPr>
          <w:rFonts w:ascii="Lotus Linotype" w:hAnsi="Lotus Linotype" w:cs="Traditional Arabic"/>
          <w:sz w:val="36"/>
          <w:szCs w:val="36"/>
          <w:vertAlign w:val="superscript"/>
          <w:rtl/>
        </w:rPr>
        <w:t>)</w:t>
      </w:r>
      <w:r>
        <w:rPr>
          <w:rFonts w:cs="Traditional Arabic" w:hint="cs"/>
          <w:sz w:val="36"/>
          <w:szCs w:val="36"/>
          <w:rtl/>
        </w:rPr>
        <w:t>.</w:t>
      </w:r>
    </w:p>
    <w:p w:rsidR="002F2163" w:rsidRPr="00E45FC8" w:rsidRDefault="002F2163" w:rsidP="002F2163">
      <w:pPr>
        <w:spacing w:before="120" w:line="560" w:lineRule="exact"/>
        <w:ind w:firstLine="567"/>
        <w:jc w:val="lowKashida"/>
        <w:rPr>
          <w:rFonts w:cs="Traditional Arabic"/>
          <w:b/>
          <w:bCs/>
          <w:sz w:val="36"/>
          <w:szCs w:val="36"/>
          <w:rtl/>
        </w:rPr>
      </w:pPr>
      <w:r w:rsidRPr="00E45FC8">
        <w:rPr>
          <w:rFonts w:cs="Traditional Arabic" w:hint="cs"/>
          <w:b/>
          <w:bCs/>
          <w:sz w:val="36"/>
          <w:szCs w:val="36"/>
          <w:rtl/>
        </w:rPr>
        <w:t>7 – اتفاق المنصرين وتعاونهم فيما بينهم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فقد أدرك المنصرون أن في اتحادهم قوة وفي تفرقهم ضعف فطفقوا يحرزمون أمورهم على الاجتماع في سبيل تحقيق غايتهم التي ينشدونها وهي تنصير المسلمين ويدل على ذلك ما نشره الشيخ رشيد عن المسيو شاتلي قوله : (نشرت مجلة "إرساليات التبشير البروتستانية" التي تصدر في بلدة "بال" من سويسرة سلسلة مقالات بقلم الأستاذ "شلاتار" صاحب التقرير المقدم إلى مؤتمر أدنبرج بضرورة إعداد الوسائل لتوحيد أعمال التبشير . قال هذا الأستاذ : إن مسألة توحيد أعمال التبشير من أهم ما ينبغي للإرساليات على وجه العموم العناية به ، ما دامت النصرانية لم تنتشر إلا بين ثلث بني الإنسان</w:t>
      </w:r>
      <w:r w:rsidR="00CC4651">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lastRenderedPageBreak/>
        <w:t xml:space="preserve">...وهنا استشهد بحوادث اشترك المبشرون في الفيليبين وكورية بالعمل فأدت إلى النجاح , مثال ذلك أنهم تفاهموا في دهلي فتسنى لهم تحديد مناطق أعمالهم ، وفي الصين نجح المبشرون المنتمون إلى جمعيات متعددة في تأسيس مجلس لتوزيع الأعمال , فكان موضع ثقة الجميع ، واتحدت اثنتان من الإرساليات المنصرفة إلى طبع الكتب الدينية ونشرها , فطبعتا كتابًا جُمعت فيه النقط والمسائل التي تتفقان فيها , وانفردتا في نشر ما تختلفان عليه , وكذلك الحال في الجرائد والمجلات والمطبوعات التي تنشر بمشاركة الإرساليات المختلفة . ثم بنى على ذلك ما لهذا التضامن والاشتراك من المحاسن والتأثير في جمع الكلمة ) </w:t>
      </w:r>
      <w:r w:rsidRPr="00693275">
        <w:rPr>
          <w:rFonts w:ascii="Lotus Linotype" w:hAnsi="Lotus Linotype" w:cs="Traditional Arabic"/>
          <w:sz w:val="36"/>
          <w:szCs w:val="36"/>
          <w:vertAlign w:val="superscript"/>
          <w:rtl/>
        </w:rPr>
        <w:t>(</w:t>
      </w:r>
      <w:r w:rsidRPr="00693275">
        <w:rPr>
          <w:rStyle w:val="a4"/>
          <w:rFonts w:ascii="Lotus Linotype" w:hAnsi="Lotus Linotype" w:cs="Traditional Arabic"/>
          <w:sz w:val="36"/>
          <w:szCs w:val="36"/>
          <w:rtl/>
        </w:rPr>
        <w:footnoteReference w:id="370"/>
      </w:r>
      <w:r w:rsidRPr="00693275">
        <w:rPr>
          <w:rFonts w:ascii="Lotus Linotype" w:hAnsi="Lotus Linotype" w:cs="Traditional Arabic"/>
          <w:sz w:val="36"/>
          <w:szCs w:val="36"/>
          <w:vertAlign w:val="superscript"/>
          <w:rtl/>
        </w:rPr>
        <w:t>)</w:t>
      </w:r>
      <w:r>
        <w:rPr>
          <w:rFonts w:cs="Traditional Arabic" w:hint="cs"/>
          <w:sz w:val="36"/>
          <w:szCs w:val="36"/>
          <w:rtl/>
        </w:rPr>
        <w:t>.</w:t>
      </w:r>
    </w:p>
    <w:p w:rsidR="002F2163" w:rsidRPr="00E45FC8" w:rsidRDefault="002F2163" w:rsidP="002F2163">
      <w:pPr>
        <w:spacing w:before="120" w:line="560" w:lineRule="exact"/>
        <w:ind w:firstLine="567"/>
        <w:jc w:val="lowKashida"/>
        <w:rPr>
          <w:rFonts w:cs="Traditional Arabic"/>
          <w:b/>
          <w:bCs/>
          <w:sz w:val="36"/>
          <w:szCs w:val="36"/>
          <w:rtl/>
        </w:rPr>
      </w:pPr>
      <w:r w:rsidRPr="00E45FC8">
        <w:rPr>
          <w:rFonts w:cs="Traditional Arabic" w:hint="cs"/>
          <w:b/>
          <w:bCs/>
          <w:sz w:val="36"/>
          <w:szCs w:val="36"/>
          <w:rtl/>
        </w:rPr>
        <w:t>8 – مساعدة بعض الحكومات الإسلامية للمنصرين والجمعيات التنصيرية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من الأمور التي ساعدت المنصرين في القيام بمهمتهم – مع الأسف الشديد – هو قيام بعض حكومات الدول الإسلامية بمساعدتهم وتسهيل مهمتهم تلك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وقد ذكر الشيخ رشيد ما حدث لمصر فقال في معرض حديثه عن ذلك: </w:t>
      </w:r>
    </w:p>
    <w:p w:rsidR="002F2163" w:rsidRDefault="002F2163" w:rsidP="00E45FC8">
      <w:pPr>
        <w:spacing w:before="120" w:line="560" w:lineRule="exact"/>
        <w:ind w:firstLine="567"/>
        <w:jc w:val="lowKashida"/>
        <w:rPr>
          <w:rFonts w:cs="Traditional Arabic"/>
          <w:sz w:val="36"/>
          <w:szCs w:val="36"/>
          <w:rtl/>
        </w:rPr>
      </w:pPr>
      <w:r>
        <w:rPr>
          <w:rFonts w:cs="Traditional Arabic" w:hint="cs"/>
          <w:sz w:val="36"/>
          <w:szCs w:val="36"/>
          <w:rtl/>
        </w:rPr>
        <w:t xml:space="preserve">(... فقد اعتدى على استقلالها الفرنسيس ثم الإنكليز ، وقد اعتدى على إسلامها الفريقان وغيرهما بالتعليم الإلحادي وبجميع وسائل التنصير من دعاية لسانية وكتابية وتعليم وتطبيب وإغراء وإغواء بالمال والشهوات وغير ذلك ، وقد وجدوا من حكومتها المتفرنجة كل مساعدة مالية وإدارية على جميع ذلك ، وكان نجاحهم في التعليم الإلحادي أتم من غيره، فهو الذي  جعل نفوذهم السياسي والأدبي والاقتصادي يعلو ولا يعلى ، ويحطم كل ما تحته من نفوذ للحكومة المصرية ، ومن حرمة للأمة المصرية ، واشتد هذا النفوذ ... فكانت مدارس الأجانب الإلحادية والتنصيرية تُسَاعَد من الحكومة المصرية بالمال وبهبة المباني والأراضي ، وبإعفاء ما يرد لها من بلادها من الكتب المراد بها هدم الإسلام ومن الأدوات المدرسية وغيرها من رسوم المكس - الجمرك- ) </w:t>
      </w:r>
      <w:r w:rsidRPr="00693275">
        <w:rPr>
          <w:rFonts w:ascii="Lotus Linotype" w:hAnsi="Lotus Linotype" w:cs="Traditional Arabic"/>
          <w:sz w:val="36"/>
          <w:szCs w:val="36"/>
          <w:vertAlign w:val="superscript"/>
          <w:rtl/>
        </w:rPr>
        <w:t>(</w:t>
      </w:r>
      <w:r w:rsidRPr="00693275">
        <w:rPr>
          <w:rStyle w:val="a4"/>
          <w:rFonts w:ascii="Lotus Linotype" w:hAnsi="Lotus Linotype" w:cs="Traditional Arabic"/>
          <w:sz w:val="36"/>
          <w:szCs w:val="36"/>
          <w:rtl/>
        </w:rPr>
        <w:footnoteReference w:id="371"/>
      </w:r>
      <w:r w:rsidRPr="00693275">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lastRenderedPageBreak/>
        <w:t>وقد ذكر أيضا مساعدة الدولة العثمانية لجهود النصارى في محو الهوية الإسلامية واستبدالها بالهوية الغربية وذلك بصدور خطاب سلطاني في  16 مايو سنة 1930م أثبت فيه إشراف الدولة العثمانية مع الحكومة الفرنسية على الأحوال الشخصية لقبائل البربر بالمغرب العربي وأن يجعل القانون في هذه الأحوال الشخصية هو العرف والتقاليد البربرية القديمة</w:t>
      </w:r>
      <w:r w:rsidR="00E45FC8">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وقد </w:t>
      </w:r>
      <w:r w:rsidR="006B6637">
        <w:rPr>
          <w:rFonts w:cs="Traditional Arabic" w:hint="cs"/>
          <w:sz w:val="36"/>
          <w:szCs w:val="36"/>
          <w:rtl/>
        </w:rPr>
        <w:t>بيّن الشيخ رشيد</w:t>
      </w:r>
      <w:r>
        <w:rPr>
          <w:rFonts w:cs="Traditional Arabic" w:hint="cs"/>
          <w:sz w:val="36"/>
          <w:szCs w:val="36"/>
          <w:rtl/>
        </w:rPr>
        <w:t xml:space="preserve"> أن هذه خطة فرنسية لإخراج المسلمين عن دينهم وذلك بالتحاكم إلى غير شرع الإسلام وقد أقرها عليه ذلك الخطاب السلطاني  </w:t>
      </w:r>
      <w:r w:rsidRPr="00693275">
        <w:rPr>
          <w:rFonts w:ascii="Lotus Linotype" w:hAnsi="Lotus Linotype" w:cs="Traditional Arabic"/>
          <w:sz w:val="36"/>
          <w:szCs w:val="36"/>
          <w:vertAlign w:val="superscript"/>
          <w:rtl/>
        </w:rPr>
        <w:t>(</w:t>
      </w:r>
      <w:r w:rsidRPr="00693275">
        <w:rPr>
          <w:rStyle w:val="a4"/>
          <w:rFonts w:ascii="Lotus Linotype" w:hAnsi="Lotus Linotype" w:cs="Traditional Arabic"/>
          <w:sz w:val="36"/>
          <w:szCs w:val="36"/>
          <w:rtl/>
        </w:rPr>
        <w:footnoteReference w:id="372"/>
      </w:r>
      <w:r w:rsidRPr="00693275">
        <w:rPr>
          <w:rFonts w:ascii="Lotus Linotype" w:hAnsi="Lotus Linotype" w:cs="Traditional Arabic"/>
          <w:sz w:val="36"/>
          <w:szCs w:val="36"/>
          <w:vertAlign w:val="superscript"/>
          <w:rtl/>
        </w:rPr>
        <w:t>)</w:t>
      </w:r>
      <w:r>
        <w:rPr>
          <w:rFonts w:cs="Traditional Arabic" w:hint="cs"/>
          <w:sz w:val="36"/>
          <w:szCs w:val="36"/>
          <w:rtl/>
        </w:rPr>
        <w:t>.</w:t>
      </w:r>
    </w:p>
    <w:p w:rsidR="002F2163" w:rsidRPr="00E45FC8" w:rsidRDefault="002F2163" w:rsidP="002F2163">
      <w:pPr>
        <w:spacing w:before="120" w:line="560" w:lineRule="exact"/>
        <w:ind w:firstLine="567"/>
        <w:jc w:val="lowKashida"/>
        <w:rPr>
          <w:rFonts w:cs="Traditional Arabic"/>
          <w:b/>
          <w:bCs/>
          <w:sz w:val="36"/>
          <w:szCs w:val="36"/>
          <w:rtl/>
        </w:rPr>
      </w:pPr>
      <w:r w:rsidRPr="00E45FC8">
        <w:rPr>
          <w:rFonts w:cs="Traditional Arabic" w:hint="cs"/>
          <w:b/>
          <w:bCs/>
          <w:sz w:val="36"/>
          <w:szCs w:val="36"/>
          <w:rtl/>
        </w:rPr>
        <w:t>9 – عدم وقوف علماء الإسلام المتبصرين في وجه التيار التنصيري :</w:t>
      </w:r>
    </w:p>
    <w:p w:rsidR="002F2163" w:rsidRDefault="002F2163" w:rsidP="00E45FC8">
      <w:pPr>
        <w:spacing w:before="120" w:line="560" w:lineRule="exact"/>
        <w:ind w:firstLine="567"/>
        <w:jc w:val="lowKashida"/>
        <w:rPr>
          <w:rFonts w:cs="Traditional Arabic"/>
          <w:sz w:val="36"/>
          <w:szCs w:val="36"/>
          <w:rtl/>
        </w:rPr>
      </w:pPr>
      <w:r>
        <w:rPr>
          <w:rFonts w:cs="Traditional Arabic" w:hint="cs"/>
          <w:sz w:val="36"/>
          <w:szCs w:val="36"/>
          <w:rtl/>
        </w:rPr>
        <w:t xml:space="preserve">أشار الشيخ رشيد إلى أن من ضمن الأسباب التي ساهمت في انتشار النصرانية هو غقلة بعض علماء المسلمين عن مجابهة هذا التيار التنصيري وأشار الشيخ رشيد إلى مشيخة الأزهر التي تعد أكبر منبع للعلم في عصره فقال :(...ومشيخة الأزهر لا تبدئ في الدفاع عن الإسلام ولا تعيد ، والأمة في شغل عن المبشرين بالسياسة أو الشهوات ، حتى تفاقم شرهم، وصار مثل القس زويمر منهم يدخل الأزهر ويزور بعض علمائه في بيوتهم داعيًا إلى النصرانية، حتى كاد يبطش به صديقنا الأستاذ الشيخ علي سرور الزنكلوني في الأزهر مرة واشتهرت الحادثة) </w:t>
      </w:r>
      <w:r w:rsidRPr="00693275">
        <w:rPr>
          <w:rFonts w:ascii="Lotus Linotype" w:hAnsi="Lotus Linotype" w:cs="Traditional Arabic"/>
          <w:sz w:val="36"/>
          <w:szCs w:val="36"/>
          <w:vertAlign w:val="superscript"/>
          <w:rtl/>
        </w:rPr>
        <w:t>(</w:t>
      </w:r>
      <w:r w:rsidRPr="00693275">
        <w:rPr>
          <w:rStyle w:val="a4"/>
          <w:rFonts w:ascii="Lotus Linotype" w:hAnsi="Lotus Linotype" w:cs="Traditional Arabic"/>
          <w:sz w:val="36"/>
          <w:szCs w:val="36"/>
          <w:rtl/>
        </w:rPr>
        <w:footnoteReference w:id="373"/>
      </w:r>
      <w:r w:rsidRPr="00693275">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p>
    <w:p w:rsidR="002F2163" w:rsidRDefault="002F2163" w:rsidP="002F2163">
      <w:pPr>
        <w:spacing w:before="120" w:line="560" w:lineRule="exact"/>
        <w:ind w:firstLine="567"/>
        <w:jc w:val="lowKashida"/>
        <w:rPr>
          <w:rFonts w:cs="Traditional Arabic"/>
          <w:sz w:val="36"/>
          <w:szCs w:val="36"/>
          <w:rtl/>
        </w:rPr>
      </w:pPr>
    </w:p>
    <w:p w:rsidR="002F2163" w:rsidRDefault="002F2163" w:rsidP="002F2163">
      <w:pPr>
        <w:spacing w:before="120" w:line="560" w:lineRule="exact"/>
        <w:ind w:firstLine="567"/>
        <w:jc w:val="lowKashida"/>
        <w:rPr>
          <w:rFonts w:cs="Traditional Arabic"/>
          <w:sz w:val="36"/>
          <w:szCs w:val="36"/>
          <w:rtl/>
        </w:rPr>
      </w:pPr>
    </w:p>
    <w:p w:rsidR="002F2163" w:rsidRDefault="002F2163" w:rsidP="002F2163">
      <w:pPr>
        <w:spacing w:before="120" w:line="560" w:lineRule="exact"/>
        <w:ind w:firstLine="567"/>
        <w:jc w:val="lowKashida"/>
        <w:rPr>
          <w:rFonts w:cs="Traditional Arabic"/>
          <w:sz w:val="36"/>
          <w:szCs w:val="36"/>
          <w:rtl/>
        </w:rPr>
      </w:pPr>
    </w:p>
    <w:p w:rsidR="002F2163" w:rsidRDefault="002F2163" w:rsidP="002F2163">
      <w:pPr>
        <w:spacing w:before="120" w:line="560" w:lineRule="exact"/>
        <w:ind w:firstLine="567"/>
        <w:jc w:val="lowKashida"/>
        <w:rPr>
          <w:rFonts w:cs="Traditional Arabic"/>
          <w:sz w:val="36"/>
          <w:szCs w:val="36"/>
          <w:rtl/>
        </w:rPr>
      </w:pPr>
    </w:p>
    <w:p w:rsidR="00CC4651" w:rsidRDefault="00CC4651">
      <w:pPr>
        <w:bidi w:val="0"/>
        <w:rPr>
          <w:rFonts w:cs="Traditional Arabic"/>
          <w:b/>
          <w:bCs/>
          <w:sz w:val="36"/>
          <w:szCs w:val="36"/>
          <w:rtl/>
        </w:rPr>
      </w:pPr>
      <w:r>
        <w:rPr>
          <w:rFonts w:cs="Traditional Arabic"/>
          <w:b/>
          <w:bCs/>
          <w:sz w:val="36"/>
          <w:szCs w:val="36"/>
          <w:rtl/>
        </w:rPr>
        <w:br w:type="page"/>
      </w:r>
    </w:p>
    <w:p w:rsidR="002F2163" w:rsidRPr="00C27AC3" w:rsidRDefault="002F2163" w:rsidP="00C27AC3">
      <w:pPr>
        <w:spacing w:before="120"/>
        <w:jc w:val="center"/>
        <w:rPr>
          <w:rFonts w:cs="AL-Mohanad Bold"/>
          <w:b/>
          <w:bCs/>
          <w:sz w:val="40"/>
          <w:szCs w:val="40"/>
          <w:rtl/>
        </w:rPr>
      </w:pPr>
      <w:r w:rsidRPr="00C27AC3">
        <w:rPr>
          <w:rFonts w:cs="AL-Mohanad Bold" w:hint="cs"/>
          <w:b/>
          <w:bCs/>
          <w:sz w:val="40"/>
          <w:szCs w:val="40"/>
          <w:rtl/>
        </w:rPr>
        <w:lastRenderedPageBreak/>
        <w:t>المبحث الخامس :</w:t>
      </w:r>
    </w:p>
    <w:p w:rsidR="002F2163" w:rsidRPr="00C27AC3" w:rsidRDefault="002F2163" w:rsidP="00C27AC3">
      <w:pPr>
        <w:spacing w:before="120"/>
        <w:jc w:val="center"/>
        <w:rPr>
          <w:rFonts w:cs="AL-Mohanad Bold"/>
          <w:b/>
          <w:bCs/>
          <w:sz w:val="40"/>
          <w:szCs w:val="40"/>
          <w:rtl/>
        </w:rPr>
      </w:pPr>
      <w:r w:rsidRPr="00C27AC3">
        <w:rPr>
          <w:rFonts w:cs="AL-Mohanad Bold" w:hint="cs"/>
          <w:b/>
          <w:bCs/>
          <w:sz w:val="40"/>
          <w:szCs w:val="40"/>
          <w:rtl/>
        </w:rPr>
        <w:t>سبل مواجهة التنصير :</w:t>
      </w:r>
    </w:p>
    <w:p w:rsidR="002F2163" w:rsidRDefault="002F2163" w:rsidP="00E45FC8">
      <w:pPr>
        <w:spacing w:before="120" w:line="540" w:lineRule="exact"/>
        <w:ind w:firstLine="567"/>
        <w:jc w:val="lowKashida"/>
        <w:rPr>
          <w:rFonts w:cs="Traditional Arabic"/>
          <w:sz w:val="36"/>
          <w:szCs w:val="36"/>
          <w:rtl/>
        </w:rPr>
      </w:pPr>
      <w:r>
        <w:rPr>
          <w:rFonts w:cs="Traditional Arabic" w:hint="cs"/>
          <w:b/>
          <w:bCs/>
          <w:sz w:val="36"/>
          <w:szCs w:val="36"/>
          <w:rtl/>
        </w:rPr>
        <w:t xml:space="preserve">(1 - </w:t>
      </w:r>
      <w:r w:rsidRPr="00E45FC8">
        <w:rPr>
          <w:rFonts w:cs="Traditional Arabic" w:hint="cs"/>
          <w:b/>
          <w:bCs/>
          <w:sz w:val="36"/>
          <w:szCs w:val="36"/>
          <w:rtl/>
        </w:rPr>
        <w:t>مطالعة الكتب الإسلامية التي تبين حقيقة الإسلام</w:t>
      </w:r>
      <w:r>
        <w:rPr>
          <w:rFonts w:cs="Traditional Arabic" w:hint="cs"/>
          <w:sz w:val="36"/>
          <w:szCs w:val="36"/>
          <w:rtl/>
        </w:rPr>
        <w:t xml:space="preserve"> ؛ ككتب الأستاذ</w:t>
      </w:r>
      <w:r w:rsidR="00E45FC8">
        <w:rPr>
          <w:rFonts w:cs="Traditional Arabic" w:hint="cs"/>
          <w:sz w:val="36"/>
          <w:szCs w:val="36"/>
          <w:rtl/>
        </w:rPr>
        <w:t xml:space="preserve"> </w:t>
      </w:r>
      <w:r>
        <w:rPr>
          <w:rFonts w:cs="Traditional Arabic" w:hint="cs"/>
          <w:sz w:val="36"/>
          <w:szCs w:val="36"/>
          <w:rtl/>
        </w:rPr>
        <w:t>الإمام وأقواله في التوحيد والتفسير والنسبة بين الإسلام والنصرانية وكتاب روح الإسلام للقاضي أمير عليَّ .</w:t>
      </w:r>
    </w:p>
    <w:p w:rsidR="002F2163" w:rsidRDefault="002F2163" w:rsidP="00E45FC8">
      <w:pPr>
        <w:spacing w:before="120" w:line="540" w:lineRule="exact"/>
        <w:ind w:firstLine="567"/>
        <w:jc w:val="lowKashida"/>
        <w:rPr>
          <w:rFonts w:cs="Traditional Arabic"/>
          <w:sz w:val="36"/>
          <w:szCs w:val="36"/>
          <w:rtl/>
        </w:rPr>
      </w:pPr>
      <w:r>
        <w:rPr>
          <w:rFonts w:cs="Traditional Arabic" w:hint="cs"/>
          <w:sz w:val="36"/>
          <w:szCs w:val="36"/>
          <w:rtl/>
        </w:rPr>
        <w:t xml:space="preserve">2 - </w:t>
      </w:r>
      <w:r w:rsidRPr="00E45FC8">
        <w:rPr>
          <w:rFonts w:cs="Traditional Arabic" w:hint="cs"/>
          <w:b/>
          <w:bCs/>
          <w:sz w:val="36"/>
          <w:szCs w:val="36"/>
          <w:rtl/>
        </w:rPr>
        <w:t>مطالعة الكتب التي تعارض كتبهم التعليمية الدينية</w:t>
      </w:r>
      <w:r>
        <w:rPr>
          <w:rFonts w:cs="Traditional Arabic" w:hint="cs"/>
          <w:sz w:val="36"/>
          <w:szCs w:val="36"/>
          <w:rtl/>
        </w:rPr>
        <w:t xml:space="preserve"> ؛ ككتاب أضرار</w:t>
      </w:r>
      <w:r w:rsidR="00E45FC8">
        <w:rPr>
          <w:rFonts w:cs="Traditional Arabic" w:hint="cs"/>
          <w:sz w:val="36"/>
          <w:szCs w:val="36"/>
          <w:rtl/>
        </w:rPr>
        <w:t xml:space="preserve"> </w:t>
      </w:r>
      <w:r>
        <w:rPr>
          <w:rFonts w:cs="Traditional Arabic" w:hint="cs"/>
          <w:sz w:val="36"/>
          <w:szCs w:val="36"/>
          <w:rtl/>
        </w:rPr>
        <w:t>تعليم التوراة والإنجيل لأحد علماء الإنكليز ، وهو يوجد بالعربية والإنكليزية وغيره من الكتب الإنكليزية التي يمكن أن يرشدهم إليها سليم أفندي التنير .</w:t>
      </w:r>
    </w:p>
    <w:p w:rsidR="002F2163" w:rsidRDefault="002F2163" w:rsidP="00C27AC3">
      <w:pPr>
        <w:spacing w:before="120" w:line="540" w:lineRule="exact"/>
        <w:ind w:firstLine="567"/>
        <w:jc w:val="lowKashida"/>
        <w:rPr>
          <w:rFonts w:cs="Traditional Arabic"/>
          <w:sz w:val="36"/>
          <w:szCs w:val="36"/>
          <w:rtl/>
        </w:rPr>
      </w:pPr>
      <w:r>
        <w:rPr>
          <w:rFonts w:cs="Traditional Arabic" w:hint="cs"/>
          <w:sz w:val="36"/>
          <w:szCs w:val="36"/>
          <w:rtl/>
        </w:rPr>
        <w:t xml:space="preserve">3 - </w:t>
      </w:r>
      <w:r w:rsidRPr="00E45FC8">
        <w:rPr>
          <w:rFonts w:cs="Traditional Arabic" w:hint="cs"/>
          <w:b/>
          <w:bCs/>
          <w:sz w:val="36"/>
          <w:szCs w:val="36"/>
          <w:rtl/>
        </w:rPr>
        <w:t>المواظبة على الصلوات الخمس</w:t>
      </w:r>
      <w:r>
        <w:rPr>
          <w:rFonts w:cs="Traditional Arabic" w:hint="cs"/>
          <w:sz w:val="36"/>
          <w:szCs w:val="36"/>
          <w:rtl/>
        </w:rPr>
        <w:t xml:space="preserve"> لا سيما مع الجماعة إذا أمكن ، وغير ذلك من الأعمال الإسلامية ؛ كالصيام في هذه الأيام .</w:t>
      </w:r>
    </w:p>
    <w:p w:rsidR="002F2163" w:rsidRDefault="002F2163" w:rsidP="00C27AC3">
      <w:pPr>
        <w:spacing w:before="120" w:line="540" w:lineRule="exact"/>
        <w:ind w:firstLine="567"/>
        <w:jc w:val="lowKashida"/>
        <w:rPr>
          <w:rFonts w:cs="Traditional Arabic"/>
          <w:sz w:val="36"/>
          <w:szCs w:val="36"/>
          <w:rtl/>
        </w:rPr>
      </w:pPr>
      <w:r>
        <w:rPr>
          <w:rFonts w:cs="Traditional Arabic" w:hint="cs"/>
          <w:sz w:val="36"/>
          <w:szCs w:val="36"/>
          <w:rtl/>
        </w:rPr>
        <w:t xml:space="preserve">4 - </w:t>
      </w:r>
      <w:r w:rsidRPr="00E45FC8">
        <w:rPr>
          <w:rFonts w:cs="Traditional Arabic" w:hint="cs"/>
          <w:b/>
          <w:bCs/>
          <w:sz w:val="36"/>
          <w:szCs w:val="36"/>
          <w:rtl/>
        </w:rPr>
        <w:t>ما أمر الله به من التواصي بالحق والتواصي بالصبر</w:t>
      </w:r>
      <w:r>
        <w:rPr>
          <w:rFonts w:cs="Traditional Arabic" w:hint="cs"/>
          <w:sz w:val="36"/>
          <w:szCs w:val="36"/>
          <w:rtl/>
        </w:rPr>
        <w:t xml:space="preserve"> ، ومنه التواصي بإعداد النفوس لمسابقة القوم إلى مثل عملهم في الجمع بين العلم والدين ، وإنشاء مثل هذه المدرسة في بيروت وغيرها من البلاد ، فإن عملهم هذا مما يحمد) </w:t>
      </w:r>
      <w:r w:rsidRPr="00693275">
        <w:rPr>
          <w:rFonts w:ascii="Lotus Linotype" w:hAnsi="Lotus Linotype" w:cs="Traditional Arabic"/>
          <w:sz w:val="36"/>
          <w:szCs w:val="36"/>
          <w:vertAlign w:val="superscript"/>
          <w:rtl/>
        </w:rPr>
        <w:t>(</w:t>
      </w:r>
      <w:r w:rsidRPr="00693275">
        <w:rPr>
          <w:rStyle w:val="a4"/>
          <w:rFonts w:ascii="Lotus Linotype" w:hAnsi="Lotus Linotype" w:cs="Traditional Arabic"/>
          <w:sz w:val="36"/>
          <w:szCs w:val="36"/>
          <w:rtl/>
        </w:rPr>
        <w:footnoteReference w:id="374"/>
      </w:r>
      <w:r w:rsidRPr="00693275">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C27AC3">
      <w:pPr>
        <w:spacing w:before="120" w:line="540" w:lineRule="exact"/>
        <w:ind w:firstLine="567"/>
        <w:jc w:val="lowKashida"/>
        <w:rPr>
          <w:rFonts w:cs="Traditional Arabic"/>
          <w:sz w:val="36"/>
          <w:szCs w:val="36"/>
          <w:rtl/>
        </w:rPr>
      </w:pPr>
      <w:r>
        <w:rPr>
          <w:rFonts w:cs="Traditional Arabic" w:hint="cs"/>
          <w:sz w:val="36"/>
          <w:szCs w:val="36"/>
          <w:rtl/>
        </w:rPr>
        <w:t xml:space="preserve">5– </w:t>
      </w:r>
      <w:r w:rsidRPr="00E45FC8">
        <w:rPr>
          <w:rFonts w:cs="Traditional Arabic" w:hint="cs"/>
          <w:b/>
          <w:bCs/>
          <w:sz w:val="36"/>
          <w:szCs w:val="36"/>
          <w:rtl/>
        </w:rPr>
        <w:t>الجامعة الإسلامية :</w:t>
      </w:r>
      <w:r>
        <w:rPr>
          <w:rFonts w:cs="Traditional Arabic" w:hint="cs"/>
          <w:sz w:val="36"/>
          <w:szCs w:val="36"/>
          <w:rtl/>
        </w:rPr>
        <w:t xml:space="preserve"> </w:t>
      </w:r>
    </w:p>
    <w:p w:rsidR="002F2163" w:rsidRDefault="002F2163" w:rsidP="00C27AC3">
      <w:pPr>
        <w:spacing w:before="120" w:line="540" w:lineRule="exact"/>
        <w:ind w:firstLine="567"/>
        <w:jc w:val="lowKashida"/>
        <w:rPr>
          <w:rFonts w:cs="Traditional Arabic"/>
          <w:sz w:val="36"/>
          <w:szCs w:val="36"/>
          <w:rtl/>
        </w:rPr>
      </w:pPr>
      <w:r>
        <w:rPr>
          <w:rFonts w:cs="Traditional Arabic" w:hint="cs"/>
          <w:sz w:val="36"/>
          <w:szCs w:val="36"/>
          <w:rtl/>
        </w:rPr>
        <w:t xml:space="preserve">نادى الشيخ رشيد رضا بالجامعة الإسلامية كوسيلة عملية تقف في وجه التنصير الديني والمطامع السياسية للنصارى وبين المقصود بالجامعة الإسلامية بقوله :(المقصود من الجامعة الإسلامية بوجه الإجمال اجتماع المسلمين في العالم كله على تحدي قوات الدول المسيحية ومقاومتها ، فإذا نُظر إليها من هذا الوجه وجب على كل الأمم الأوربية التي لها مصالح سياسية في الشرق أن تراقب هذه الحركة مراقبة دقيقة لأنه يمكن أن تؤدي إلى حوادث متفرقة فتضرم فيها نيران التعصب الديني في جهات مختلفة من العالم ...) </w:t>
      </w:r>
      <w:r w:rsidRPr="00693275">
        <w:rPr>
          <w:rFonts w:ascii="Lotus Linotype" w:hAnsi="Lotus Linotype" w:cs="Traditional Arabic"/>
          <w:sz w:val="36"/>
          <w:szCs w:val="36"/>
          <w:vertAlign w:val="superscript"/>
          <w:rtl/>
        </w:rPr>
        <w:t>(</w:t>
      </w:r>
      <w:r w:rsidRPr="00693275">
        <w:rPr>
          <w:rStyle w:val="a4"/>
          <w:rFonts w:ascii="Lotus Linotype" w:hAnsi="Lotus Linotype" w:cs="Traditional Arabic"/>
          <w:sz w:val="36"/>
          <w:szCs w:val="36"/>
          <w:rtl/>
        </w:rPr>
        <w:footnoteReference w:id="375"/>
      </w:r>
      <w:r w:rsidRPr="00693275">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tabs>
          <w:tab w:val="left" w:pos="1556"/>
        </w:tabs>
        <w:spacing w:before="120" w:line="560" w:lineRule="exact"/>
        <w:ind w:firstLine="567"/>
        <w:jc w:val="lowKashida"/>
        <w:rPr>
          <w:rFonts w:cs="Traditional Arabic"/>
          <w:sz w:val="36"/>
          <w:szCs w:val="36"/>
          <w:rtl/>
        </w:rPr>
      </w:pPr>
      <w:r>
        <w:rPr>
          <w:rFonts w:cs="Traditional Arabic" w:hint="cs"/>
          <w:sz w:val="36"/>
          <w:szCs w:val="36"/>
          <w:rtl/>
        </w:rPr>
        <w:lastRenderedPageBreak/>
        <w:t xml:space="preserve">ويقول :(ومسألة الجامعة الإسلامية عبارة عن اتفاق المسلمين وتعاونهم على حفظ سيادتهم والدفاع عن أنفسهم ، وهي من الخيالات التي تصورتها أذهان الأوربيين ورسمتها في لوح الإمكان والاحتمال لأجل الصد عنها ، واتقاء وقوعها) </w:t>
      </w:r>
      <w:r w:rsidRPr="00693275">
        <w:rPr>
          <w:rFonts w:ascii="Lotus Linotype" w:hAnsi="Lotus Linotype" w:cs="Traditional Arabic"/>
          <w:sz w:val="36"/>
          <w:szCs w:val="36"/>
          <w:vertAlign w:val="superscript"/>
          <w:rtl/>
        </w:rPr>
        <w:t>(</w:t>
      </w:r>
      <w:r w:rsidRPr="00693275">
        <w:rPr>
          <w:rStyle w:val="a4"/>
          <w:rFonts w:ascii="Lotus Linotype" w:hAnsi="Lotus Linotype" w:cs="Traditional Arabic"/>
          <w:sz w:val="36"/>
          <w:szCs w:val="36"/>
          <w:rtl/>
        </w:rPr>
        <w:footnoteReference w:id="376"/>
      </w:r>
      <w:r w:rsidRPr="00693275">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فتبين أن الجامعة الإسلامية التي كان ينادي بها الشيخ رشيد هي توحيد المسلمين دينيا وحضاريا وسياسيا وعسكريا</w:t>
      </w:r>
      <w:r w:rsidR="00C27AC3">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 وقد ذكر الشيخ أن من مقاصد هذه الجامعة هو اتحاد المسلمين وتآلفهم فيما بينهم وإزالة العداوات بينهم فقال في هذا الصدد : (وكيف تتكون الجامعة الإسلامية إذا كان المسلم المصري يعادى المسلم الشامي والمغربي والحجازي وأولئك يعادونه أيضًا ؟ نسأل الله البصيرة والهداية) </w:t>
      </w:r>
      <w:r w:rsidRPr="00693275">
        <w:rPr>
          <w:rFonts w:ascii="Lotus Linotype" w:hAnsi="Lotus Linotype" w:cs="Traditional Arabic"/>
          <w:sz w:val="36"/>
          <w:szCs w:val="36"/>
          <w:vertAlign w:val="superscript"/>
          <w:rtl/>
        </w:rPr>
        <w:t>(</w:t>
      </w:r>
      <w:r w:rsidRPr="00693275">
        <w:rPr>
          <w:rStyle w:val="a4"/>
          <w:rFonts w:ascii="Lotus Linotype" w:hAnsi="Lotus Linotype" w:cs="Traditional Arabic"/>
          <w:sz w:val="36"/>
          <w:szCs w:val="36"/>
          <w:rtl/>
        </w:rPr>
        <w:footnoteReference w:id="377"/>
      </w:r>
      <w:r w:rsidRPr="00693275">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ومن مقاصدها أيضا اتحاد الشعوب والحكومات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يقول الشيخ رشيد :( الله الله يا قوم في مستقبلكم ، احموا حقائقكم ، اجمعوا أمركم ، كونوا في ذات الله إخواناً وأصلحوا إن الله يحب المصلحين .  الإصلاح المطلوب هو اتحاد الشعوب الإسلامية في مشارق الأرض ومغاربها، بحيث تبقى كل حكومة منها مطلقة اليد في إدارة شؤونها الداخلية مرتبطة مع باقي أخواتها بالمصلحة العامة والوجهة السياسية الخارجية ومداره دفع غارات الناهبين وقطع أطماع الطامعين . ولا يتم هذا إلا باتفاق الحكومات ...وارتباط كل منها بالأخرى ارتباطًا دينيًّا سياسيًّا ، وأن تتفق تلك الحكومات ...على توحيد التعاليم الدينية فتنتشر بين كافة المسلمين عقائد دينية سمحة وتعاليم أدبية بسيطة ، وتحمل أولئك الشعوب على تقبلها وممارسة العمل بها) </w:t>
      </w:r>
      <w:r w:rsidRPr="00693275">
        <w:rPr>
          <w:rFonts w:ascii="Lotus Linotype" w:hAnsi="Lotus Linotype" w:cs="Traditional Arabic"/>
          <w:sz w:val="36"/>
          <w:szCs w:val="36"/>
          <w:vertAlign w:val="superscript"/>
          <w:rtl/>
        </w:rPr>
        <w:t>(</w:t>
      </w:r>
      <w:r w:rsidRPr="00693275">
        <w:rPr>
          <w:rStyle w:val="a4"/>
          <w:rFonts w:ascii="Lotus Linotype" w:hAnsi="Lotus Linotype" w:cs="Traditional Arabic"/>
          <w:sz w:val="36"/>
          <w:szCs w:val="36"/>
          <w:rtl/>
        </w:rPr>
        <w:footnoteReference w:id="378"/>
      </w:r>
      <w:r w:rsidRPr="00693275">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p>
    <w:p w:rsidR="002F2163" w:rsidRPr="00E45FC8" w:rsidRDefault="002F2163" w:rsidP="002F2163">
      <w:pPr>
        <w:spacing w:before="120" w:line="560" w:lineRule="exact"/>
        <w:ind w:firstLine="567"/>
        <w:jc w:val="lowKashida"/>
        <w:rPr>
          <w:rFonts w:cs="Traditional Arabic"/>
          <w:b/>
          <w:bCs/>
          <w:sz w:val="36"/>
          <w:szCs w:val="36"/>
          <w:rtl/>
        </w:rPr>
      </w:pPr>
      <w:r w:rsidRPr="00E45FC8">
        <w:rPr>
          <w:rFonts w:cs="Traditional Arabic" w:hint="cs"/>
          <w:b/>
          <w:bCs/>
          <w:sz w:val="36"/>
          <w:szCs w:val="36"/>
          <w:rtl/>
        </w:rPr>
        <w:lastRenderedPageBreak/>
        <w:t>6 – فضح المنصرين وبيان حقيقة أمرهم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وذلك ببيان دوافعهم التنصيرية حتى يتسنى للناس معرفة حقيقتهم وذلك حتى لا يغتر بهم جهلة الناس وعوامهم في تصديق زعم أولئك المنصرين الذين يزعمون أن الدافع الحقيقي لدعوتهم إلى التنصير هو انتشال تلك الشعوب من الوثنية – بزعمهم – وإدخالهم في النصرانية يقول الشيخ رشيد :(ولكننا نرى الدعوة محصورة في أفراد منهم يأخذون عليها الأجر من الجمعيات الدينية ، فهم يدعون لأن الدعوة معاش لهم ، لا لأنها هدى في قلوبهم يفيضون منه على أبناء جنسهم  ... إننا نرى المسيحيين الفضلاء ينتقدون هؤلاء الدعاة المسيحيين المستأجرين ويقولون إنهم يضرون المسيحية ولا ينفعونها ، ومن أصحاب الجرائد من انتقدهم كتابة) </w:t>
      </w:r>
      <w:r w:rsidRPr="00693275">
        <w:rPr>
          <w:rFonts w:ascii="Lotus Linotype" w:hAnsi="Lotus Linotype" w:cs="Traditional Arabic"/>
          <w:sz w:val="36"/>
          <w:szCs w:val="36"/>
          <w:vertAlign w:val="superscript"/>
          <w:rtl/>
        </w:rPr>
        <w:t>(</w:t>
      </w:r>
      <w:r w:rsidRPr="00693275">
        <w:rPr>
          <w:rStyle w:val="a4"/>
          <w:rFonts w:ascii="Lotus Linotype" w:hAnsi="Lotus Linotype" w:cs="Traditional Arabic"/>
          <w:sz w:val="36"/>
          <w:szCs w:val="36"/>
          <w:rtl/>
        </w:rPr>
        <w:footnoteReference w:id="379"/>
      </w:r>
      <w:r w:rsidRPr="00693275">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ويقول أيضا : ( إن المسيحيين يبشرون لأن السياسة تدفعهم ، والجنيهات تتبعهم ، والمدافع تمنعهم -أي تحميهم - وأما المسلمون فإنهم على ضعفهم العلمي والاجتماعي والسياسي لا يزالون يدعون إلى الدين مندفعين إليه بدافع الاعتقاد ، ولكن على ضعف تؤيده قوة الحق ، فيكون أنجح وأقرب إلى القبول ، وطالما شكا دعاة المسيحيين من تقدم الإسلام في أفريقيا وسبقه للمسيحية مع شدة العناية بنشرها) </w:t>
      </w:r>
      <w:r w:rsidRPr="00693275">
        <w:rPr>
          <w:rFonts w:ascii="Lotus Linotype" w:hAnsi="Lotus Linotype" w:cs="Traditional Arabic"/>
          <w:sz w:val="36"/>
          <w:szCs w:val="36"/>
          <w:vertAlign w:val="superscript"/>
          <w:rtl/>
        </w:rPr>
        <w:t>(</w:t>
      </w:r>
      <w:r w:rsidRPr="00693275">
        <w:rPr>
          <w:rStyle w:val="a4"/>
          <w:rFonts w:ascii="Lotus Linotype" w:hAnsi="Lotus Linotype" w:cs="Traditional Arabic"/>
          <w:sz w:val="36"/>
          <w:szCs w:val="36"/>
          <w:rtl/>
        </w:rPr>
        <w:footnoteReference w:id="380"/>
      </w:r>
      <w:r w:rsidRPr="00693275">
        <w:rPr>
          <w:rFonts w:ascii="Lotus Linotype" w:hAnsi="Lotus Linotype" w:cs="Traditional Arabic"/>
          <w:sz w:val="36"/>
          <w:szCs w:val="36"/>
          <w:vertAlign w:val="superscript"/>
          <w:rtl/>
        </w:rPr>
        <w:t>)</w:t>
      </w:r>
      <w:r>
        <w:rPr>
          <w:rFonts w:cs="Traditional Arabic" w:hint="cs"/>
          <w:sz w:val="36"/>
          <w:szCs w:val="36"/>
          <w:rtl/>
        </w:rPr>
        <w:t>.</w:t>
      </w:r>
    </w:p>
    <w:p w:rsidR="002F2163" w:rsidRPr="00E45FC8" w:rsidRDefault="002F2163" w:rsidP="002F2163">
      <w:pPr>
        <w:spacing w:before="120" w:line="560" w:lineRule="exact"/>
        <w:ind w:firstLine="567"/>
        <w:jc w:val="lowKashida"/>
        <w:rPr>
          <w:rFonts w:cs="Traditional Arabic"/>
          <w:b/>
          <w:bCs/>
          <w:sz w:val="36"/>
          <w:szCs w:val="36"/>
          <w:rtl/>
        </w:rPr>
      </w:pPr>
      <w:r w:rsidRPr="00E45FC8">
        <w:rPr>
          <w:rFonts w:cs="Traditional Arabic" w:hint="cs"/>
          <w:b/>
          <w:bCs/>
          <w:sz w:val="36"/>
          <w:szCs w:val="36"/>
          <w:rtl/>
        </w:rPr>
        <w:t>7 -  إنشاء الجمعيات الاجتماعية :</w:t>
      </w:r>
    </w:p>
    <w:p w:rsidR="002F2163" w:rsidRDefault="00E45FC8" w:rsidP="002F2163">
      <w:pPr>
        <w:spacing w:before="120" w:line="560" w:lineRule="exact"/>
        <w:ind w:firstLine="567"/>
        <w:jc w:val="lowKashida"/>
        <w:rPr>
          <w:rFonts w:cs="Traditional Arabic"/>
          <w:sz w:val="36"/>
          <w:szCs w:val="36"/>
          <w:rtl/>
        </w:rPr>
      </w:pPr>
      <w:r>
        <w:rPr>
          <w:rFonts w:cs="Traditional Arabic" w:hint="cs"/>
          <w:sz w:val="36"/>
          <w:szCs w:val="36"/>
          <w:rtl/>
        </w:rPr>
        <w:t>دعا</w:t>
      </w:r>
      <w:r w:rsidR="002F2163">
        <w:rPr>
          <w:rFonts w:cs="Traditional Arabic" w:hint="cs"/>
          <w:sz w:val="36"/>
          <w:szCs w:val="36"/>
          <w:rtl/>
        </w:rPr>
        <w:t xml:space="preserve"> الشيخ رشيد رضا إلى إنشاء الجمعيات الاجتماعية الخيرية التي تهدف إلى تثقيف الناس وتعليمهم أمور حياتهم الدينية تعليما صحيحا وكذلك أمور حياتهم الاجتماعية وذلك لبذر بذرة الإصلاح في نفوسهم وتحويلهم من أفراد متلقين إلى مصلحين ومن تلك الجمعيات التي سعى الشيخ رشيد رضا إلى إنشائها جمعيات تعليمية تهدف إلى تربية النشأ المسلم التربية الصحيحة وجمعيات نسائية تهدف إلى تقثقيف المرأة المسلمة في أمور دينها فيقول:(إن نساءنا في حاجة إلى علم وأدب تثقف بهما عقولهن ، وتصلح بهما عاداتهن ، ويقدرون بهما على </w:t>
      </w:r>
      <w:r w:rsidR="002F2163">
        <w:rPr>
          <w:rFonts w:cs="Traditional Arabic" w:hint="cs"/>
          <w:sz w:val="36"/>
          <w:szCs w:val="36"/>
          <w:rtl/>
        </w:rPr>
        <w:lastRenderedPageBreak/>
        <w:t xml:space="preserve">تدبير المنازل وتربية الأولاد ، ويكن عونًا للرجال على تجديد حياة الأمة الاجتماعية بمقوماتها ومشخصاتها من الدين واللغة والعادات الحسنة ، ولا يتم هذا إلا بتأليف جمعية من أهل البصيرة والرأي تنشئ المدارس الداخلية للتعليم والتربية الدينية والمدنية بالعلم ، وجمعية أخرى للنساء المتعلمات المهذبات غير المفتونات بالتفرنج للبحث في إصلاح البيوت الموقت) </w:t>
      </w:r>
      <w:r w:rsidR="002F2163" w:rsidRPr="00693275">
        <w:rPr>
          <w:rFonts w:ascii="Lotus Linotype" w:hAnsi="Lotus Linotype" w:cs="Traditional Arabic"/>
          <w:sz w:val="36"/>
          <w:szCs w:val="36"/>
          <w:vertAlign w:val="superscript"/>
          <w:rtl/>
        </w:rPr>
        <w:t>(</w:t>
      </w:r>
      <w:r w:rsidR="002F2163" w:rsidRPr="00693275">
        <w:rPr>
          <w:rStyle w:val="a4"/>
          <w:rFonts w:ascii="Lotus Linotype" w:hAnsi="Lotus Linotype" w:cs="Traditional Arabic"/>
          <w:sz w:val="36"/>
          <w:szCs w:val="36"/>
          <w:rtl/>
        </w:rPr>
        <w:footnoteReference w:id="381"/>
      </w:r>
      <w:r w:rsidR="002F2163" w:rsidRPr="00693275">
        <w:rPr>
          <w:rFonts w:ascii="Lotus Linotype" w:hAnsi="Lotus Linotype" w:cs="Traditional Arabic"/>
          <w:sz w:val="36"/>
          <w:szCs w:val="36"/>
          <w:vertAlign w:val="superscript"/>
          <w:rtl/>
        </w:rPr>
        <w:t>)</w:t>
      </w:r>
      <w:r w:rsidR="002F2163">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فكان من ضمن الجمعيات التي أنشأها الشيخ رشيد جمعية الدعوة والإرساد فيقول:(هذا هو العمل الذي تألفت له جماعة الدعوة والإرشاد وكنت أيها الإخوة الكرام من السابقين الأولين لإجابة دعوة الداعي إلى تاسيسها ، وبذل شيء من المال للبدء بالعمل فيها . إن من أغرب ما ابتلي به المسلمون من الخذلان أنه لا يقوم أحد منهم بعمل نافع لأمتهم إلا ويتصدون لمقاومته ووضع العثرات في سبيل العاملين معه ، ويشتدون في ذلك بقدر نفع العمل) </w:t>
      </w:r>
      <w:r w:rsidRPr="00693275">
        <w:rPr>
          <w:rFonts w:ascii="Lotus Linotype" w:hAnsi="Lotus Linotype" w:cs="Traditional Arabic"/>
          <w:sz w:val="36"/>
          <w:szCs w:val="36"/>
          <w:vertAlign w:val="superscript"/>
          <w:rtl/>
        </w:rPr>
        <w:t>(</w:t>
      </w:r>
      <w:r w:rsidRPr="00693275">
        <w:rPr>
          <w:rStyle w:val="a4"/>
          <w:rFonts w:ascii="Lotus Linotype" w:hAnsi="Lotus Linotype" w:cs="Traditional Arabic"/>
          <w:sz w:val="36"/>
          <w:szCs w:val="36"/>
          <w:rtl/>
        </w:rPr>
        <w:footnoteReference w:id="382"/>
      </w:r>
      <w:r w:rsidRPr="00693275">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والواقع أن هذه الجمعية قد حاول الشيخ رشيد رضا إنشاءها في عاصمة دولة الخلافة العثمانية ولكن فشل في تحقيق ذلك </w:t>
      </w:r>
      <w:r w:rsidRPr="00693275">
        <w:rPr>
          <w:rFonts w:ascii="Lotus Linotype" w:hAnsi="Lotus Linotype" w:cs="Traditional Arabic"/>
          <w:sz w:val="36"/>
          <w:szCs w:val="36"/>
          <w:vertAlign w:val="superscript"/>
          <w:rtl/>
        </w:rPr>
        <w:t>(</w:t>
      </w:r>
      <w:r w:rsidRPr="00693275">
        <w:rPr>
          <w:rStyle w:val="a4"/>
          <w:rFonts w:ascii="Lotus Linotype" w:hAnsi="Lotus Linotype" w:cs="Traditional Arabic"/>
          <w:sz w:val="36"/>
          <w:szCs w:val="36"/>
          <w:rtl/>
        </w:rPr>
        <w:footnoteReference w:id="383"/>
      </w:r>
      <w:r w:rsidRPr="00693275">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ثم أنشأها أخيرا في مصر بمساعدة أميرها فحددت القاهرة مركزا رئيسا لجمعية الدعوة والإرشاد وكانت مدة الدراسة في هذه المدرسة ست سنوات تنقسم إلى مرحلتين</w:t>
      </w:r>
      <w:r w:rsidRPr="00693275">
        <w:rPr>
          <w:rFonts w:ascii="Lotus Linotype" w:hAnsi="Lotus Linotype" w:cs="Traditional Arabic"/>
          <w:sz w:val="36"/>
          <w:szCs w:val="36"/>
          <w:vertAlign w:val="superscript"/>
          <w:rtl/>
        </w:rPr>
        <w:t>(</w:t>
      </w:r>
      <w:r w:rsidRPr="00693275">
        <w:rPr>
          <w:rStyle w:val="a4"/>
          <w:rFonts w:ascii="Lotus Linotype" w:hAnsi="Lotus Linotype" w:cs="Traditional Arabic"/>
          <w:sz w:val="36"/>
          <w:szCs w:val="36"/>
          <w:rtl/>
        </w:rPr>
        <w:footnoteReference w:id="384"/>
      </w:r>
      <w:r w:rsidRPr="00693275">
        <w:rPr>
          <w:rFonts w:ascii="Lotus Linotype" w:hAnsi="Lotus Linotype" w:cs="Traditional Arabic"/>
          <w:sz w:val="36"/>
          <w:szCs w:val="36"/>
          <w:vertAlign w:val="superscript"/>
          <w:rtl/>
        </w:rPr>
        <w:t>)</w:t>
      </w:r>
      <w:r w:rsidR="00C27AC3">
        <w:rPr>
          <w:rFonts w:cs="Traditional Arabic" w:hint="cs"/>
          <w:sz w:val="36"/>
          <w:szCs w:val="36"/>
          <w:rtl/>
        </w:rPr>
        <w:t>.</w:t>
      </w:r>
    </w:p>
    <w:p w:rsidR="002F2163" w:rsidRDefault="002F2163" w:rsidP="00C27AC3">
      <w:pPr>
        <w:spacing w:before="120" w:line="560" w:lineRule="exact"/>
        <w:ind w:firstLine="567"/>
        <w:jc w:val="lowKashida"/>
        <w:rPr>
          <w:rFonts w:cs="Traditional Arabic"/>
          <w:sz w:val="36"/>
          <w:szCs w:val="36"/>
          <w:rtl/>
        </w:rPr>
      </w:pPr>
      <w:r>
        <w:rPr>
          <w:rFonts w:cs="Traditional Arabic" w:hint="cs"/>
          <w:sz w:val="36"/>
          <w:szCs w:val="36"/>
          <w:rtl/>
        </w:rPr>
        <w:t xml:space="preserve">ويتبين من منهاج الدراسة النظري والعملي أن الشيخ رشيد رضا حاول من خلاله تحقيق كثير من أسس الإصلاح الديني والمجتمعي الذي كان يدعوا إليه فهذه المدرسة قامت على التعاليم الدينية إلى جانب العلوم العصرية فجاء في تقرير المباديء التي أسست عليها هذه المدرسة ما يلي :(مجلة </w:t>
      </w:r>
      <w:r w:rsidR="00C27AC3">
        <w:rPr>
          <w:rFonts w:cs="Traditional Arabic" w:hint="cs"/>
          <w:sz w:val="36"/>
          <w:szCs w:val="36"/>
          <w:rtl/>
        </w:rPr>
        <w:t xml:space="preserve">: </w:t>
      </w:r>
      <w:r>
        <w:rPr>
          <w:rFonts w:cs="Traditional Arabic" w:hint="cs"/>
          <w:sz w:val="36"/>
          <w:szCs w:val="36"/>
          <w:rtl/>
        </w:rPr>
        <w:t xml:space="preserve">يعلمون كل ما يحتاج إليه الدعاة من العلوم الدينية ؛ كالعقائد </w:t>
      </w:r>
      <w:r>
        <w:rPr>
          <w:rFonts w:cs="Traditional Arabic" w:hint="cs"/>
          <w:sz w:val="36"/>
          <w:szCs w:val="36"/>
          <w:rtl/>
        </w:rPr>
        <w:lastRenderedPageBreak/>
        <w:t xml:space="preserve">والتفسير والحديث والأحكام على الوجه المؤدي إلى القدرة على إقامة الحجة ودحض الشبهة وما يحتاجون إليه من العلوم الرياضية والكونية واللغات لأجل ذلك) </w:t>
      </w:r>
      <w:r w:rsidRPr="00693275">
        <w:rPr>
          <w:rFonts w:ascii="Lotus Linotype" w:hAnsi="Lotus Linotype" w:cs="Traditional Arabic"/>
          <w:sz w:val="36"/>
          <w:szCs w:val="36"/>
          <w:vertAlign w:val="superscript"/>
          <w:rtl/>
        </w:rPr>
        <w:t>(</w:t>
      </w:r>
      <w:r w:rsidRPr="00693275">
        <w:rPr>
          <w:rStyle w:val="a4"/>
          <w:rFonts w:ascii="Lotus Linotype" w:hAnsi="Lotus Linotype" w:cs="Traditional Arabic"/>
          <w:sz w:val="36"/>
          <w:szCs w:val="36"/>
          <w:rtl/>
        </w:rPr>
        <w:footnoteReference w:id="385"/>
      </w:r>
      <w:r w:rsidRPr="00693275">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ثم توقف هذه المدرسة أثناء الحرب العالمية الأولى بسبب انقطاع الدعم المادي لها ولكن بعد أن خرجت جملة من المصلحين ورجال العلم والسياسة </w:t>
      </w:r>
      <w:r w:rsidRPr="00693275">
        <w:rPr>
          <w:rFonts w:ascii="Lotus Linotype" w:hAnsi="Lotus Linotype" w:cs="Traditional Arabic"/>
          <w:sz w:val="36"/>
          <w:szCs w:val="36"/>
          <w:vertAlign w:val="superscript"/>
          <w:rtl/>
        </w:rPr>
        <w:t>(</w:t>
      </w:r>
      <w:r w:rsidRPr="00693275">
        <w:rPr>
          <w:rStyle w:val="a4"/>
          <w:rFonts w:ascii="Lotus Linotype" w:hAnsi="Lotus Linotype" w:cs="Traditional Arabic"/>
          <w:sz w:val="36"/>
          <w:szCs w:val="36"/>
          <w:rtl/>
        </w:rPr>
        <w:footnoteReference w:id="386"/>
      </w:r>
      <w:r w:rsidRPr="00693275">
        <w:rPr>
          <w:rFonts w:ascii="Lotus Linotype" w:hAnsi="Lotus Linotype" w:cs="Traditional Arabic"/>
          <w:sz w:val="36"/>
          <w:szCs w:val="36"/>
          <w:vertAlign w:val="superscript"/>
          <w:rtl/>
        </w:rPr>
        <w:t>)</w:t>
      </w:r>
      <w:r>
        <w:rPr>
          <w:rFonts w:cs="Traditional Arabic" w:hint="cs"/>
          <w:sz w:val="36"/>
          <w:szCs w:val="36"/>
          <w:rtl/>
        </w:rPr>
        <w:t>.</w:t>
      </w:r>
    </w:p>
    <w:p w:rsidR="002F2163" w:rsidRPr="00E45FC8" w:rsidRDefault="002F2163" w:rsidP="002F2163">
      <w:pPr>
        <w:spacing w:before="120" w:line="560" w:lineRule="exact"/>
        <w:ind w:firstLine="567"/>
        <w:jc w:val="lowKashida"/>
        <w:rPr>
          <w:rFonts w:cs="Traditional Arabic"/>
          <w:b/>
          <w:bCs/>
          <w:sz w:val="36"/>
          <w:szCs w:val="36"/>
          <w:rtl/>
        </w:rPr>
      </w:pPr>
      <w:r w:rsidRPr="00E45FC8">
        <w:rPr>
          <w:rFonts w:cs="Traditional Arabic" w:hint="cs"/>
          <w:b/>
          <w:bCs/>
          <w:sz w:val="36"/>
          <w:szCs w:val="36"/>
          <w:rtl/>
        </w:rPr>
        <w:t xml:space="preserve">6 – تقديم المسلمين ما يستطيعون تقديمه خدمة لإسلام  :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وذلك ببذل المساعدات العينية والمعنوية من قبل عموم المسلمين في مساعدة دعاة المسلمين الذين بذلوا أنفسهم في نشر الإسلام بالإضافة إلى كل ما فيه نشر للإسلام وخدمة للمسلمين </w:t>
      </w:r>
      <w:r w:rsidR="00C27AC3">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يقول الشيخ رشيد رضا : (فمن أراد أن ينفع بماله ويكون مصلحًا فليبحث عن المصلحين المخلصين القادرين على العمل بما يزجيهم إليه إخلاصهم , وليساعدهم عليه ، فكم وقف سلفنا من الأرض والعقار على العلوم والأعمال النافعة , فذهبت أوقافهم وضاعت لفقد العاملين المخلصين) </w:t>
      </w:r>
      <w:r w:rsidRPr="00693275">
        <w:rPr>
          <w:rFonts w:ascii="Lotus Linotype" w:hAnsi="Lotus Linotype" w:cs="Traditional Arabic"/>
          <w:sz w:val="36"/>
          <w:szCs w:val="36"/>
          <w:vertAlign w:val="superscript"/>
          <w:rtl/>
        </w:rPr>
        <w:t>(</w:t>
      </w:r>
      <w:r w:rsidRPr="00693275">
        <w:rPr>
          <w:rStyle w:val="a4"/>
          <w:rFonts w:ascii="Lotus Linotype" w:hAnsi="Lotus Linotype" w:cs="Traditional Arabic"/>
          <w:sz w:val="36"/>
          <w:szCs w:val="36"/>
          <w:rtl/>
        </w:rPr>
        <w:footnoteReference w:id="387"/>
      </w:r>
      <w:r w:rsidRPr="00693275">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C27AC3">
      <w:pPr>
        <w:spacing w:before="120" w:line="560" w:lineRule="exact"/>
        <w:ind w:firstLine="567"/>
        <w:jc w:val="lowKashida"/>
        <w:rPr>
          <w:rFonts w:cs="Traditional Arabic"/>
          <w:sz w:val="36"/>
          <w:szCs w:val="36"/>
          <w:rtl/>
        </w:rPr>
      </w:pPr>
      <w:r>
        <w:rPr>
          <w:rFonts w:cs="Traditional Arabic" w:hint="cs"/>
          <w:sz w:val="36"/>
          <w:szCs w:val="36"/>
          <w:rtl/>
        </w:rPr>
        <w:t>ويقول أيضا : (ولا يوجد دليل على صدق الإيمان أقوى من بذل المال في سبيل الله ولا</w:t>
      </w:r>
      <w:r w:rsidR="00C27AC3">
        <w:rPr>
          <w:rFonts w:cs="Traditional Arabic" w:hint="cs"/>
          <w:sz w:val="36"/>
          <w:szCs w:val="36"/>
          <w:rtl/>
        </w:rPr>
        <w:t xml:space="preserve"> </w:t>
      </w:r>
      <w:r>
        <w:rPr>
          <w:rFonts w:cs="Traditional Arabic" w:hint="cs"/>
          <w:sz w:val="36"/>
          <w:szCs w:val="36"/>
          <w:rtl/>
        </w:rPr>
        <w:t xml:space="preserve">دليل على ضعف الإيمان أو النفاق فيه أقوى من البخل والإمساك عن البذل في سبيل الله) </w:t>
      </w:r>
      <w:r w:rsidRPr="00693275">
        <w:rPr>
          <w:rFonts w:ascii="Lotus Linotype" w:hAnsi="Lotus Linotype" w:cs="Traditional Arabic"/>
          <w:sz w:val="36"/>
          <w:szCs w:val="36"/>
          <w:vertAlign w:val="superscript"/>
          <w:rtl/>
        </w:rPr>
        <w:t>(</w:t>
      </w:r>
      <w:r w:rsidRPr="00693275">
        <w:rPr>
          <w:rStyle w:val="a4"/>
          <w:rFonts w:ascii="Lotus Linotype" w:hAnsi="Lotus Linotype" w:cs="Traditional Arabic"/>
          <w:sz w:val="36"/>
          <w:szCs w:val="36"/>
          <w:rtl/>
        </w:rPr>
        <w:footnoteReference w:id="388"/>
      </w:r>
      <w:r w:rsidRPr="00693275">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C27AC3">
      <w:pPr>
        <w:spacing w:before="120" w:line="560" w:lineRule="exact"/>
        <w:ind w:firstLine="567"/>
        <w:jc w:val="lowKashida"/>
        <w:rPr>
          <w:rFonts w:cs="Traditional Arabic"/>
          <w:sz w:val="36"/>
          <w:szCs w:val="36"/>
          <w:rtl/>
        </w:rPr>
      </w:pPr>
      <w:r>
        <w:rPr>
          <w:rFonts w:cs="Traditional Arabic" w:hint="cs"/>
          <w:sz w:val="36"/>
          <w:szCs w:val="36"/>
          <w:rtl/>
        </w:rPr>
        <w:t>ويقول أيضا : (وأكبر علامات حب الله ورسوله بذل المال والنفس في طاعتهما ومرضاتهما لأن المال والنفس أعز الأشياء على صاحبهما في حياته الدنيا فهو بالطبع لا يبذلهما إلا فيما هو أعلى عنده منهما شأنًا وأرفع مكانةً , فمن يبخل بماله أو بنفسه في سبيل الله فهو مفضل لهما على الله ورسوله ومهدد بالسخط والمقت والعقوبة وحرمان</w:t>
      </w:r>
      <w:r w:rsidR="00C27AC3">
        <w:rPr>
          <w:rFonts w:cs="Traditional Arabic" w:hint="cs"/>
          <w:sz w:val="36"/>
          <w:szCs w:val="36"/>
          <w:rtl/>
        </w:rPr>
        <w:t xml:space="preserve"> </w:t>
      </w:r>
      <w:r>
        <w:rPr>
          <w:rFonts w:cs="Traditional Arabic" w:hint="cs"/>
          <w:sz w:val="36"/>
          <w:szCs w:val="36"/>
          <w:rtl/>
        </w:rPr>
        <w:t xml:space="preserve">الجنة </w:t>
      </w:r>
      <w:r>
        <w:rPr>
          <w:rFonts w:cs="Traditional Arabic" w:hint="cs"/>
          <w:sz w:val="36"/>
          <w:szCs w:val="36"/>
          <w:rtl/>
        </w:rPr>
        <w:lastRenderedPageBreak/>
        <w:t xml:space="preserve">والنعيم ... نحن الآن لا ندعو إلى بذل الأنفس وإنما ندعو إلى بذل شيء مما أنعم الله به من المال في حب الله ورسوله) </w:t>
      </w:r>
      <w:r w:rsidRPr="00693275">
        <w:rPr>
          <w:rFonts w:ascii="Lotus Linotype" w:hAnsi="Lotus Linotype" w:cs="Traditional Arabic"/>
          <w:sz w:val="36"/>
          <w:szCs w:val="36"/>
          <w:vertAlign w:val="superscript"/>
          <w:rtl/>
        </w:rPr>
        <w:t>(</w:t>
      </w:r>
      <w:r w:rsidRPr="00693275">
        <w:rPr>
          <w:rStyle w:val="a4"/>
          <w:rFonts w:ascii="Lotus Linotype" w:hAnsi="Lotus Linotype" w:cs="Traditional Arabic"/>
          <w:sz w:val="36"/>
          <w:szCs w:val="36"/>
          <w:rtl/>
        </w:rPr>
        <w:footnoteReference w:id="389"/>
      </w:r>
      <w:r w:rsidRPr="00693275">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وقد ذكر الشيخ رشيد أن دعاة الإسلام وما يقومون به من نشاطات في مختلف الميادين بحاجة ماسة إلى الدعم المالي حتى يتسنى لهم القيام بأعمالهم وعلى هذا فإن مسؤولية ذلك تقع على كواهل المسلمين وبالأخص منهم الموسرين من ذوي المال إلا أن الأمر بخلاف ذلك فقال : (وإن أكثر أغنياء بلادنا بل أمتنا كلها أغبياء سفهاء الأحلام ، مسرفون في الفسق ، بخلاء حتى بما وجب من الحق ، أشحة على الخير ، لا يكاد يخرج المال من أيديهم إلا على مائدة قمار ، أو في حانة خمَّار ، أو لبغي وقواد ، أو رشوة لحاكم شرير ، أو تزلفًا إلى سلطان أو أمير أو مدير) </w:t>
      </w:r>
      <w:r w:rsidRPr="00693275">
        <w:rPr>
          <w:rFonts w:ascii="Lotus Linotype" w:hAnsi="Lotus Linotype" w:cs="Traditional Arabic"/>
          <w:sz w:val="36"/>
          <w:szCs w:val="36"/>
          <w:vertAlign w:val="superscript"/>
          <w:rtl/>
        </w:rPr>
        <w:t>(</w:t>
      </w:r>
      <w:r w:rsidRPr="00693275">
        <w:rPr>
          <w:rStyle w:val="a4"/>
          <w:rFonts w:ascii="Lotus Linotype" w:hAnsi="Lotus Linotype" w:cs="Traditional Arabic"/>
          <w:sz w:val="36"/>
          <w:szCs w:val="36"/>
          <w:rtl/>
        </w:rPr>
        <w:footnoteReference w:id="390"/>
      </w:r>
      <w:r w:rsidRPr="00693275">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وقد ذكر الشيخ رشيد أن النصارى حريصون كل الحرص على مساعدة الجمعيات التنصيرية ودعمها بالمال وذكر مثالا ذلك فقال عن أحد تلك المؤتمرات : (واجتمع المؤتمر الإنكليزي الكاثوليكي في لندن ؛ لاستنداء الأكف لمساعدة الرسالات الدينية الخارجية وخطب الخطباء قالت : الديلي مايل </w:t>
      </w:r>
      <w:r w:rsidRPr="00693275">
        <w:rPr>
          <w:rFonts w:ascii="Lotus Linotype" w:hAnsi="Lotus Linotype" w:cs="Traditional Arabic"/>
          <w:sz w:val="36"/>
          <w:szCs w:val="36"/>
          <w:vertAlign w:val="superscript"/>
          <w:rtl/>
        </w:rPr>
        <w:t>(</w:t>
      </w:r>
      <w:r w:rsidRPr="00693275">
        <w:rPr>
          <w:rStyle w:val="a4"/>
          <w:rFonts w:ascii="Lotus Linotype" w:hAnsi="Lotus Linotype" w:cs="Traditional Arabic"/>
          <w:sz w:val="36"/>
          <w:szCs w:val="36"/>
          <w:rtl/>
        </w:rPr>
        <w:footnoteReference w:id="391"/>
      </w:r>
      <w:r w:rsidRPr="00693275">
        <w:rPr>
          <w:rFonts w:ascii="Lotus Linotype" w:hAnsi="Lotus Linotype" w:cs="Traditional Arabic"/>
          <w:sz w:val="36"/>
          <w:szCs w:val="36"/>
          <w:vertAlign w:val="superscript"/>
          <w:rtl/>
        </w:rPr>
        <w:t>)</w:t>
      </w:r>
      <w:r>
        <w:rPr>
          <w:rFonts w:cs="Traditional Arabic" w:hint="cs"/>
          <w:sz w:val="36"/>
          <w:szCs w:val="36"/>
          <w:rtl/>
        </w:rPr>
        <w:t>: فأخذت النساء ينزعن حليهن ، ويلقينها في العلب والبرانيط التي أديرت على المجتمعين ، وتبرع كثيرون بحوالات كتبوها بأقلام استعارها بعضهم في الاجتماع ، وبعض هذه الحوالات بألف جنيه ، وبعضها بثماني مائة ، والبعض بخمس مائة ، وقدر ما اجتمع من الساعات ذات السوار والحلي الأخرى بمئات الجنيهات ، ونزعت إحدى الحاضرات الحلية التي على حذائها ، وتبرعت أخرى بأزرار اللؤلؤة التي على بلوزتها ، وتبرعت أخرى بقرطين صغيرين من الذهب والألماس نزعتهما من أذنيهما ، وكان المجموع الأول 1745جنيه)</w:t>
      </w:r>
      <w:r w:rsidR="00C27AC3">
        <w:rPr>
          <w:rFonts w:cs="Traditional Arabic" w:hint="cs"/>
          <w:sz w:val="36"/>
          <w:szCs w:val="36"/>
          <w:rtl/>
        </w:rPr>
        <w:t>.</w:t>
      </w:r>
    </w:p>
    <w:p w:rsidR="002F2163" w:rsidRDefault="002F2163" w:rsidP="00C27AC3">
      <w:pPr>
        <w:spacing w:before="120" w:line="560" w:lineRule="exact"/>
        <w:ind w:firstLine="567"/>
        <w:jc w:val="lowKashida"/>
        <w:rPr>
          <w:rFonts w:cs="Traditional Arabic"/>
          <w:sz w:val="36"/>
          <w:szCs w:val="36"/>
          <w:rtl/>
        </w:rPr>
      </w:pPr>
      <w:r>
        <w:rPr>
          <w:rFonts w:cs="Traditional Arabic" w:hint="cs"/>
          <w:sz w:val="36"/>
          <w:szCs w:val="36"/>
          <w:rtl/>
        </w:rPr>
        <w:lastRenderedPageBreak/>
        <w:t>ثم قال : (والعبرة فيما تقدم من وجوه : أهمها أن الإفرنج اليوم أقرب منا إلى هداية ديننا وسيرة سلفنا الصالح في أمور كثيرة ، وأهمها حياة الدين والغيرة عليه ، والبذل في سبيله، ومشاركة النساء للرجال في حضور العبادة في المسجد مع الرجال ، وسماع المواعظ والتعاون على المصلحة الملية العامة ، ولا يبعد أن يعود نساؤنا إلى شيء هداية دينهن اقتداءً بالمحسنات من نساء الإفرنج كما يقلد الكثيرات منهن المسيئات الآن في الأمور المنتقدة ، ومتى دبت الحياة في الأمة يحيا فيها كل ما يتعلق بحياتها الاجتماعية)</w:t>
      </w:r>
      <w:r>
        <w:rPr>
          <w:rStyle w:val="a4"/>
          <w:rFonts w:cs="Traditional Arabic" w:hint="cs"/>
          <w:sz w:val="36"/>
          <w:szCs w:val="36"/>
          <w:rtl/>
        </w:rPr>
        <w:t xml:space="preserve"> </w:t>
      </w:r>
      <w:r>
        <w:rPr>
          <w:rFonts w:cs="Traditional Arabic" w:hint="cs"/>
          <w:sz w:val="36"/>
          <w:szCs w:val="36"/>
          <w:rtl/>
        </w:rPr>
        <w:t xml:space="preserve"> </w:t>
      </w:r>
      <w:r w:rsidRPr="00693275">
        <w:rPr>
          <w:rFonts w:ascii="Lotus Linotype" w:hAnsi="Lotus Linotype" w:cs="Traditional Arabic"/>
          <w:sz w:val="36"/>
          <w:szCs w:val="36"/>
          <w:vertAlign w:val="superscript"/>
          <w:rtl/>
        </w:rPr>
        <w:t>(</w:t>
      </w:r>
      <w:r w:rsidRPr="00693275">
        <w:rPr>
          <w:rStyle w:val="a4"/>
          <w:rFonts w:ascii="Lotus Linotype" w:hAnsi="Lotus Linotype" w:cs="Traditional Arabic"/>
          <w:sz w:val="36"/>
          <w:szCs w:val="36"/>
          <w:rtl/>
        </w:rPr>
        <w:footnoteReference w:id="392"/>
      </w:r>
      <w:r w:rsidRPr="00693275">
        <w:rPr>
          <w:rFonts w:ascii="Lotus Linotype" w:hAnsi="Lotus Linotype" w:cs="Traditional Arabic"/>
          <w:sz w:val="36"/>
          <w:szCs w:val="36"/>
          <w:vertAlign w:val="superscript"/>
          <w:rtl/>
        </w:rPr>
        <w:t>)</w:t>
      </w:r>
      <w:r>
        <w:rPr>
          <w:rFonts w:cs="Traditional Arabic" w:hint="cs"/>
          <w:sz w:val="36"/>
          <w:szCs w:val="36"/>
          <w:rtl/>
        </w:rPr>
        <w:t>.</w:t>
      </w:r>
    </w:p>
    <w:p w:rsidR="002F2163" w:rsidRPr="00E45FC8" w:rsidRDefault="002F2163" w:rsidP="002F2163">
      <w:pPr>
        <w:spacing w:before="120" w:line="560" w:lineRule="exact"/>
        <w:ind w:firstLine="567"/>
        <w:jc w:val="lowKashida"/>
        <w:rPr>
          <w:rFonts w:cs="Traditional Arabic"/>
          <w:b/>
          <w:bCs/>
          <w:sz w:val="36"/>
          <w:szCs w:val="36"/>
          <w:rtl/>
        </w:rPr>
      </w:pPr>
      <w:r w:rsidRPr="00E45FC8">
        <w:rPr>
          <w:rFonts w:cs="Traditional Arabic" w:hint="cs"/>
          <w:b/>
          <w:bCs/>
          <w:sz w:val="36"/>
          <w:szCs w:val="36"/>
          <w:rtl/>
        </w:rPr>
        <w:t>7 – الإصلاح الداخلي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سعى الشيخ رشيد رضا إلى نشر مبدأ الإصلاح الداخلي بين المسلمين لأن الإصلاح الداخلي هي الوسيلة إلى نصر المسلمين على أعدائهم الخارجيين</w:t>
      </w:r>
      <w:r w:rsidR="00E45FC8">
        <w:rPr>
          <w:rFonts w:cs="Traditional Arabic" w:hint="cs"/>
          <w:sz w:val="36"/>
          <w:szCs w:val="36"/>
          <w:rtl/>
        </w:rPr>
        <w:t>.</w:t>
      </w:r>
    </w:p>
    <w:p w:rsidR="002F2163" w:rsidRDefault="002F2163" w:rsidP="00C27AC3">
      <w:pPr>
        <w:spacing w:before="120" w:line="560" w:lineRule="exact"/>
        <w:ind w:firstLine="567"/>
        <w:jc w:val="lowKashida"/>
        <w:rPr>
          <w:rFonts w:cs="Traditional Arabic"/>
          <w:sz w:val="36"/>
          <w:szCs w:val="36"/>
          <w:rtl/>
        </w:rPr>
      </w:pPr>
      <w:r>
        <w:rPr>
          <w:rFonts w:cs="Traditional Arabic" w:hint="cs"/>
          <w:sz w:val="36"/>
          <w:szCs w:val="36"/>
          <w:rtl/>
        </w:rPr>
        <w:t>يقول الشيخ رشيد رضا : (أيها الإخوة ، إن الرأي الصحيح في مصابنا ، الذي يمثل لنا أقتل أمراضنا هو أننا فكرنا في طريق إصلاح شئوننا في كل شيء إلا في أنفسنا ، ولعمري إن من خسر نفسه خسر كل شيء ، ومن ربح نفسه ربح كل شيء لقد بلغ الفساد من أنفسنا أن صار كثير ممن نعدهم من أهل الرأي والبصيرة فينا ، يرون أن استيلاء الأجنبي على قطر من أقطارنا ، يسخر أهله في تمهيد طرقه له ، ومد خطوطه الحديدية لأجله ، واستخراج معادنه وثمراته لإغناء حكومته وشعبه ، وينشر فيهم البغاء والفحش ، والخمر والميسر ، ويصدهم عن ذكر الله وعن الصلاة ، ويفتنهم بالزينة واللذة ، فخير لهم من أن يظلوا على استقلالهم في عيشة ساذجة بدوية لا تعرف فنون هذه اللذات والشهوات من المدنية . إننا خسرنا أنفسنا فذلت ومجنت ، وفقدت الشعور بشرف الاستقلال الشخصي فجهلت قيمة الاستقلال القومي ، فلا صلاح لنا إلا بإصلاح أنفسنا بتربية صالحة وتعليم صحيح ، وإنما نفع التربية والتعليم وصلاحهما بالسير فيهما على طريقة العمل والتوسل بهما إلى العمل)</w:t>
      </w:r>
      <w:r w:rsidRPr="00693275">
        <w:rPr>
          <w:rFonts w:ascii="Lotus Linotype" w:hAnsi="Lotus Linotype" w:cs="Traditional Arabic"/>
          <w:sz w:val="36"/>
          <w:szCs w:val="36"/>
          <w:vertAlign w:val="superscript"/>
          <w:rtl/>
        </w:rPr>
        <w:t>(</w:t>
      </w:r>
      <w:r w:rsidRPr="00693275">
        <w:rPr>
          <w:rStyle w:val="a4"/>
          <w:rFonts w:ascii="Lotus Linotype" w:hAnsi="Lotus Linotype" w:cs="Traditional Arabic"/>
          <w:sz w:val="36"/>
          <w:szCs w:val="36"/>
          <w:rtl/>
        </w:rPr>
        <w:footnoteReference w:id="393"/>
      </w:r>
      <w:r w:rsidRPr="00693275">
        <w:rPr>
          <w:rFonts w:ascii="Lotus Linotype" w:hAnsi="Lotus Linotype" w:cs="Traditional Arabic"/>
          <w:sz w:val="36"/>
          <w:szCs w:val="36"/>
          <w:vertAlign w:val="superscript"/>
          <w:rtl/>
        </w:rPr>
        <w:t>)</w:t>
      </w:r>
      <w:r>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lastRenderedPageBreak/>
        <w:t xml:space="preserve">ويقول أيضا : (ذلك بأن الأمة تحتاج إلى ضروب من الإصلاح يمد بعضها بعضًا ، وأصولها خمسة : الديني ، والعلمي والاجتماعي ، والسياسي ، والمالي ، وقد تداعت هذه الأصول كلها في العالم الإسلامي ، ولا يسهل إقامة بعضها إلا بإقامة باقيها ...) </w:t>
      </w:r>
      <w:r w:rsidRPr="00693275">
        <w:rPr>
          <w:rFonts w:ascii="Lotus Linotype" w:hAnsi="Lotus Linotype" w:cs="Traditional Arabic"/>
          <w:sz w:val="36"/>
          <w:szCs w:val="36"/>
          <w:vertAlign w:val="superscript"/>
          <w:rtl/>
        </w:rPr>
        <w:t>(</w:t>
      </w:r>
      <w:r w:rsidRPr="00693275">
        <w:rPr>
          <w:rStyle w:val="a4"/>
          <w:rFonts w:ascii="Lotus Linotype" w:hAnsi="Lotus Linotype" w:cs="Traditional Arabic"/>
          <w:sz w:val="36"/>
          <w:szCs w:val="36"/>
          <w:rtl/>
        </w:rPr>
        <w:footnoteReference w:id="394"/>
      </w:r>
      <w:r w:rsidRPr="00693275">
        <w:rPr>
          <w:rFonts w:ascii="Lotus Linotype" w:hAnsi="Lotus Linotype" w:cs="Traditional Arabic"/>
          <w:sz w:val="36"/>
          <w:szCs w:val="36"/>
          <w:vertAlign w:val="superscript"/>
          <w:rtl/>
        </w:rPr>
        <w:t>)</w:t>
      </w:r>
      <w:r>
        <w:rPr>
          <w:rFonts w:cs="Traditional Arabic" w:hint="cs"/>
          <w:sz w:val="36"/>
          <w:szCs w:val="36"/>
          <w:rtl/>
        </w:rPr>
        <w:t>.</w:t>
      </w:r>
    </w:p>
    <w:p w:rsidR="002F2163" w:rsidRPr="00E45FC8" w:rsidRDefault="002F2163" w:rsidP="002F2163">
      <w:pPr>
        <w:spacing w:before="120" w:line="560" w:lineRule="exact"/>
        <w:ind w:firstLine="567"/>
        <w:jc w:val="lowKashida"/>
        <w:rPr>
          <w:rFonts w:cs="Traditional Arabic"/>
          <w:b/>
          <w:bCs/>
          <w:sz w:val="36"/>
          <w:szCs w:val="36"/>
          <w:rtl/>
        </w:rPr>
      </w:pPr>
      <w:r w:rsidRPr="00E45FC8">
        <w:rPr>
          <w:rFonts w:cs="Traditional Arabic" w:hint="cs"/>
          <w:b/>
          <w:bCs/>
          <w:sz w:val="36"/>
          <w:szCs w:val="36"/>
          <w:rtl/>
        </w:rPr>
        <w:t xml:space="preserve">8 – قيام العلماء والمصلحين من المسلمين بواجباتهم :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يقول الشيخ رشيد : (...فإنه لا يعوزنا شيء في سبيل الحياة التي نريدها إلا المعلمون والمربون وإن شئت قلت المرشدون الصادقون . </w:t>
      </w:r>
    </w:p>
    <w:p w:rsidR="002F2163" w:rsidRDefault="002F2163" w:rsidP="00E45FC8">
      <w:pPr>
        <w:spacing w:before="120" w:line="560" w:lineRule="exact"/>
        <w:ind w:firstLine="567"/>
        <w:jc w:val="lowKashida"/>
        <w:rPr>
          <w:rFonts w:cs="Traditional Arabic"/>
          <w:sz w:val="36"/>
          <w:szCs w:val="36"/>
          <w:rtl/>
        </w:rPr>
      </w:pPr>
      <w:r>
        <w:rPr>
          <w:rFonts w:cs="Traditional Arabic" w:hint="cs"/>
          <w:sz w:val="36"/>
          <w:szCs w:val="36"/>
          <w:rtl/>
        </w:rPr>
        <w:t>إن من مصائب الإسلام أنه لا يوجد في أهله طائفة تقوم بالإرشاد العام</w:t>
      </w:r>
      <w:r w:rsidR="00E45FC8">
        <w:rPr>
          <w:rFonts w:cs="Traditional Arabic" w:hint="cs"/>
          <w:sz w:val="36"/>
          <w:szCs w:val="36"/>
          <w:rtl/>
        </w:rPr>
        <w:t xml:space="preserve"> </w:t>
      </w:r>
      <w:r>
        <w:rPr>
          <w:rFonts w:cs="Traditional Arabic" w:hint="cs"/>
          <w:sz w:val="36"/>
          <w:szCs w:val="36"/>
          <w:rtl/>
        </w:rPr>
        <w:t xml:space="preserve">للمسلمين كما كان على عهد سلفنا الصالح ، وكما هو معهود عند الأمم الأخرى كرهبان النصارى وقسوسهم ، فصار المسلمون فوضى في أمر دينهم وتربيتهم وآدابهم ، التي عليها مدار حياتهم ، فمنهم الجاهلون الذين يقضون حياتهم لا يرون مرشدًا عالمًا مربيًا يتعاهدهم بإرشاد أو نصيحة ، ومنهم الذين انصرفوا إلى مدارس دعاة النصرانية أو الحكومات يقتبسون العلم والأخلاق والآداب منهم . ولهذا لم تر الأمة الإسلامية إصلاحًا من المتعلمين في هذه المدارس بل رأت منهم مفاسد كثيرة ، أهمها تفريق كلمتهم ، وإفساد آدابهم ، ودعوتهم إلى روابط ملية واجتماعية لا تتفق مع دينهم وتاريخهم) </w:t>
      </w:r>
      <w:r w:rsidRPr="00693275">
        <w:rPr>
          <w:rFonts w:ascii="Lotus Linotype" w:hAnsi="Lotus Linotype" w:cs="Traditional Arabic"/>
          <w:sz w:val="36"/>
          <w:szCs w:val="36"/>
          <w:vertAlign w:val="superscript"/>
          <w:rtl/>
        </w:rPr>
        <w:t>(</w:t>
      </w:r>
      <w:r w:rsidRPr="00693275">
        <w:rPr>
          <w:rStyle w:val="a4"/>
          <w:rFonts w:ascii="Lotus Linotype" w:hAnsi="Lotus Linotype" w:cs="Traditional Arabic"/>
          <w:sz w:val="36"/>
          <w:szCs w:val="36"/>
          <w:rtl/>
        </w:rPr>
        <w:footnoteReference w:id="395"/>
      </w:r>
      <w:r w:rsidRPr="00693275">
        <w:rPr>
          <w:rFonts w:ascii="Lotus Linotype" w:hAnsi="Lotus Linotype" w:cs="Traditional Arabic"/>
          <w:sz w:val="36"/>
          <w:szCs w:val="36"/>
          <w:vertAlign w:val="superscript"/>
          <w:rtl/>
        </w:rPr>
        <w:t>)</w:t>
      </w:r>
      <w:r>
        <w:rPr>
          <w:rFonts w:cs="Traditional Arabic" w:hint="cs"/>
          <w:sz w:val="36"/>
          <w:szCs w:val="36"/>
          <w:rtl/>
        </w:rPr>
        <w:t>.</w:t>
      </w:r>
    </w:p>
    <w:p w:rsidR="002F2163" w:rsidRPr="00E45FC8" w:rsidRDefault="002F2163" w:rsidP="002F2163">
      <w:pPr>
        <w:spacing w:before="120" w:line="560" w:lineRule="exact"/>
        <w:ind w:firstLine="567"/>
        <w:jc w:val="lowKashida"/>
        <w:rPr>
          <w:rFonts w:cs="Traditional Arabic"/>
          <w:b/>
          <w:bCs/>
          <w:sz w:val="36"/>
          <w:szCs w:val="36"/>
          <w:rtl/>
        </w:rPr>
      </w:pPr>
      <w:r w:rsidRPr="00E45FC8">
        <w:rPr>
          <w:rFonts w:cs="Traditional Arabic" w:hint="cs"/>
          <w:b/>
          <w:bCs/>
          <w:sz w:val="36"/>
          <w:szCs w:val="36"/>
          <w:rtl/>
        </w:rPr>
        <w:t>9 – مراقبة المدارس التي ينشئها النصارى والإشراف عليها من قبل الحكومات الإسلامية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وذلك لمراقبة توجهاتها ونشاطاتها حتى يتسنى الوقوف في وجه تلك النشاطات والسعي إلى تقويض أهدافهم يقول الشيخ رشيد رضا : (...قد كان الأستاذ الإمام الشيخ محمد عبده أول من فكر في خطر المدارس الأجنبية على مصر فاقترح على مجلس المعارف الأعلى الذي ألف في مصر بسعيه سنة 1398 هـ </w:t>
      </w:r>
      <w:smartTag w:uri="urn:schemas-microsoft-com:office:smarttags" w:element="metricconverter">
        <w:smartTagPr>
          <w:attr w:name="ProductID" w:val="1881 م"/>
        </w:smartTagPr>
        <w:r>
          <w:rPr>
            <w:rFonts w:cs="Traditional Arabic" w:hint="cs"/>
            <w:sz w:val="36"/>
            <w:szCs w:val="36"/>
            <w:rtl/>
          </w:rPr>
          <w:t>1881 م</w:t>
        </w:r>
      </w:smartTag>
      <w:r>
        <w:rPr>
          <w:rFonts w:cs="Traditional Arabic" w:hint="cs"/>
          <w:sz w:val="36"/>
          <w:szCs w:val="36"/>
          <w:rtl/>
        </w:rPr>
        <w:t xml:space="preserve">  أن يقرر جعل جميع مدارس الأجانب في </w:t>
      </w:r>
      <w:r>
        <w:rPr>
          <w:rFonts w:cs="Traditional Arabic" w:hint="cs"/>
          <w:sz w:val="36"/>
          <w:szCs w:val="36"/>
          <w:rtl/>
        </w:rPr>
        <w:lastRenderedPageBreak/>
        <w:t xml:space="preserve">القطر المصري تحت مراقبة الحكومة وتفتيشها...وكان يجب على الحكومة المصرية أن تتخذ هذا القرار قانونًا متبعًا دائمًا ولكن البلاد نكبت في ذلك العهد بالاحتلال الإنكليزي في إثر الثورة العرابية ففقدت حكومتها كل سلطان كان لها على التعليم وغير التعليم) </w:t>
      </w:r>
      <w:r w:rsidRPr="00693275">
        <w:rPr>
          <w:rFonts w:ascii="Lotus Linotype" w:hAnsi="Lotus Linotype" w:cs="Traditional Arabic"/>
          <w:sz w:val="36"/>
          <w:szCs w:val="36"/>
          <w:vertAlign w:val="superscript"/>
          <w:rtl/>
        </w:rPr>
        <w:t>(</w:t>
      </w:r>
      <w:r w:rsidRPr="00693275">
        <w:rPr>
          <w:rStyle w:val="a4"/>
          <w:rFonts w:ascii="Lotus Linotype" w:hAnsi="Lotus Linotype" w:cs="Traditional Arabic"/>
          <w:sz w:val="36"/>
          <w:szCs w:val="36"/>
          <w:rtl/>
        </w:rPr>
        <w:footnoteReference w:id="396"/>
      </w:r>
      <w:r w:rsidRPr="00693275">
        <w:rPr>
          <w:rFonts w:ascii="Lotus Linotype" w:hAnsi="Lotus Linotype" w:cs="Traditional Arabic"/>
          <w:sz w:val="36"/>
          <w:szCs w:val="36"/>
          <w:vertAlign w:val="superscript"/>
          <w:rtl/>
        </w:rPr>
        <w:t>)</w:t>
      </w:r>
      <w:r>
        <w:rPr>
          <w:rFonts w:cs="Traditional Arabic" w:hint="cs"/>
          <w:sz w:val="36"/>
          <w:szCs w:val="36"/>
          <w:rtl/>
        </w:rPr>
        <w:t>.</w:t>
      </w:r>
    </w:p>
    <w:p w:rsidR="002F2163" w:rsidRPr="00E45FC8" w:rsidRDefault="002F2163" w:rsidP="002F2163">
      <w:pPr>
        <w:spacing w:before="120" w:line="560" w:lineRule="exact"/>
        <w:ind w:firstLine="567"/>
        <w:jc w:val="lowKashida"/>
        <w:rPr>
          <w:rFonts w:cs="Traditional Arabic"/>
          <w:b/>
          <w:bCs/>
          <w:sz w:val="36"/>
          <w:szCs w:val="36"/>
          <w:rtl/>
        </w:rPr>
      </w:pPr>
      <w:r w:rsidRPr="00E45FC8">
        <w:rPr>
          <w:rFonts w:cs="Traditional Arabic" w:hint="cs"/>
          <w:b/>
          <w:bCs/>
          <w:sz w:val="36"/>
          <w:szCs w:val="36"/>
          <w:rtl/>
        </w:rPr>
        <w:t>10 – محاجة المنصرين في دينهم وبيان سوء عقيدتهم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ولا يتأتى ذلك إلا من قبل العلماء ولا يكون من قبل جهلة الناس وعوامهم ففي محاجتهم في دينهم وبيان فساد عقيدتهم ينتج عنه إحجام المخدوع بهم عن الدخول في دينهم من ناحية وفيه بيان مفاسد هذه العقيدة لعوام النصارى حتى يتسنى لهم مراجعة دينهم ومن ثم البحث عن الدين الصحيح يقول الشيخ رشيد : (  (أذكر أنه كان لهؤلاء المبشرين مدرسة في باب الخلق ، فبينما كنت مارًّا من أمامها منذ 29 سنة ، قال لي رجل منهم : تفضل واسمع كلام الله ، فدخلت ، فإذا بخطيب يقرر لهم عقيدة الصلب والفداء ، فلما أتم كلامه قمت بجانبه ، وقلت له : اسمح لي أن أعيد عليك ما فهمته منك ؛ لتعلم هل كان فهمي صحيحًا كما أردت أم لا ؟ فأذن ، فقلت :</w:t>
      </w:r>
    </w:p>
    <w:p w:rsidR="002F2163" w:rsidRDefault="002F2163" w:rsidP="00C27AC3">
      <w:pPr>
        <w:spacing w:before="120" w:line="560" w:lineRule="exact"/>
        <w:ind w:firstLine="567"/>
        <w:jc w:val="lowKashida"/>
        <w:rPr>
          <w:rFonts w:cs="Traditional Arabic"/>
          <w:sz w:val="36"/>
          <w:szCs w:val="36"/>
          <w:rtl/>
        </w:rPr>
      </w:pPr>
      <w:r>
        <w:rPr>
          <w:rFonts w:cs="Traditional Arabic" w:hint="cs"/>
          <w:sz w:val="36"/>
          <w:szCs w:val="36"/>
          <w:rtl/>
        </w:rPr>
        <w:t>ملخص كلامك : أن الله تعالى وقع في مشكل عظيم بعد خلقه لآدم وعصيان</w:t>
      </w:r>
      <w:r w:rsidR="00C27AC3">
        <w:rPr>
          <w:rFonts w:cs="Traditional Arabic" w:hint="cs"/>
          <w:sz w:val="36"/>
          <w:szCs w:val="36"/>
          <w:rtl/>
        </w:rPr>
        <w:t xml:space="preserve"> </w:t>
      </w:r>
      <w:r>
        <w:rPr>
          <w:rFonts w:cs="Traditional Arabic" w:hint="cs"/>
          <w:sz w:val="36"/>
          <w:szCs w:val="36"/>
          <w:rtl/>
        </w:rPr>
        <w:t>آدم له ؛ وهو أنه لما كان سبحانه رحيمًا كامل الرحمة ، وعادلاً كامل العدل ، رأى أنه إذا عاقب آدم لا يكون رحيمًا ، وإذا عفا عنه لا يكون عادلاً ، فظل يتفكر في استنباط وسيلة للجمع بين العدل والرحمة ، حتى اهتدى إليها بعد ألوف من السنين وذلك في السنة التي ولد فيها المسيح، وهذه الوسيلة هي أن يعذب المسيح المعصوم من كل ذنب بعذاب الصلب ، وقبول اللعن ، ودخول الجحيم - المسجلين في الكتاب على كل من يصلب - لأجل إنقاذ آدم وذريته من عذاب تلك الخطيئة التي لحقت بهم كلهم على دعواكم ، وبذلك جمع بين العدل الرحمة.</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lastRenderedPageBreak/>
        <w:t xml:space="preserve">ولكنني رأيت أن الظاهر المتبادر من هذه الحكاية ؛ أن الرب سبحانه وتعالى قد فقد كلاً من العدل والرحمة بتعذيبه للبريء وعفوه عن المذنب بل عن الملايين من المذنبين ، فضلاً عما يلحقهم من خطيئة آدم على زعمكم </w:t>
      </w:r>
      <w:r w:rsidR="00C27AC3">
        <w:rPr>
          <w:rFonts w:cs="Traditional Arabic" w:hint="cs"/>
          <w:sz w:val="36"/>
          <w:szCs w:val="36"/>
          <w:rtl/>
        </w:rPr>
        <w:t>.</w:t>
      </w:r>
    </w:p>
    <w:p w:rsidR="002F2163" w:rsidRDefault="002F2163" w:rsidP="00C27AC3">
      <w:pPr>
        <w:spacing w:before="120" w:line="560" w:lineRule="exact"/>
        <w:ind w:firstLine="567"/>
        <w:jc w:val="lowKashida"/>
        <w:rPr>
          <w:rFonts w:cs="Traditional Arabic"/>
          <w:sz w:val="36"/>
          <w:szCs w:val="36"/>
          <w:rtl/>
        </w:rPr>
      </w:pPr>
      <w:r>
        <w:rPr>
          <w:rFonts w:cs="Traditional Arabic" w:hint="cs"/>
          <w:sz w:val="36"/>
          <w:szCs w:val="36"/>
          <w:rtl/>
        </w:rPr>
        <w:t>ثم إنه مع هذا لم يتم للرب تعالى عما تقولون ما أراد من الرحمة ببني آدم</w:t>
      </w:r>
      <w:r w:rsidR="00C27AC3">
        <w:rPr>
          <w:rFonts w:cs="Traditional Arabic" w:hint="cs"/>
          <w:sz w:val="36"/>
          <w:szCs w:val="36"/>
          <w:rtl/>
        </w:rPr>
        <w:t xml:space="preserve">، </w:t>
      </w:r>
      <w:r>
        <w:rPr>
          <w:rFonts w:cs="Traditional Arabic" w:hint="cs"/>
          <w:sz w:val="36"/>
          <w:szCs w:val="36"/>
          <w:rtl/>
        </w:rPr>
        <w:t>لأنكم تقولون : إنه لا ينال نعمة النجاة من العذاب بهذا الفداء إلا من صدق هذه الحكاية غير المعقولة وغير اللائقة بجلال الرب وعظمته وتنزهه عن كل نقص ومن المعلوم عندنا بالضرورة أن أكثر بني آدم لم يصدقوها ، فإذًا لا بد أن يعذبهم الله بذنب آدم ، حتى من كان منهم لم يعص الله تعالى قط ، فهل تدعوننا لأن ننسب كل هذا الجهل والحيرة والفشل إلى الله تعالى الكامل المن</w:t>
      </w:r>
      <w:r w:rsidR="00C27AC3">
        <w:rPr>
          <w:rFonts w:cs="Traditional Arabic" w:hint="cs"/>
          <w:sz w:val="36"/>
          <w:szCs w:val="36"/>
          <w:rtl/>
        </w:rPr>
        <w:t>ـ</w:t>
      </w:r>
      <w:r>
        <w:rPr>
          <w:rFonts w:cs="Traditional Arabic" w:hint="cs"/>
          <w:sz w:val="36"/>
          <w:szCs w:val="36"/>
          <w:rtl/>
        </w:rPr>
        <w:t>زه عن كل نقص ؟</w:t>
      </w:r>
      <w:r w:rsidR="00C27AC3">
        <w:rPr>
          <w:rFonts w:cs="Traditional Arabic" w:hint="cs"/>
          <w:sz w:val="36"/>
          <w:szCs w:val="36"/>
          <w:rtl/>
        </w:rPr>
        <w:t>.</w:t>
      </w:r>
    </w:p>
    <w:p w:rsidR="002F2163" w:rsidRDefault="002F2163" w:rsidP="00C27AC3">
      <w:pPr>
        <w:spacing w:before="120" w:line="560" w:lineRule="exact"/>
        <w:ind w:firstLine="567"/>
        <w:jc w:val="lowKashida"/>
        <w:rPr>
          <w:rFonts w:cs="Traditional Arabic"/>
          <w:sz w:val="36"/>
          <w:szCs w:val="36"/>
          <w:rtl/>
        </w:rPr>
      </w:pPr>
      <w:r>
        <w:rPr>
          <w:rFonts w:cs="Traditional Arabic" w:hint="cs"/>
          <w:sz w:val="36"/>
          <w:szCs w:val="36"/>
          <w:rtl/>
        </w:rPr>
        <w:t>فصاح المسلمون الحاضرون : لا إله إلا الله محمد رسول الله ، وقال القس</w:t>
      </w:r>
      <w:r w:rsidR="00C27AC3">
        <w:rPr>
          <w:rFonts w:cs="Traditional Arabic" w:hint="cs"/>
          <w:sz w:val="36"/>
          <w:szCs w:val="36"/>
          <w:rtl/>
        </w:rPr>
        <w:t xml:space="preserve"> </w:t>
      </w:r>
      <w:r>
        <w:rPr>
          <w:rFonts w:cs="Traditional Arabic" w:hint="cs"/>
          <w:sz w:val="36"/>
          <w:szCs w:val="36"/>
          <w:rtl/>
        </w:rPr>
        <w:t>المبشر : جوابي أننا غير مأمورين هنا بأن نجادل أحدًا ، ولكن لنا مكتبا مفتوحًا لأجل الجدال ، فإذا زرتنا فيه نجيبك عن كل ما ذكرته ، قلت : إننى على علم برهاني فيما أقول وأعتقد ، فلست بمحتاج إلى جوابكم عن شيء . ولكن كيف تلقنون الناس ما يفسد عليهم إيمانهم بتن</w:t>
      </w:r>
      <w:r w:rsidR="00C27AC3">
        <w:rPr>
          <w:rFonts w:cs="Traditional Arabic" w:hint="cs"/>
          <w:sz w:val="36"/>
          <w:szCs w:val="36"/>
          <w:rtl/>
        </w:rPr>
        <w:t>ـ</w:t>
      </w:r>
      <w:r>
        <w:rPr>
          <w:rFonts w:cs="Traditional Arabic" w:hint="cs"/>
          <w:sz w:val="36"/>
          <w:szCs w:val="36"/>
          <w:rtl/>
        </w:rPr>
        <w:t>زيه الله وتعظيمه ، وتتركونهم في ضلالهم يعمهون إن صدقوكم ؟)</w:t>
      </w:r>
      <w:r w:rsidRPr="00693275">
        <w:rPr>
          <w:rFonts w:ascii="Lotus Linotype" w:hAnsi="Lotus Linotype" w:cs="Traditional Arabic"/>
          <w:sz w:val="36"/>
          <w:szCs w:val="36"/>
          <w:vertAlign w:val="superscript"/>
          <w:rtl/>
        </w:rPr>
        <w:t>(</w:t>
      </w:r>
      <w:r w:rsidRPr="00693275">
        <w:rPr>
          <w:rStyle w:val="a4"/>
          <w:rFonts w:ascii="Lotus Linotype" w:hAnsi="Lotus Linotype" w:cs="Traditional Arabic"/>
          <w:sz w:val="36"/>
          <w:szCs w:val="36"/>
          <w:rtl/>
        </w:rPr>
        <w:footnoteReference w:id="397"/>
      </w:r>
      <w:r w:rsidRPr="00693275">
        <w:rPr>
          <w:rFonts w:ascii="Lotus Linotype" w:hAnsi="Lotus Linotype" w:cs="Traditional Arabic"/>
          <w:sz w:val="36"/>
          <w:szCs w:val="36"/>
          <w:vertAlign w:val="superscript"/>
          <w:rtl/>
        </w:rPr>
        <w:t>)</w:t>
      </w:r>
      <w:r w:rsidR="00C27AC3">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فتبين أن مناظرة علماء الدين لدعاة التنصير فيه تبكيت لهم وإلجام لدعاواهم الباطلة وتثبيت للمسلمين وتقوية لقلوبهم في الحق</w:t>
      </w:r>
      <w:r>
        <w:rPr>
          <w:rFonts w:cs="Traditional Arabic" w:hint="cs"/>
          <w:vanish/>
          <w:sz w:val="36"/>
          <w:szCs w:val="36"/>
          <w:rtl/>
        </w:rPr>
        <w:t xml:space="preserve"> الا تبين راهيم الحمد النملة  دراسة ل</w:t>
      </w:r>
      <w:r>
        <w:rPr>
          <w:rFonts w:cs="Traditional Arabic" w:hint="cs"/>
          <w:sz w:val="36"/>
          <w:szCs w:val="36"/>
          <w:rtl/>
        </w:rPr>
        <w:t>.</w:t>
      </w:r>
    </w:p>
    <w:p w:rsidR="00C27AC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br w:type="page"/>
      </w:r>
    </w:p>
    <w:p w:rsidR="00C27AC3" w:rsidRDefault="00BA2962" w:rsidP="002F2163">
      <w:pPr>
        <w:spacing w:before="120" w:line="560" w:lineRule="exact"/>
        <w:ind w:firstLine="567"/>
        <w:jc w:val="lowKashida"/>
        <w:rPr>
          <w:rFonts w:cs="Traditional Arabic"/>
          <w:sz w:val="36"/>
          <w:szCs w:val="36"/>
          <w:rtl/>
        </w:rPr>
      </w:pPr>
      <w:r w:rsidRPr="00BA2962">
        <w:rPr>
          <w:rtl/>
        </w:rPr>
        <w:lastRenderedPageBreak/>
        <w:pict>
          <v:rect id="_x0000_s1249" style="position:absolute;left:0;text-align:left;margin-left:-22.05pt;margin-top:-39.6pt;width:494.6pt;height:35pt;z-index:251694080" stroked="f">
            <w10:wrap anchorx="page"/>
          </v:rect>
        </w:pict>
      </w:r>
      <w:r w:rsidRPr="00BA2962">
        <w:rPr>
          <w:rtl/>
        </w:rPr>
        <w:pict>
          <v:roundrect id="_x0000_s1248" style="position:absolute;left:0;text-align:left;margin-left:-6.3pt;margin-top:7pt;width:452.7pt;height:696.45pt;z-index:251692032" arcsize="4032f" filled="f" strokeweight="6.5pt">
            <v:stroke linestyle="thickThin"/>
            <w10:wrap anchorx="page"/>
          </v:roundrect>
        </w:pict>
      </w:r>
    </w:p>
    <w:p w:rsidR="00C27AC3" w:rsidRDefault="00BA2962">
      <w:pPr>
        <w:bidi w:val="0"/>
        <w:rPr>
          <w:rFonts w:cs="Traditional Arabic"/>
          <w:sz w:val="36"/>
          <w:szCs w:val="36"/>
        </w:rPr>
      </w:pPr>
      <w:r w:rsidRPr="00BA2962">
        <w:pict>
          <v:roundrect id="_x0000_s1247" style="position:absolute;margin-left:159.45pt;margin-top:225.65pt;width:270pt;height:126pt;z-index:251689984;mso-position-horizontal-relative:page" arcsize="10923f" filled="f" fillcolor="black" strokeweight="4.5pt">
            <v:stroke linestyle="thickThin"/>
            <v:shadow on="t" color="white" opacity=".5" offset="6pt,-6pt"/>
            <v:textbox style="mso-next-textbox:#_x0000_s1247">
              <w:txbxContent>
                <w:p w:rsidR="006B6637" w:rsidRPr="00513B47" w:rsidRDefault="006B6637" w:rsidP="00513B47">
                  <w:pPr>
                    <w:jc w:val="center"/>
                    <w:rPr>
                      <w:rtl/>
                    </w:rPr>
                  </w:pPr>
                  <w:r>
                    <w:rPr>
                      <w:rFonts w:ascii="Lotus Linotype" w:hAnsi="Lotus Linotype" w:cs="AL-Mohanad Bold" w:hint="cs"/>
                      <w:noProof/>
                      <w:sz w:val="108"/>
                      <w:szCs w:val="108"/>
                      <w:rtl/>
                    </w:rPr>
                    <w:t>الخَاتِمَةُ</w:t>
                  </w:r>
                </w:p>
              </w:txbxContent>
            </v:textbox>
            <w10:wrap anchorx="page"/>
          </v:roundrect>
        </w:pict>
      </w:r>
      <w:r w:rsidR="00C27AC3">
        <w:rPr>
          <w:rFonts w:cs="Traditional Arabic"/>
          <w:sz w:val="36"/>
          <w:szCs w:val="36"/>
          <w:rtl/>
        </w:rPr>
        <w:br w:type="page"/>
      </w:r>
    </w:p>
    <w:p w:rsidR="002F2163" w:rsidRPr="00513B47" w:rsidRDefault="00513B47" w:rsidP="00513B47">
      <w:pPr>
        <w:spacing w:before="120" w:line="560" w:lineRule="exact"/>
        <w:ind w:firstLine="567"/>
        <w:jc w:val="center"/>
        <w:rPr>
          <w:rFonts w:cs="AL-Mohanad Bold"/>
          <w:b/>
          <w:bCs/>
          <w:sz w:val="40"/>
          <w:szCs w:val="40"/>
          <w:rtl/>
        </w:rPr>
      </w:pPr>
      <w:r w:rsidRPr="00513B47">
        <w:rPr>
          <w:rFonts w:cs="AL-Mohanad Bold" w:hint="cs"/>
          <w:b/>
          <w:bCs/>
          <w:sz w:val="40"/>
          <w:szCs w:val="40"/>
          <w:rtl/>
        </w:rPr>
        <w:lastRenderedPageBreak/>
        <w:t>الخاتمة</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 xml:space="preserve">الحمد لله أولا وآخرا وظاهرا وباطنا وأصلي وأسلم على من أرسله الله بشيرا ونذيرا وداعيا إلى الله بإذنه وسراجا منيرا أرسله رحمة للعالمين بدين الحق ليظهره على الدين كله ولو كره المشركون وعلى آله وصحبه أجمعين </w:t>
      </w:r>
    </w:p>
    <w:p w:rsidR="002F2163" w:rsidRDefault="002F2163" w:rsidP="00513B47">
      <w:pPr>
        <w:spacing w:before="120" w:line="560" w:lineRule="exact"/>
        <w:ind w:firstLine="567"/>
        <w:jc w:val="lowKashida"/>
        <w:rPr>
          <w:rFonts w:cs="Traditional Arabic"/>
          <w:sz w:val="36"/>
          <w:szCs w:val="36"/>
          <w:rtl/>
        </w:rPr>
      </w:pPr>
      <w:r>
        <w:rPr>
          <w:rFonts w:cs="Traditional Arabic" w:hint="cs"/>
          <w:sz w:val="36"/>
          <w:szCs w:val="36"/>
          <w:rtl/>
        </w:rPr>
        <w:t>أحمد الله تعالى على توفيقه إياي على إتمام هذا البحث المتواضع وأساله أن يتجاوز عما قصر عنه فهمي وغاب عنه ذهني</w:t>
      </w:r>
      <w:r w:rsidR="00513B47">
        <w:rPr>
          <w:rFonts w:cs="Traditional Arabic" w:hint="cs"/>
          <w:sz w:val="36"/>
          <w:szCs w:val="36"/>
          <w:rtl/>
        </w:rPr>
        <w:t xml:space="preserve">، </w:t>
      </w:r>
      <w:r>
        <w:rPr>
          <w:rFonts w:cs="Traditional Arabic" w:hint="cs"/>
          <w:sz w:val="36"/>
          <w:szCs w:val="36"/>
          <w:rtl/>
        </w:rPr>
        <w:t xml:space="preserve">وبعد </w:t>
      </w:r>
      <w:r w:rsidR="00513B47">
        <w:rPr>
          <w:rFonts w:cs="Traditional Arabic" w:hint="cs"/>
          <w:sz w:val="36"/>
          <w:szCs w:val="36"/>
          <w:rtl/>
        </w:rPr>
        <w:t>:</w:t>
      </w:r>
      <w:r>
        <w:rPr>
          <w:rFonts w:cs="Traditional Arabic" w:hint="cs"/>
          <w:sz w:val="36"/>
          <w:szCs w:val="36"/>
          <w:rtl/>
        </w:rPr>
        <w:t xml:space="preserve"> </w:t>
      </w:r>
    </w:p>
    <w:p w:rsidR="002F2163" w:rsidRDefault="002F2163" w:rsidP="002F2163">
      <w:pPr>
        <w:spacing w:before="120" w:line="560" w:lineRule="exact"/>
        <w:ind w:firstLine="567"/>
        <w:jc w:val="lowKashida"/>
        <w:rPr>
          <w:rFonts w:cs="Traditional Arabic"/>
          <w:sz w:val="36"/>
          <w:szCs w:val="36"/>
          <w:rtl/>
        </w:rPr>
      </w:pPr>
      <w:r>
        <w:rPr>
          <w:rFonts w:cs="Traditional Arabic" w:hint="cs"/>
          <w:sz w:val="36"/>
          <w:szCs w:val="36"/>
          <w:rtl/>
        </w:rPr>
        <w:t>فقد توصلت إلى نتائج من خلال دراستي لجهود الشيخ محمد رشيد رضا في رده على النصارى في معتقداتهم الباطلة ومفترياتهم ومطاعنهم على الإسلام وهذه أهم النتائج :</w:t>
      </w:r>
    </w:p>
    <w:p w:rsidR="002F2163" w:rsidRDefault="002F2163" w:rsidP="002F2163">
      <w:pPr>
        <w:tabs>
          <w:tab w:val="center" w:pos="5580"/>
          <w:tab w:val="left" w:pos="7380"/>
        </w:tabs>
        <w:spacing w:before="120" w:line="560" w:lineRule="exact"/>
        <w:ind w:firstLine="567"/>
        <w:jc w:val="lowKashida"/>
        <w:rPr>
          <w:rFonts w:cs="Traditional Arabic"/>
          <w:sz w:val="36"/>
          <w:szCs w:val="36"/>
          <w:rtl/>
        </w:rPr>
      </w:pPr>
      <w:r w:rsidRPr="00E45FC8">
        <w:rPr>
          <w:rFonts w:cs="Traditional Arabic" w:hint="cs"/>
          <w:b/>
          <w:bCs/>
          <w:sz w:val="36"/>
          <w:szCs w:val="36"/>
          <w:rtl/>
        </w:rPr>
        <w:t>أولا</w:t>
      </w:r>
      <w:r w:rsidR="00E45FC8" w:rsidRPr="00E45FC8">
        <w:rPr>
          <w:rFonts w:cs="Traditional Arabic" w:hint="cs"/>
          <w:b/>
          <w:bCs/>
          <w:sz w:val="36"/>
          <w:szCs w:val="36"/>
          <w:rtl/>
        </w:rPr>
        <w:t>ً</w:t>
      </w:r>
      <w:r w:rsidRPr="00E45FC8">
        <w:rPr>
          <w:rFonts w:cs="Traditional Arabic" w:hint="cs"/>
          <w:b/>
          <w:bCs/>
          <w:sz w:val="36"/>
          <w:szCs w:val="36"/>
          <w:rtl/>
        </w:rPr>
        <w:t xml:space="preserve"> :</w:t>
      </w:r>
      <w:r>
        <w:rPr>
          <w:rFonts w:cs="Traditional Arabic" w:hint="cs"/>
          <w:sz w:val="36"/>
          <w:szCs w:val="36"/>
          <w:rtl/>
        </w:rPr>
        <w:t xml:space="preserve"> أن الشيخ محمد رشيد رضا كان من بلدة القلمون من أعمال طرابلس الشام وكان نسبه يتصل ببيت النبوة ثم ذهب بعد أن أكمل دراسته إلى مصر</w:t>
      </w:r>
      <w:r w:rsidR="00513B47">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sidRPr="00E45FC8">
        <w:rPr>
          <w:rFonts w:cs="Traditional Arabic" w:hint="cs"/>
          <w:b/>
          <w:bCs/>
          <w:sz w:val="36"/>
          <w:szCs w:val="36"/>
          <w:rtl/>
        </w:rPr>
        <w:t>ثانيا :</w:t>
      </w:r>
      <w:r>
        <w:rPr>
          <w:rFonts w:cs="Traditional Arabic" w:hint="cs"/>
          <w:sz w:val="36"/>
          <w:szCs w:val="36"/>
          <w:rtl/>
        </w:rPr>
        <w:t xml:space="preserve"> التقى الشيخ رشيد في مصر بالأستاذ محمد عبده الذي أثر فيه تأثيرا كبيرا فيما يتعلق ببعض الأمور الفلسفية </w:t>
      </w:r>
      <w:r w:rsidR="00513B47">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sidRPr="00E45FC8">
        <w:rPr>
          <w:rFonts w:cs="Traditional Arabic" w:hint="cs"/>
          <w:b/>
          <w:bCs/>
          <w:sz w:val="36"/>
          <w:szCs w:val="36"/>
          <w:rtl/>
        </w:rPr>
        <w:t>ثالثا :</w:t>
      </w:r>
      <w:r>
        <w:rPr>
          <w:rFonts w:cs="Traditional Arabic" w:hint="cs"/>
          <w:sz w:val="36"/>
          <w:szCs w:val="36"/>
          <w:rtl/>
        </w:rPr>
        <w:t xml:space="preserve"> أن الشيخ رشيد بدأ بدراسة الديانة النصرانية للدفاع عن الإسلام وذلك بعد أن كثر هجوم المنصرين على الإسلام وأهله خصوصا بعد استعمار البلدان الإسلامية </w:t>
      </w:r>
      <w:r w:rsidR="00513B47">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sidRPr="00E45FC8">
        <w:rPr>
          <w:rFonts w:cs="Traditional Arabic" w:hint="cs"/>
          <w:b/>
          <w:bCs/>
          <w:sz w:val="36"/>
          <w:szCs w:val="36"/>
          <w:rtl/>
        </w:rPr>
        <w:t>رابعا :</w:t>
      </w:r>
      <w:r>
        <w:rPr>
          <w:rFonts w:cs="Traditional Arabic" w:hint="cs"/>
          <w:sz w:val="36"/>
          <w:szCs w:val="36"/>
          <w:rtl/>
        </w:rPr>
        <w:t xml:space="preserve"> يرى الشيخ رشيد رضا رؤية القائلين بأهمية تقارب الأديان وقد تبين الرد عليه في مقدمة هذه الرسالة </w:t>
      </w:r>
      <w:r w:rsidR="00513B47">
        <w:rPr>
          <w:rFonts w:cs="Traditional Arabic" w:hint="cs"/>
          <w:sz w:val="36"/>
          <w:szCs w:val="36"/>
          <w:rtl/>
        </w:rPr>
        <w:t>.</w:t>
      </w:r>
    </w:p>
    <w:p w:rsidR="002F2163" w:rsidRDefault="002F2163" w:rsidP="002F2163">
      <w:pPr>
        <w:spacing w:before="120" w:line="560" w:lineRule="exact"/>
        <w:ind w:firstLine="567"/>
        <w:jc w:val="lowKashida"/>
        <w:rPr>
          <w:rFonts w:cs="Traditional Arabic"/>
          <w:sz w:val="36"/>
          <w:szCs w:val="36"/>
          <w:rtl/>
        </w:rPr>
      </w:pPr>
      <w:r w:rsidRPr="00E45FC8">
        <w:rPr>
          <w:rFonts w:cs="Traditional Arabic" w:hint="cs"/>
          <w:b/>
          <w:bCs/>
          <w:sz w:val="36"/>
          <w:szCs w:val="36"/>
          <w:rtl/>
        </w:rPr>
        <w:t>خامسا :</w:t>
      </w:r>
      <w:r>
        <w:rPr>
          <w:rFonts w:cs="Traditional Arabic" w:hint="cs"/>
          <w:sz w:val="36"/>
          <w:szCs w:val="36"/>
          <w:rtl/>
        </w:rPr>
        <w:t xml:space="preserve"> تبين في خلال هذا البحث أن توحيد الله تعالى هو الفطرة التي فطر الناس عليها وأن الأديان الوثنية خلاف هذه الفطرة </w:t>
      </w:r>
      <w:r w:rsidR="00513B47">
        <w:rPr>
          <w:rFonts w:cs="Traditional Arabic" w:hint="cs"/>
          <w:sz w:val="36"/>
          <w:szCs w:val="36"/>
          <w:rtl/>
        </w:rPr>
        <w:t>.</w:t>
      </w:r>
    </w:p>
    <w:p w:rsidR="002F2163" w:rsidRDefault="002F2163" w:rsidP="00513B47">
      <w:pPr>
        <w:tabs>
          <w:tab w:val="center" w:pos="0"/>
          <w:tab w:val="decimal" w:pos="5246"/>
        </w:tabs>
        <w:spacing w:before="120" w:line="560" w:lineRule="exact"/>
        <w:ind w:left="139" w:firstLine="426"/>
        <w:jc w:val="lowKashida"/>
        <w:rPr>
          <w:rFonts w:cs="Traditional Arabic"/>
          <w:sz w:val="36"/>
          <w:szCs w:val="36"/>
          <w:rtl/>
        </w:rPr>
      </w:pPr>
      <w:r w:rsidRPr="00E45FC8">
        <w:rPr>
          <w:rFonts w:cs="Traditional Arabic" w:hint="cs"/>
          <w:b/>
          <w:bCs/>
          <w:sz w:val="36"/>
          <w:szCs w:val="36"/>
          <w:rtl/>
        </w:rPr>
        <w:t>سادسا :</w:t>
      </w:r>
      <w:r>
        <w:rPr>
          <w:rFonts w:cs="Traditional Arabic" w:hint="cs"/>
          <w:sz w:val="36"/>
          <w:szCs w:val="36"/>
          <w:rtl/>
        </w:rPr>
        <w:t xml:space="preserve"> تبين من خلال كلام الشيخ رشيد عن التوراة والإنجيل أن التوراة والإنجيل الحاليين محرفين عن أصلهما الأول وقد اختيرت من بين عشرات الأناجيل الأخرى في مجمع نقية </w:t>
      </w:r>
      <w:r w:rsidR="00513B47">
        <w:rPr>
          <w:rFonts w:cs="Traditional Arabic" w:hint="cs"/>
          <w:sz w:val="36"/>
          <w:szCs w:val="36"/>
          <w:rtl/>
        </w:rPr>
        <w:t>.</w:t>
      </w:r>
    </w:p>
    <w:p w:rsidR="002F2163" w:rsidRDefault="002F2163" w:rsidP="00513B47">
      <w:pPr>
        <w:tabs>
          <w:tab w:val="center" w:pos="0"/>
          <w:tab w:val="decimal" w:pos="5246"/>
        </w:tabs>
        <w:spacing w:before="120" w:line="560" w:lineRule="exact"/>
        <w:ind w:left="-2" w:right="540" w:firstLine="567"/>
        <w:jc w:val="lowKashida"/>
        <w:rPr>
          <w:rFonts w:cs="Traditional Arabic"/>
          <w:sz w:val="36"/>
          <w:szCs w:val="36"/>
          <w:rtl/>
        </w:rPr>
      </w:pPr>
      <w:r w:rsidRPr="00E45FC8">
        <w:rPr>
          <w:rFonts w:cs="Traditional Arabic" w:hint="cs"/>
          <w:b/>
          <w:bCs/>
          <w:sz w:val="36"/>
          <w:szCs w:val="36"/>
          <w:rtl/>
        </w:rPr>
        <w:lastRenderedPageBreak/>
        <w:t>سابعا :</w:t>
      </w:r>
      <w:r>
        <w:rPr>
          <w:rFonts w:cs="Traditional Arabic" w:hint="cs"/>
          <w:sz w:val="36"/>
          <w:szCs w:val="36"/>
          <w:rtl/>
        </w:rPr>
        <w:t xml:space="preserve"> تبين أن مجمع نيقية أمر بإتلاف عشرات الأناجيل التي رفضت قرارات مجمع نيقية ومن بينها إنجيل برنابا</w:t>
      </w:r>
      <w:r w:rsidR="00513B47">
        <w:rPr>
          <w:rFonts w:cs="Traditional Arabic" w:hint="cs"/>
          <w:sz w:val="36"/>
          <w:szCs w:val="36"/>
          <w:rtl/>
        </w:rPr>
        <w:t>.</w:t>
      </w:r>
    </w:p>
    <w:p w:rsidR="002F2163" w:rsidRDefault="002F2163" w:rsidP="00513B47">
      <w:pPr>
        <w:tabs>
          <w:tab w:val="center" w:pos="0"/>
          <w:tab w:val="decimal" w:pos="5246"/>
        </w:tabs>
        <w:spacing w:before="120" w:line="560" w:lineRule="exact"/>
        <w:ind w:left="-2" w:right="540" w:firstLine="567"/>
        <w:jc w:val="lowKashida"/>
        <w:rPr>
          <w:rFonts w:cs="Traditional Arabic"/>
          <w:sz w:val="36"/>
          <w:szCs w:val="36"/>
          <w:rtl/>
        </w:rPr>
      </w:pPr>
      <w:r w:rsidRPr="00E45FC8">
        <w:rPr>
          <w:rFonts w:cs="Traditional Arabic" w:hint="cs"/>
          <w:b/>
          <w:bCs/>
          <w:sz w:val="36"/>
          <w:szCs w:val="36"/>
          <w:rtl/>
        </w:rPr>
        <w:t>ثامنا :</w:t>
      </w:r>
      <w:r>
        <w:rPr>
          <w:rFonts w:cs="Traditional Arabic" w:hint="cs"/>
          <w:sz w:val="36"/>
          <w:szCs w:val="36"/>
          <w:rtl/>
        </w:rPr>
        <w:t xml:space="preserve"> أن عقيدة المسيح عليه السلام كانت هي التوحيد وذلك قبل تحريفها من قبل بعض الذين انتسبوا إليها وفي مقدمتهم بولس اليهودي</w:t>
      </w:r>
      <w:r w:rsidR="00513B47">
        <w:rPr>
          <w:rFonts w:cs="Traditional Arabic" w:hint="cs"/>
          <w:sz w:val="36"/>
          <w:szCs w:val="36"/>
          <w:rtl/>
        </w:rPr>
        <w:t>.</w:t>
      </w:r>
      <w:r>
        <w:rPr>
          <w:rFonts w:cs="Traditional Arabic" w:hint="cs"/>
          <w:sz w:val="36"/>
          <w:szCs w:val="36"/>
          <w:rtl/>
        </w:rPr>
        <w:t xml:space="preserve"> </w:t>
      </w:r>
    </w:p>
    <w:p w:rsidR="002F2163" w:rsidRDefault="002F2163" w:rsidP="00513B47">
      <w:pPr>
        <w:tabs>
          <w:tab w:val="center" w:pos="0"/>
          <w:tab w:val="decimal" w:pos="5246"/>
        </w:tabs>
        <w:spacing w:before="120" w:line="560" w:lineRule="exact"/>
        <w:ind w:left="-2" w:right="540" w:firstLine="567"/>
        <w:jc w:val="lowKashida"/>
        <w:rPr>
          <w:rFonts w:cs="Traditional Arabic"/>
          <w:sz w:val="36"/>
          <w:szCs w:val="36"/>
          <w:rtl/>
        </w:rPr>
      </w:pPr>
      <w:r w:rsidRPr="00E45FC8">
        <w:rPr>
          <w:rFonts w:cs="Traditional Arabic" w:hint="cs"/>
          <w:b/>
          <w:bCs/>
          <w:sz w:val="36"/>
          <w:szCs w:val="36"/>
          <w:rtl/>
        </w:rPr>
        <w:t>تاسعا :</w:t>
      </w:r>
      <w:r>
        <w:rPr>
          <w:rFonts w:cs="Traditional Arabic" w:hint="cs"/>
          <w:sz w:val="36"/>
          <w:szCs w:val="36"/>
          <w:rtl/>
        </w:rPr>
        <w:t xml:space="preserve"> أن عقيدة التثليث والصلب والفداء ومحاسبة المسيح للناس يوم القيامة عقائد باطلة دل على بطلانها النقل والعقل وقد ذكر الشيخ رشيد عدة أدلة من خلال نصوص الكتاب المقدس تدل على بطلانها </w:t>
      </w:r>
      <w:r w:rsidR="00513B47">
        <w:rPr>
          <w:rFonts w:cs="Traditional Arabic" w:hint="cs"/>
          <w:sz w:val="36"/>
          <w:szCs w:val="36"/>
          <w:rtl/>
        </w:rPr>
        <w:t>.</w:t>
      </w:r>
    </w:p>
    <w:p w:rsidR="002F2163" w:rsidRDefault="002F2163" w:rsidP="00513B47">
      <w:pPr>
        <w:tabs>
          <w:tab w:val="center" w:pos="0"/>
          <w:tab w:val="decimal" w:pos="5246"/>
        </w:tabs>
        <w:spacing w:before="120" w:line="560" w:lineRule="exact"/>
        <w:ind w:left="-2" w:right="540" w:firstLine="567"/>
        <w:jc w:val="lowKashida"/>
        <w:rPr>
          <w:rFonts w:cs="Traditional Arabic"/>
          <w:sz w:val="36"/>
          <w:szCs w:val="36"/>
          <w:rtl/>
        </w:rPr>
      </w:pPr>
      <w:r w:rsidRPr="00E45FC8">
        <w:rPr>
          <w:rFonts w:cs="Traditional Arabic" w:hint="cs"/>
          <w:b/>
          <w:bCs/>
          <w:sz w:val="36"/>
          <w:szCs w:val="36"/>
          <w:rtl/>
        </w:rPr>
        <w:t>عاشرا :</w:t>
      </w:r>
      <w:r>
        <w:rPr>
          <w:rFonts w:cs="Traditional Arabic" w:hint="cs"/>
          <w:sz w:val="36"/>
          <w:szCs w:val="36"/>
          <w:rtl/>
        </w:rPr>
        <w:t xml:space="preserve"> أن النصارى يقفون من الأنبياء موقفا معاديا حيث يصمونها بالنقائص وذلك تبعا لتوراتهم المحرفة </w:t>
      </w:r>
      <w:r w:rsidR="00513B47">
        <w:rPr>
          <w:rFonts w:cs="Traditional Arabic" w:hint="cs"/>
          <w:sz w:val="36"/>
          <w:szCs w:val="36"/>
          <w:rtl/>
        </w:rPr>
        <w:t>.</w:t>
      </w:r>
    </w:p>
    <w:p w:rsidR="002F2163" w:rsidRDefault="002F2163" w:rsidP="00513B47">
      <w:pPr>
        <w:tabs>
          <w:tab w:val="center" w:pos="0"/>
          <w:tab w:val="decimal" w:pos="5246"/>
        </w:tabs>
        <w:spacing w:before="120" w:line="560" w:lineRule="exact"/>
        <w:ind w:left="-2" w:right="540" w:firstLine="567"/>
        <w:jc w:val="lowKashida"/>
        <w:rPr>
          <w:rFonts w:cs="Traditional Arabic"/>
          <w:sz w:val="36"/>
          <w:szCs w:val="36"/>
          <w:rtl/>
        </w:rPr>
      </w:pPr>
      <w:r w:rsidRPr="00E45FC8">
        <w:rPr>
          <w:rFonts w:cs="Traditional Arabic" w:hint="cs"/>
          <w:b/>
          <w:bCs/>
          <w:sz w:val="36"/>
          <w:szCs w:val="36"/>
          <w:rtl/>
        </w:rPr>
        <w:t>حادي عشر :</w:t>
      </w:r>
      <w:r>
        <w:rPr>
          <w:rFonts w:cs="Traditional Arabic" w:hint="cs"/>
          <w:sz w:val="36"/>
          <w:szCs w:val="36"/>
          <w:rtl/>
        </w:rPr>
        <w:t xml:space="preserve"> أن نبوة نبينا محمد صلى الله عليه وسلم ثابتة بكثير من الدلائل والبراهين التي تدل على صدق نبوته صلى الله عليه وسلم </w:t>
      </w:r>
      <w:r w:rsidR="00513B47">
        <w:rPr>
          <w:rFonts w:cs="Traditional Arabic" w:hint="cs"/>
          <w:sz w:val="36"/>
          <w:szCs w:val="36"/>
          <w:rtl/>
        </w:rPr>
        <w:t>.</w:t>
      </w:r>
    </w:p>
    <w:p w:rsidR="002F2163" w:rsidRDefault="002F2163" w:rsidP="00513B47">
      <w:pPr>
        <w:tabs>
          <w:tab w:val="center" w:pos="0"/>
          <w:tab w:val="decimal" w:pos="5246"/>
        </w:tabs>
        <w:spacing w:before="120" w:line="560" w:lineRule="exact"/>
        <w:ind w:left="-2" w:right="540" w:firstLine="567"/>
        <w:jc w:val="lowKashida"/>
        <w:rPr>
          <w:rFonts w:cs="Traditional Arabic"/>
          <w:sz w:val="36"/>
          <w:szCs w:val="36"/>
          <w:rtl/>
        </w:rPr>
      </w:pPr>
      <w:r w:rsidRPr="00E45FC8">
        <w:rPr>
          <w:rFonts w:cs="Traditional Arabic" w:hint="cs"/>
          <w:b/>
          <w:bCs/>
          <w:sz w:val="36"/>
          <w:szCs w:val="36"/>
          <w:rtl/>
        </w:rPr>
        <w:t>ثاني عشر :</w:t>
      </w:r>
      <w:r>
        <w:rPr>
          <w:rFonts w:cs="Traditional Arabic" w:hint="cs"/>
          <w:sz w:val="36"/>
          <w:szCs w:val="36"/>
          <w:rtl/>
        </w:rPr>
        <w:t xml:space="preserve"> أن مطاعن النصارى في الدين الإسلامي والقرآن الكريم وفي شخص النبي صلى الله عليه وسلم مطاعن لا تعتمد على دليل وإنما هي ناتجة عن حقد وكيد للإسلام والمسلمين </w:t>
      </w:r>
      <w:r w:rsidR="00513B47">
        <w:rPr>
          <w:rFonts w:cs="Traditional Arabic" w:hint="cs"/>
          <w:sz w:val="36"/>
          <w:szCs w:val="36"/>
          <w:rtl/>
        </w:rPr>
        <w:t>.</w:t>
      </w:r>
    </w:p>
    <w:p w:rsidR="002F2163" w:rsidRDefault="002F2163" w:rsidP="00513B47">
      <w:pPr>
        <w:tabs>
          <w:tab w:val="center" w:pos="0"/>
          <w:tab w:val="decimal" w:pos="5246"/>
        </w:tabs>
        <w:spacing w:before="120" w:line="560" w:lineRule="exact"/>
        <w:ind w:left="-2" w:right="540" w:firstLine="567"/>
        <w:jc w:val="lowKashida"/>
        <w:rPr>
          <w:rFonts w:cs="Traditional Arabic"/>
          <w:sz w:val="36"/>
          <w:szCs w:val="36"/>
          <w:rtl/>
        </w:rPr>
      </w:pPr>
      <w:r w:rsidRPr="00E45FC8">
        <w:rPr>
          <w:rFonts w:cs="Traditional Arabic" w:hint="cs"/>
          <w:b/>
          <w:bCs/>
          <w:sz w:val="36"/>
          <w:szCs w:val="36"/>
          <w:rtl/>
        </w:rPr>
        <w:t>ثالث عشر :</w:t>
      </w:r>
      <w:r>
        <w:rPr>
          <w:rFonts w:cs="Traditional Arabic" w:hint="cs"/>
          <w:sz w:val="36"/>
          <w:szCs w:val="36"/>
          <w:rtl/>
        </w:rPr>
        <w:t xml:space="preserve"> أن كثيرا من عبادات النصارى وشعائرهم الحالية هي مما ابتدعه النصارى لأنفسهم لا أنهم نقلوها عن المسيح </w:t>
      </w:r>
      <w:r w:rsidR="00513B47">
        <w:rPr>
          <w:rFonts w:cs="Traditional Arabic" w:hint="cs"/>
          <w:sz w:val="36"/>
          <w:szCs w:val="36"/>
          <w:rtl/>
        </w:rPr>
        <w:t>.</w:t>
      </w:r>
    </w:p>
    <w:p w:rsidR="002F2163" w:rsidRDefault="002F2163" w:rsidP="00513B47">
      <w:pPr>
        <w:tabs>
          <w:tab w:val="center" w:pos="0"/>
          <w:tab w:val="decimal" w:pos="5246"/>
        </w:tabs>
        <w:spacing w:before="120" w:line="560" w:lineRule="exact"/>
        <w:ind w:left="-2" w:right="540" w:firstLine="567"/>
        <w:jc w:val="lowKashida"/>
        <w:rPr>
          <w:rFonts w:cs="Traditional Arabic"/>
          <w:sz w:val="36"/>
          <w:szCs w:val="36"/>
          <w:rtl/>
        </w:rPr>
      </w:pPr>
      <w:r w:rsidRPr="00E45FC8">
        <w:rPr>
          <w:rFonts w:cs="Traditional Arabic" w:hint="cs"/>
          <w:b/>
          <w:bCs/>
          <w:sz w:val="36"/>
          <w:szCs w:val="36"/>
          <w:rtl/>
        </w:rPr>
        <w:t>رابع عشر :</w:t>
      </w:r>
      <w:r>
        <w:rPr>
          <w:rFonts w:cs="Traditional Arabic" w:hint="cs"/>
          <w:sz w:val="36"/>
          <w:szCs w:val="36"/>
          <w:rtl/>
        </w:rPr>
        <w:t xml:space="preserve"> أن هناك عدة عوامل أدت إلى تحريف النصرانية عن مسارها الصحيح من أهمها بولس اليهودي الذي تظاهر بالنصرانية والمجامع النصرانية التي قررت عقائدهم المحرفة </w:t>
      </w:r>
      <w:r w:rsidR="00513B47">
        <w:rPr>
          <w:rFonts w:cs="Traditional Arabic" w:hint="cs"/>
          <w:sz w:val="36"/>
          <w:szCs w:val="36"/>
          <w:rtl/>
        </w:rPr>
        <w:t>.</w:t>
      </w:r>
    </w:p>
    <w:p w:rsidR="00BD578A" w:rsidRPr="008C1F77" w:rsidRDefault="002F2163" w:rsidP="00513B47">
      <w:pPr>
        <w:tabs>
          <w:tab w:val="center" w:pos="0"/>
          <w:tab w:val="decimal" w:pos="5246"/>
        </w:tabs>
        <w:spacing w:before="120" w:line="560" w:lineRule="exact"/>
        <w:ind w:left="-2" w:right="540" w:firstLine="567"/>
        <w:jc w:val="lowKashida"/>
        <w:rPr>
          <w:sz w:val="32"/>
          <w:rtl/>
        </w:rPr>
      </w:pPr>
      <w:r w:rsidRPr="00E45FC8">
        <w:rPr>
          <w:rFonts w:cs="Traditional Arabic" w:hint="cs"/>
          <w:b/>
          <w:bCs/>
          <w:sz w:val="36"/>
          <w:szCs w:val="36"/>
          <w:rtl/>
        </w:rPr>
        <w:t>خامس عشر :</w:t>
      </w:r>
      <w:r>
        <w:rPr>
          <w:rFonts w:cs="Traditional Arabic" w:hint="cs"/>
          <w:sz w:val="36"/>
          <w:szCs w:val="36"/>
          <w:rtl/>
        </w:rPr>
        <w:t xml:space="preserve"> ذكر الشيخ رشيد أن خطر التنصير الذي يؤمن به النصارى ويسعون إليه كبير على الإسلام والمسلمين حيث يسعون إلى بث النصرانية بين المسلمين من خلال كثير من الوسائل وبين أن هناك عدة سبل لمواجهة خطر ذلك التنصير </w:t>
      </w:r>
      <w:r w:rsidR="00513B47">
        <w:rPr>
          <w:rFonts w:cs="Traditional Arabic" w:hint="cs"/>
          <w:sz w:val="36"/>
          <w:szCs w:val="36"/>
          <w:rtl/>
        </w:rPr>
        <w:t>.</w:t>
      </w:r>
    </w:p>
    <w:sectPr w:rsidR="00BD578A" w:rsidRPr="008C1F77" w:rsidSect="002F4607">
      <w:headerReference w:type="even" r:id="rId8"/>
      <w:headerReference w:type="default" r:id="rId9"/>
      <w:footerReference w:type="even" r:id="rId10"/>
      <w:footerReference w:type="default" r:id="rId11"/>
      <w:footnotePr>
        <w:numRestart w:val="eachPage"/>
      </w:footnotePr>
      <w:pgSz w:w="11906" w:h="16838"/>
      <w:pgMar w:top="886" w:right="1985" w:bottom="1418" w:left="1418" w:header="1077" w:footer="624" w:gutter="0"/>
      <w:pgNumType w:start="863"/>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5BCA" w:rsidRDefault="00FB5BCA">
      <w:r>
        <w:separator/>
      </w:r>
    </w:p>
  </w:endnote>
  <w:endnote w:type="continuationSeparator" w:id="1">
    <w:p w:rsidR="00FB5BCA" w:rsidRDefault="00FB5BCA">
      <w:r>
        <w:continuationSeparator/>
      </w:r>
    </w:p>
  </w:endnote>
  <w:endnote w:type="continuationNotice" w:id="2">
    <w:p w:rsidR="00FB5BCA" w:rsidRDefault="00FB5BCA"/>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implified Arabic">
    <w:panose1 w:val="02010000000000000000"/>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mylotus">
    <w:altName w:val="Times New Roman"/>
    <w:charset w:val="00"/>
    <w:family w:val="auto"/>
    <w:pitch w:val="variable"/>
    <w:sig w:usb0="00006007" w:usb1="80000000" w:usb2="00000008" w:usb3="00000000" w:csb0="00000043"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raditional Arabic">
    <w:panose1 w:val="02010000000000000000"/>
    <w:charset w:val="B2"/>
    <w:family w:val="auto"/>
    <w:pitch w:val="variable"/>
    <w:sig w:usb0="00002001" w:usb1="00000000" w:usb2="00000000" w:usb3="00000000" w:csb0="00000040" w:csb1="00000000"/>
  </w:font>
  <w:font w:name="Lotus Linotype">
    <w:altName w:val="Times New Roman"/>
    <w:charset w:val="00"/>
    <w:family w:val="auto"/>
    <w:pitch w:val="variable"/>
    <w:sig w:usb0="00000000" w:usb1="80000000" w:usb2="00000008" w:usb3="00000000" w:csb0="00000043" w:csb1="00000000"/>
  </w:font>
  <w:font w:name="Arial">
    <w:panose1 w:val="020B0604020202020204"/>
    <w:charset w:val="00"/>
    <w:family w:val="swiss"/>
    <w:pitch w:val="variable"/>
    <w:sig w:usb0="20002A87" w:usb1="00000000" w:usb2="00000000" w:usb3="00000000" w:csb0="000001FF" w:csb1="00000000"/>
  </w:font>
  <w:font w:name="Diwani Letter">
    <w:panose1 w:val="02010400000000000000"/>
    <w:charset w:val="B2"/>
    <w:family w:val="auto"/>
    <w:pitch w:val="variable"/>
    <w:sig w:usb0="00002001" w:usb1="80000000" w:usb2="00000008" w:usb3="00000000" w:csb0="00000040" w:csb1="00000000"/>
  </w:font>
  <w:font w:name="AL-Mohanad Bold">
    <w:panose1 w:val="00000000000000000000"/>
    <w:charset w:val="B2"/>
    <w:family w:val="auto"/>
    <w:pitch w:val="variable"/>
    <w:sig w:usb0="00002001" w:usb1="00000000" w:usb2="00000000" w:usb3="00000000" w:csb0="00000040" w:csb1="00000000"/>
  </w:font>
  <w:font w:name="QCF_BSML">
    <w:altName w:val="Times New Roman"/>
    <w:charset w:val="00"/>
    <w:family w:val="auto"/>
    <w:pitch w:val="variable"/>
    <w:sig w:usb0="00000000" w:usb1="90000000" w:usb2="00000008" w:usb3="00000000" w:csb0="80000041" w:csb1="00000000"/>
  </w:font>
  <w:font w:name="QCF_P028">
    <w:altName w:val="Times New Roman"/>
    <w:charset w:val="00"/>
    <w:family w:val="auto"/>
    <w:pitch w:val="variable"/>
    <w:sig w:usb0="00000000" w:usb1="90000000" w:usb2="00000008" w:usb3="00000000" w:csb0="80000041" w:csb1="00000000"/>
  </w:font>
  <w:font w:name="DecoType Naskh Special">
    <w:panose1 w:val="02010000000000000000"/>
    <w:charset w:val="B2"/>
    <w:family w:val="auto"/>
    <w:pitch w:val="variable"/>
    <w:sig w:usb0="00002001" w:usb1="80000000" w:usb2="00000008" w:usb3="00000000" w:csb0="00000040" w:csb1="00000000"/>
  </w:font>
  <w:font w:name="DecoType Thuluth">
    <w:panose1 w:val="02010000000000000000"/>
    <w:charset w:val="B2"/>
    <w:family w:val="auto"/>
    <w:pitch w:val="variable"/>
    <w:sig w:usb0="00002001" w:usb1="80000000" w:usb2="00000008" w:usb3="00000000" w:csb0="00000040" w:csb1="00000000"/>
  </w:font>
  <w:font w:name="QCF_P191">
    <w:altName w:val="Times New Roman"/>
    <w:charset w:val="00"/>
    <w:family w:val="auto"/>
    <w:pitch w:val="variable"/>
    <w:sig w:usb0="00000000" w:usb1="90000000" w:usb2="00000008" w:usb3="00000000" w:csb0="8000004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6637" w:rsidRDefault="00BA2962" w:rsidP="00275A5C">
    <w:pPr>
      <w:pStyle w:val="a5"/>
      <w:framePr w:wrap="around" w:vAnchor="text" w:hAnchor="text" w:y="1"/>
      <w:rPr>
        <w:rStyle w:val="a6"/>
      </w:rPr>
    </w:pPr>
    <w:r>
      <w:rPr>
        <w:rStyle w:val="a6"/>
        <w:rtl/>
      </w:rPr>
      <w:fldChar w:fldCharType="begin"/>
    </w:r>
    <w:r w:rsidR="006B6637">
      <w:rPr>
        <w:rStyle w:val="a6"/>
      </w:rPr>
      <w:instrText>PAGE</w:instrText>
    </w:r>
    <w:r w:rsidR="006B6637">
      <w:rPr>
        <w:rStyle w:val="a6"/>
        <w:rtl/>
      </w:rPr>
      <w:instrText xml:space="preserve">  </w:instrText>
    </w:r>
    <w:r>
      <w:rPr>
        <w:rStyle w:val="a6"/>
        <w:rtl/>
      </w:rPr>
      <w:fldChar w:fldCharType="end"/>
    </w:r>
  </w:p>
  <w:p w:rsidR="006B6637" w:rsidRDefault="006B6637" w:rsidP="00275A5C">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6637" w:rsidRDefault="006B6637" w:rsidP="00275A5C">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5BCA" w:rsidRPr="00B757CD" w:rsidRDefault="00FB5BCA">
      <w:pPr>
        <w:rPr>
          <w:rFonts w:cs="Arial"/>
          <w:rtl/>
        </w:rPr>
      </w:pPr>
      <w:r>
        <w:rPr>
          <w:rFonts w:hint="cs"/>
          <w:rtl/>
        </w:rPr>
        <w:t>__________________</w:t>
      </w:r>
    </w:p>
  </w:footnote>
  <w:footnote w:type="continuationSeparator" w:id="1">
    <w:p w:rsidR="00FB5BCA" w:rsidRPr="00B757CD" w:rsidRDefault="00FB5BCA" w:rsidP="00B757CD">
      <w:pPr>
        <w:pStyle w:val="a5"/>
        <w:rPr>
          <w:rFonts w:cs="Arial"/>
          <w:rtl/>
        </w:rPr>
      </w:pPr>
      <w:r>
        <w:rPr>
          <w:rFonts w:cs="Arial" w:hint="cs"/>
          <w:rtl/>
        </w:rPr>
        <w:t>________________</w:t>
      </w:r>
    </w:p>
  </w:footnote>
  <w:footnote w:type="continuationNotice" w:id="2">
    <w:p w:rsidR="00FB5BCA" w:rsidRDefault="00FB5BCA"/>
  </w:footnote>
  <w:footnote w:id="3">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انظر : كتاب :صلوا هذه الصلاة قراءة في الصلاة الربانية للأب إيليا متري ص 18و ص 22</w:t>
      </w:r>
      <w:r w:rsidRPr="002F2163">
        <w:rPr>
          <w:rFonts w:cs="Traditional Arabic" w:hint="cs"/>
          <w:sz w:val="28"/>
          <w:szCs w:val="28"/>
          <w:rtl/>
        </w:rPr>
        <w:t>.</w:t>
      </w:r>
    </w:p>
  </w:footnote>
  <w:footnote w:id="4">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انظر : الصلاة في الأديان الثلاثة لأحمد ابو طبة ص 135 ومحاضرات في النصرانية ص 102</w:t>
      </w:r>
      <w:r w:rsidRPr="002F2163">
        <w:rPr>
          <w:rFonts w:cs="Traditional Arabic" w:hint="cs"/>
          <w:sz w:val="28"/>
          <w:szCs w:val="28"/>
          <w:rtl/>
        </w:rPr>
        <w:t>.</w:t>
      </w:r>
    </w:p>
  </w:footnote>
  <w:footnote w:id="5">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لوقا 18/1 وانظر إنجيل متى 6/5 – 13</w:t>
      </w:r>
      <w:r w:rsidRPr="002F2163">
        <w:rPr>
          <w:rFonts w:cs="Traditional Arabic" w:hint="cs"/>
          <w:sz w:val="28"/>
          <w:szCs w:val="28"/>
          <w:rtl/>
        </w:rPr>
        <w:t>.</w:t>
      </w:r>
    </w:p>
  </w:footnote>
  <w:footnote w:id="6">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متى 6/5</w:t>
      </w:r>
      <w:r w:rsidRPr="002F2163">
        <w:rPr>
          <w:rFonts w:cs="Traditional Arabic" w:hint="cs"/>
          <w:sz w:val="28"/>
          <w:szCs w:val="28"/>
          <w:rtl/>
        </w:rPr>
        <w:t>.</w:t>
      </w:r>
    </w:p>
  </w:footnote>
  <w:footnote w:id="7">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يوحنا 16/23 – 24 و انظر يوحنا أيضا 14/13 </w:t>
      </w:r>
      <w:r w:rsidRPr="002F2163">
        <w:rPr>
          <w:rFonts w:cs="Traditional Arabic"/>
          <w:sz w:val="32"/>
          <w:szCs w:val="32"/>
          <w:rtl/>
        </w:rPr>
        <w:t>–</w:t>
      </w:r>
      <w:r w:rsidRPr="002F2163">
        <w:rPr>
          <w:rFonts w:cs="Traditional Arabic" w:hint="cs"/>
          <w:sz w:val="32"/>
          <w:szCs w:val="32"/>
          <w:rtl/>
        </w:rPr>
        <w:t xml:space="preserve"> 14</w:t>
      </w:r>
      <w:r w:rsidRPr="002F2163">
        <w:rPr>
          <w:rFonts w:cs="Traditional Arabic" w:hint="cs"/>
          <w:sz w:val="28"/>
          <w:szCs w:val="28"/>
          <w:rtl/>
        </w:rPr>
        <w:t>.</w:t>
      </w:r>
    </w:p>
  </w:footnote>
  <w:footnote w:id="8">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انظر :حقائق أساسية في الإيمان المسيحي ص 200</w:t>
      </w:r>
      <w:r w:rsidRPr="002F2163">
        <w:rPr>
          <w:rFonts w:cs="Traditional Arabic" w:hint="cs"/>
          <w:sz w:val="28"/>
          <w:szCs w:val="28"/>
          <w:rtl/>
        </w:rPr>
        <w:t>.</w:t>
      </w:r>
    </w:p>
  </w:footnote>
  <w:footnote w:id="9">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مرقص 11/24</w:t>
      </w:r>
      <w:r w:rsidRPr="002F2163">
        <w:rPr>
          <w:rFonts w:cs="Traditional Arabic" w:hint="cs"/>
          <w:sz w:val="28"/>
          <w:szCs w:val="28"/>
          <w:rtl/>
        </w:rPr>
        <w:t>.</w:t>
      </w:r>
    </w:p>
  </w:footnote>
  <w:footnote w:id="10">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يعقوب 1/6-7.</w:t>
      </w:r>
    </w:p>
  </w:footnote>
  <w:footnote w:id="11">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color w:val="FF0000"/>
          <w:sz w:val="32"/>
          <w:szCs w:val="32"/>
          <w:rtl/>
        </w:rPr>
        <w:t xml:space="preserve"> انظر :</w:t>
      </w:r>
      <w:r w:rsidRPr="002F2163">
        <w:rPr>
          <w:rFonts w:cs="Traditional Arabic" w:hint="cs"/>
          <w:sz w:val="32"/>
          <w:szCs w:val="32"/>
          <w:rtl/>
        </w:rPr>
        <w:t>حقائق أساسية في الإيمان المسيحي ص 200 وقاموس الكتاب المقدس ص548</w:t>
      </w:r>
      <w:r w:rsidRPr="002F2163">
        <w:rPr>
          <w:rFonts w:cs="Traditional Arabic" w:hint="cs"/>
          <w:sz w:val="28"/>
          <w:szCs w:val="28"/>
          <w:rtl/>
        </w:rPr>
        <w:t>.</w:t>
      </w:r>
    </w:p>
  </w:footnote>
  <w:footnote w:id="12">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انظر : صلوا هذه الصلاة ص 20</w:t>
      </w:r>
      <w:r w:rsidRPr="002F2163">
        <w:rPr>
          <w:rFonts w:cs="Traditional Arabic" w:hint="cs"/>
          <w:sz w:val="28"/>
          <w:szCs w:val="28"/>
          <w:rtl/>
        </w:rPr>
        <w:t>.</w:t>
      </w:r>
    </w:p>
  </w:footnote>
  <w:footnote w:id="13">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انظر : اللآلئ النفيسة في شرح طقوس ومعتقدات الكنيسة 1/174 – 176</w:t>
      </w:r>
      <w:r w:rsidRPr="002F2163">
        <w:rPr>
          <w:rFonts w:cs="Traditional Arabic" w:hint="cs"/>
          <w:sz w:val="28"/>
          <w:szCs w:val="28"/>
          <w:rtl/>
        </w:rPr>
        <w:t>.</w:t>
      </w:r>
    </w:p>
  </w:footnote>
  <w:footnote w:id="14">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 xml:space="preserve">انظر تفصيلات هذه الصلوات في : الصلاة في الأديان الثلاثة لأحمد بو طبة ص 118 </w:t>
      </w:r>
      <w:r w:rsidRPr="002F2163">
        <w:rPr>
          <w:rFonts w:cs="Traditional Arabic"/>
          <w:sz w:val="32"/>
          <w:szCs w:val="32"/>
          <w:rtl/>
        </w:rPr>
        <w:t>–</w:t>
      </w:r>
      <w:r w:rsidRPr="002F2163">
        <w:rPr>
          <w:rFonts w:cs="Traditional Arabic" w:hint="cs"/>
          <w:sz w:val="32"/>
          <w:szCs w:val="32"/>
          <w:rtl/>
        </w:rPr>
        <w:t xml:space="preserve"> 121</w:t>
      </w:r>
      <w:r w:rsidRPr="002F2163">
        <w:rPr>
          <w:rFonts w:cs="Traditional Arabic" w:hint="cs"/>
          <w:sz w:val="28"/>
          <w:szCs w:val="28"/>
          <w:rtl/>
        </w:rPr>
        <w:t>.</w:t>
      </w:r>
    </w:p>
  </w:footnote>
  <w:footnote w:id="15">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انظر الصلاة في الأديان الثلاثة ص 153</w:t>
      </w:r>
      <w:r w:rsidRPr="002F2163">
        <w:rPr>
          <w:rFonts w:cs="Traditional Arabic" w:hint="cs"/>
          <w:sz w:val="28"/>
          <w:szCs w:val="28"/>
          <w:rtl/>
        </w:rPr>
        <w:t>.</w:t>
      </w:r>
    </w:p>
  </w:footnote>
  <w:footnote w:id="16">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انظر اللآلئ النفيسة 1/167 ومعجم اللاهوت الكتاب صلى – صلاة</w:t>
      </w:r>
      <w:r w:rsidRPr="002F2163">
        <w:rPr>
          <w:rFonts w:cs="Traditional Arabic" w:hint="cs"/>
          <w:sz w:val="28"/>
          <w:szCs w:val="28"/>
          <w:rtl/>
        </w:rPr>
        <w:t>.</w:t>
      </w:r>
    </w:p>
  </w:footnote>
  <w:footnote w:id="17">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الصلاة الربانية : وهي التي علمها الرب – أي المسيح – لتلاميذه  وهي لها من الأهمية بمكان حتى (قال أحد آباء الكنيسة : إنها ملخص الديانة المسيحية)  انظر: قاموس الكتاب المقدس ص 551</w:t>
      </w:r>
      <w:r w:rsidRPr="002F2163">
        <w:rPr>
          <w:rFonts w:cs="Traditional Arabic" w:hint="cs"/>
          <w:sz w:val="28"/>
          <w:szCs w:val="28"/>
          <w:rtl/>
        </w:rPr>
        <w:t>.</w:t>
      </w:r>
    </w:p>
  </w:footnote>
  <w:footnote w:id="18">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انظر مجلة المنار16/524  ولوقا 22/2-5 وإنجيل متى 6/9-13</w:t>
      </w:r>
      <w:r w:rsidRPr="002F2163">
        <w:rPr>
          <w:rFonts w:cs="Traditional Arabic" w:hint="cs"/>
          <w:sz w:val="28"/>
          <w:szCs w:val="28"/>
          <w:rtl/>
        </w:rPr>
        <w:t>.</w:t>
      </w:r>
    </w:p>
  </w:footnote>
  <w:footnote w:id="19">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انظر محاضرات في النصرانية ص 104</w:t>
      </w:r>
      <w:r w:rsidRPr="002F2163">
        <w:rPr>
          <w:rFonts w:cs="Traditional Arabic" w:hint="cs"/>
          <w:sz w:val="28"/>
          <w:szCs w:val="28"/>
          <w:rtl/>
        </w:rPr>
        <w:t>.</w:t>
      </w:r>
    </w:p>
  </w:footnote>
  <w:footnote w:id="20">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انظر قاموس  الكتاب المقدس ص 549 واستدلوا بما ورد عن بولس قوله (افرحوا دائما واضبوا</w:t>
      </w:r>
      <w:r w:rsidRPr="002F2163">
        <w:rPr>
          <w:rFonts w:cs="Traditional Arabic" w:hint="cs"/>
          <w:sz w:val="28"/>
          <w:szCs w:val="28"/>
          <w:rtl/>
        </w:rPr>
        <w:t>.</w:t>
      </w:r>
    </w:p>
  </w:footnote>
  <w:footnote w:id="21">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انظر اللآليء النفيسة 1/149 – 155 و قاموس الكتاب المقدس ص 549</w:t>
      </w:r>
      <w:r w:rsidRPr="002F2163">
        <w:rPr>
          <w:rFonts w:cs="Traditional Arabic" w:hint="cs"/>
          <w:sz w:val="28"/>
          <w:szCs w:val="28"/>
          <w:rtl/>
        </w:rPr>
        <w:t>.</w:t>
      </w:r>
    </w:p>
  </w:footnote>
  <w:footnote w:id="22">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تفسير المنار  1/71.</w:t>
      </w:r>
    </w:p>
  </w:footnote>
  <w:footnote w:id="23">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متى 6/9 </w:t>
      </w:r>
      <w:r w:rsidRPr="002F2163">
        <w:rPr>
          <w:rFonts w:cs="Traditional Arabic"/>
          <w:sz w:val="32"/>
          <w:szCs w:val="32"/>
          <w:rtl/>
        </w:rPr>
        <w:t>–</w:t>
      </w:r>
      <w:r w:rsidRPr="002F2163">
        <w:rPr>
          <w:rFonts w:cs="Traditional Arabic" w:hint="cs"/>
          <w:sz w:val="32"/>
          <w:szCs w:val="32"/>
          <w:rtl/>
        </w:rPr>
        <w:t xml:space="preserve"> 13</w:t>
      </w:r>
      <w:r w:rsidRPr="002F2163">
        <w:rPr>
          <w:rFonts w:cs="Traditional Arabic" w:hint="cs"/>
          <w:sz w:val="28"/>
          <w:szCs w:val="28"/>
          <w:rtl/>
        </w:rPr>
        <w:t>.</w:t>
      </w:r>
    </w:p>
  </w:footnote>
  <w:footnote w:id="24">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وهذه الزيادة هي في نسخة فانديك دون النسخة الكاثوليكية والنسخة العربية الشتركة وكأنهم أرادوا زيادة ألفاظ الثناء على الله في هذه النسخة لأنها في الأصل لا تحتوي عليه</w:t>
      </w:r>
      <w:r w:rsidRPr="002F2163">
        <w:rPr>
          <w:rFonts w:cs="Traditional Arabic" w:hint="cs"/>
          <w:sz w:val="28"/>
          <w:szCs w:val="28"/>
          <w:rtl/>
        </w:rPr>
        <w:t>.</w:t>
      </w:r>
    </w:p>
  </w:footnote>
  <w:footnote w:id="25">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تفسير المنار 1/72</w:t>
      </w:r>
      <w:r w:rsidRPr="002F2163">
        <w:rPr>
          <w:rFonts w:cs="Traditional Arabic" w:hint="cs"/>
          <w:sz w:val="28"/>
          <w:szCs w:val="28"/>
          <w:rtl/>
        </w:rPr>
        <w:t>.</w:t>
      </w:r>
    </w:p>
  </w:footnote>
  <w:footnote w:id="26">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متى 6/14</w:t>
      </w:r>
      <w:r w:rsidRPr="002F2163">
        <w:rPr>
          <w:rFonts w:cs="Traditional Arabic" w:hint="cs"/>
          <w:sz w:val="28"/>
          <w:szCs w:val="28"/>
          <w:rtl/>
        </w:rPr>
        <w:t>.</w:t>
      </w:r>
    </w:p>
  </w:footnote>
  <w:footnote w:id="27">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انظر تفسير المنار 1/72</w:t>
      </w:r>
      <w:r w:rsidRPr="002F2163">
        <w:rPr>
          <w:rFonts w:cs="Traditional Arabic" w:hint="cs"/>
          <w:sz w:val="28"/>
          <w:szCs w:val="28"/>
          <w:rtl/>
        </w:rPr>
        <w:t>.</w:t>
      </w:r>
    </w:p>
  </w:footnote>
  <w:footnote w:id="28">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متى 5/17</w:t>
      </w:r>
      <w:r w:rsidRPr="002F2163">
        <w:rPr>
          <w:rFonts w:cs="Traditional Arabic" w:hint="cs"/>
          <w:sz w:val="28"/>
          <w:szCs w:val="28"/>
          <w:rtl/>
        </w:rPr>
        <w:t>.</w:t>
      </w:r>
    </w:p>
  </w:footnote>
  <w:footnote w:id="29">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يوحنا 4/19 </w:t>
      </w:r>
      <w:r w:rsidRPr="002F2163">
        <w:rPr>
          <w:rFonts w:cs="Traditional Arabic"/>
          <w:sz w:val="32"/>
          <w:szCs w:val="32"/>
          <w:rtl/>
        </w:rPr>
        <w:t>–</w:t>
      </w:r>
      <w:r w:rsidRPr="002F2163">
        <w:rPr>
          <w:rFonts w:cs="Traditional Arabic" w:hint="cs"/>
          <w:sz w:val="32"/>
          <w:szCs w:val="32"/>
          <w:rtl/>
        </w:rPr>
        <w:t xml:space="preserve"> 22</w:t>
      </w:r>
      <w:r w:rsidRPr="002F2163">
        <w:rPr>
          <w:rFonts w:cs="Traditional Arabic" w:hint="cs"/>
          <w:sz w:val="28"/>
          <w:szCs w:val="28"/>
          <w:rtl/>
        </w:rPr>
        <w:t>.</w:t>
      </w:r>
    </w:p>
  </w:footnote>
  <w:footnote w:id="30">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تخجيل من حرف التوراة والإنجيل  2/ 593</w:t>
      </w:r>
      <w:r w:rsidRPr="002F2163">
        <w:rPr>
          <w:rFonts w:cs="Traditional Arabic" w:hint="cs"/>
          <w:sz w:val="28"/>
          <w:szCs w:val="28"/>
          <w:rtl/>
        </w:rPr>
        <w:t>.</w:t>
      </w:r>
    </w:p>
  </w:footnote>
  <w:footnote w:id="31">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هداية الحيارى ص 483</w:t>
      </w:r>
      <w:r w:rsidRPr="002F2163">
        <w:rPr>
          <w:rFonts w:cs="Traditional Arabic" w:hint="cs"/>
          <w:sz w:val="28"/>
          <w:szCs w:val="28"/>
          <w:rtl/>
        </w:rPr>
        <w:t>.</w:t>
      </w:r>
    </w:p>
  </w:footnote>
  <w:footnote w:id="32">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انظر : لسان العرب 4/2529</w:t>
      </w:r>
      <w:r w:rsidRPr="002F2163">
        <w:rPr>
          <w:rFonts w:cs="Traditional Arabic" w:hint="cs"/>
          <w:sz w:val="28"/>
          <w:szCs w:val="28"/>
          <w:rtl/>
        </w:rPr>
        <w:t>.</w:t>
      </w:r>
    </w:p>
  </w:footnote>
  <w:footnote w:id="33">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تفسير المنار 2/114 وسيتبين الفرق بين هذه المقاصد وبين مقاصد النصارى من الصوم من خلال ما سيأتي</w:t>
      </w:r>
      <w:r w:rsidRPr="002F2163">
        <w:rPr>
          <w:rFonts w:cs="Traditional Arabic" w:hint="cs"/>
          <w:sz w:val="28"/>
          <w:szCs w:val="28"/>
          <w:rtl/>
        </w:rPr>
        <w:t>.</w:t>
      </w:r>
    </w:p>
  </w:footnote>
  <w:footnote w:id="34">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تفسير المنار2/ 115</w:t>
      </w:r>
      <w:r w:rsidRPr="002F2163">
        <w:rPr>
          <w:rFonts w:cs="Traditional Arabic" w:hint="cs"/>
          <w:sz w:val="28"/>
          <w:szCs w:val="28"/>
          <w:rtl/>
        </w:rPr>
        <w:t>.</w:t>
      </w:r>
    </w:p>
  </w:footnote>
  <w:footnote w:id="35">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سورة البقرة آية 183</w:t>
      </w:r>
      <w:r w:rsidRPr="002F2163">
        <w:rPr>
          <w:rFonts w:cs="Traditional Arabic" w:hint="cs"/>
          <w:sz w:val="28"/>
          <w:szCs w:val="28"/>
          <w:rtl/>
        </w:rPr>
        <w:t>.</w:t>
      </w:r>
    </w:p>
  </w:footnote>
  <w:footnote w:id="36">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color w:val="FF0000"/>
          <w:sz w:val="32"/>
          <w:szCs w:val="32"/>
          <w:rtl/>
        </w:rPr>
        <w:t xml:space="preserve"> انظر : المباديء المسيحية الأرثوذكسية لحبيب جرجس 2/149</w:t>
      </w:r>
      <w:r w:rsidRPr="002F2163">
        <w:rPr>
          <w:rFonts w:cs="Traditional Arabic" w:hint="cs"/>
          <w:sz w:val="28"/>
          <w:szCs w:val="28"/>
          <w:rtl/>
        </w:rPr>
        <w:t>.</w:t>
      </w:r>
    </w:p>
  </w:footnote>
  <w:footnote w:id="37">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انظر معجم اللاهوت الكتابي مادة "صوم"</w:t>
      </w:r>
      <w:r w:rsidRPr="002F2163">
        <w:rPr>
          <w:rFonts w:cs="Traditional Arabic" w:hint="cs"/>
          <w:sz w:val="28"/>
          <w:szCs w:val="28"/>
          <w:rtl/>
        </w:rPr>
        <w:t>.</w:t>
      </w:r>
    </w:p>
  </w:footnote>
  <w:footnote w:id="38">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تفسير المنار 2/115</w:t>
      </w:r>
      <w:r w:rsidRPr="002F2163">
        <w:rPr>
          <w:rFonts w:cs="Traditional Arabic" w:hint="cs"/>
          <w:sz w:val="28"/>
          <w:szCs w:val="28"/>
          <w:rtl/>
        </w:rPr>
        <w:t>.</w:t>
      </w:r>
    </w:p>
  </w:footnote>
  <w:footnote w:id="39">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متى 6/16</w:t>
      </w:r>
      <w:r w:rsidRPr="002F2163">
        <w:rPr>
          <w:rFonts w:cs="Traditional Arabic" w:hint="cs"/>
          <w:sz w:val="28"/>
          <w:szCs w:val="28"/>
          <w:rtl/>
        </w:rPr>
        <w:t>.</w:t>
      </w:r>
    </w:p>
  </w:footnote>
  <w:footnote w:id="40">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color w:val="FF0000"/>
          <w:sz w:val="32"/>
          <w:szCs w:val="32"/>
          <w:rtl/>
        </w:rPr>
        <w:t xml:space="preserve"> انظر دائرة المعارف لبطرس البستاني 11/70.</w:t>
      </w:r>
    </w:p>
  </w:footnote>
  <w:footnote w:id="41">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تفسير المنار 2/115</w:t>
      </w:r>
      <w:r w:rsidRPr="002F2163">
        <w:rPr>
          <w:rFonts w:cs="Traditional Arabic" w:hint="cs"/>
          <w:sz w:val="28"/>
          <w:szCs w:val="28"/>
          <w:rtl/>
        </w:rPr>
        <w:t>.</w:t>
      </w:r>
    </w:p>
  </w:footnote>
  <w:footnote w:id="42">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 xml:space="preserve">لاويين 16/29 </w:t>
      </w:r>
      <w:r w:rsidRPr="002F2163">
        <w:rPr>
          <w:rFonts w:cs="Traditional Arabic"/>
          <w:sz w:val="32"/>
          <w:szCs w:val="32"/>
          <w:rtl/>
        </w:rPr>
        <w:t>–</w:t>
      </w:r>
      <w:r w:rsidRPr="002F2163">
        <w:rPr>
          <w:rFonts w:cs="Traditional Arabic" w:hint="cs"/>
          <w:sz w:val="32"/>
          <w:szCs w:val="32"/>
          <w:rtl/>
        </w:rPr>
        <w:t xml:space="preserve"> 30</w:t>
      </w:r>
      <w:r w:rsidRPr="002F2163">
        <w:rPr>
          <w:rFonts w:cs="Traditional Arabic" w:hint="cs"/>
          <w:sz w:val="28"/>
          <w:szCs w:val="28"/>
          <w:rtl/>
        </w:rPr>
        <w:t>.</w:t>
      </w:r>
    </w:p>
  </w:footnote>
  <w:footnote w:id="43">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قاموس الكتاب المقدس ص 562</w:t>
      </w:r>
      <w:r w:rsidRPr="002F2163">
        <w:rPr>
          <w:rFonts w:cs="Traditional Arabic" w:hint="cs"/>
          <w:sz w:val="28"/>
          <w:szCs w:val="28"/>
          <w:rtl/>
        </w:rPr>
        <w:t>.</w:t>
      </w:r>
    </w:p>
  </w:footnote>
  <w:footnote w:id="44">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تفسير المنار 2/115</w:t>
      </w:r>
      <w:r w:rsidRPr="002F2163">
        <w:rPr>
          <w:rFonts w:cs="Traditional Arabic" w:hint="cs"/>
          <w:sz w:val="28"/>
          <w:szCs w:val="28"/>
          <w:rtl/>
        </w:rPr>
        <w:t>.</w:t>
      </w:r>
    </w:p>
  </w:footnote>
  <w:footnote w:id="45">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كما في قوله تعالى على لسان مريم أنها قالت </w:t>
      </w:r>
      <w:r w:rsidRPr="006B6637">
        <w:rPr>
          <w:rFonts w:cs="DecoType Naskh Special" w:hint="cs"/>
          <w:b/>
          <w:bCs/>
          <w:sz w:val="24"/>
          <w:szCs w:val="24"/>
          <w:rtl/>
        </w:rPr>
        <w:t>{فلن أكلم اليوم إنسيا}</w:t>
      </w:r>
      <w:r w:rsidRPr="002F2163">
        <w:rPr>
          <w:rFonts w:cs="Traditional Arabic" w:hint="cs"/>
          <w:sz w:val="32"/>
          <w:szCs w:val="32"/>
          <w:rtl/>
        </w:rPr>
        <w:t xml:space="preserve"> سورة مريم  وقوله تعالى عن أمره لزكريا </w:t>
      </w:r>
      <w:r w:rsidRPr="006B6637">
        <w:rPr>
          <w:rFonts w:cs="DecoType Naskh Special" w:hint="cs"/>
          <w:b/>
          <w:bCs/>
          <w:sz w:val="24"/>
          <w:szCs w:val="24"/>
          <w:rtl/>
        </w:rPr>
        <w:t>{ألا تكلم الناس ثلاث ليال سويا}</w:t>
      </w:r>
      <w:r w:rsidRPr="002F2163">
        <w:rPr>
          <w:rFonts w:cs="Traditional Arabic" w:hint="cs"/>
          <w:sz w:val="32"/>
          <w:szCs w:val="32"/>
          <w:rtl/>
        </w:rPr>
        <w:t xml:space="preserve"> سورة مريم آية25 ,8</w:t>
      </w:r>
      <w:r w:rsidRPr="002F2163">
        <w:rPr>
          <w:rFonts w:cs="Traditional Arabic" w:hint="cs"/>
          <w:sz w:val="28"/>
          <w:szCs w:val="28"/>
          <w:rtl/>
        </w:rPr>
        <w:t>.</w:t>
      </w:r>
    </w:p>
  </w:footnote>
  <w:footnote w:id="46">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تفسير المنار 2/115</w:t>
      </w:r>
      <w:r w:rsidRPr="002F2163">
        <w:rPr>
          <w:rFonts w:cs="Traditional Arabic" w:hint="cs"/>
          <w:sz w:val="28"/>
          <w:szCs w:val="28"/>
          <w:rtl/>
        </w:rPr>
        <w:t>.</w:t>
      </w:r>
    </w:p>
  </w:footnote>
  <w:footnote w:id="47">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 xml:space="preserve">انظر </w:t>
      </w:r>
      <w:r w:rsidRPr="002F2163">
        <w:rPr>
          <w:rFonts w:cs="Traditional Arabic"/>
          <w:sz w:val="32"/>
          <w:szCs w:val="32"/>
        </w:rPr>
        <w:t xml:space="preserve">JONATHAN Z  SMITH . FAST THE  WORLD  BOOK  ENCYCSLOBEDIA  VOL 7 P 5253  </w:t>
      </w:r>
      <w:r w:rsidRPr="002F2163">
        <w:rPr>
          <w:rFonts w:cs="Traditional Arabic" w:hint="cs"/>
          <w:sz w:val="32"/>
          <w:szCs w:val="32"/>
          <w:rtl/>
        </w:rPr>
        <w:t>نقلا عن العبادات في الأديان السماوية لعبد الرزاق رحيم الموحى ص 184</w:t>
      </w:r>
      <w:r w:rsidRPr="002F2163">
        <w:rPr>
          <w:rFonts w:cs="Traditional Arabic" w:hint="cs"/>
          <w:sz w:val="28"/>
          <w:szCs w:val="28"/>
          <w:rtl/>
        </w:rPr>
        <w:t>.</w:t>
      </w:r>
    </w:p>
  </w:footnote>
  <w:footnote w:id="48">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تفسير المنار 2/115</w:t>
      </w:r>
      <w:r w:rsidRPr="002F2163">
        <w:rPr>
          <w:rFonts w:cs="Traditional Arabic" w:hint="cs"/>
          <w:sz w:val="28"/>
          <w:szCs w:val="28"/>
          <w:rtl/>
        </w:rPr>
        <w:t>.</w:t>
      </w:r>
    </w:p>
  </w:footnote>
  <w:footnote w:id="49">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انظر : الصيام من البداية حتى الإسلام ص 151</w:t>
      </w:r>
      <w:r w:rsidRPr="002F2163">
        <w:rPr>
          <w:rFonts w:cs="Traditional Arabic" w:hint="cs"/>
          <w:sz w:val="28"/>
          <w:szCs w:val="28"/>
          <w:rtl/>
        </w:rPr>
        <w:t>.</w:t>
      </w:r>
    </w:p>
  </w:footnote>
  <w:footnote w:id="50">
    <w:p w:rsidR="006B6637" w:rsidRPr="002F2163" w:rsidRDefault="006B6637" w:rsidP="002F2163">
      <w:pPr>
        <w:pStyle w:val="a3"/>
        <w:spacing w:line="480" w:lineRule="exact"/>
        <w:ind w:left="84" w:hanging="86"/>
        <w:jc w:val="both"/>
        <w:rPr>
          <w:rFonts w:cs="Traditional Arabic"/>
          <w:sz w:val="28"/>
          <w:szCs w:val="28"/>
          <w:rtl/>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انظر : </w:t>
      </w:r>
      <w:r w:rsidRPr="002F2163">
        <w:rPr>
          <w:rFonts w:cs="Traditional Arabic"/>
          <w:sz w:val="32"/>
          <w:szCs w:val="32"/>
        </w:rPr>
        <w:t>EODOR GASTER FASTING WITH ENCYCLOPEDIA INTERNATIONAL ,VOL11  P43</w:t>
      </w:r>
      <w:r w:rsidRPr="002F2163">
        <w:rPr>
          <w:rFonts w:cs="Traditional Arabic" w:hint="cs"/>
          <w:sz w:val="32"/>
          <w:szCs w:val="32"/>
          <w:rtl/>
        </w:rPr>
        <w:t xml:space="preserve"> </w:t>
      </w:r>
      <w:r w:rsidRPr="002F2163">
        <w:rPr>
          <w:rFonts w:cs="Traditional Arabic"/>
          <w:sz w:val="32"/>
          <w:szCs w:val="32"/>
        </w:rPr>
        <w:t>U,S,A 1987</w:t>
      </w:r>
      <w:r w:rsidRPr="002F2163">
        <w:rPr>
          <w:rFonts w:cs="Traditional Arabic" w:hint="cs"/>
          <w:sz w:val="32"/>
          <w:szCs w:val="32"/>
          <w:rtl/>
        </w:rPr>
        <w:t>نقلا عن العبادات في الأديان السماوية ص 188</w:t>
      </w:r>
      <w:r w:rsidRPr="002F2163">
        <w:rPr>
          <w:rFonts w:cs="Traditional Arabic" w:hint="cs"/>
          <w:sz w:val="28"/>
          <w:szCs w:val="28"/>
          <w:rtl/>
        </w:rPr>
        <w:t>.</w:t>
      </w:r>
    </w:p>
  </w:footnote>
  <w:footnote w:id="51">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الصيام من البداية حتى الإسلام ص 154</w:t>
      </w:r>
      <w:r w:rsidRPr="002F2163">
        <w:rPr>
          <w:rFonts w:cs="Traditional Arabic" w:hint="cs"/>
          <w:sz w:val="28"/>
          <w:szCs w:val="28"/>
          <w:rtl/>
        </w:rPr>
        <w:t>.</w:t>
      </w:r>
    </w:p>
  </w:footnote>
  <w:footnote w:id="52">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انظر : الصيام من البداية حتى الإسلام ص 175</w:t>
      </w:r>
      <w:r w:rsidRPr="002F2163">
        <w:rPr>
          <w:rFonts w:cs="Traditional Arabic" w:hint="cs"/>
          <w:color w:val="FF0000"/>
          <w:sz w:val="32"/>
          <w:szCs w:val="32"/>
          <w:rtl/>
        </w:rPr>
        <w:t xml:space="preserve"> وموسوعة تاريخ الأقباط المسيحية 1/273</w:t>
      </w:r>
      <w:r w:rsidRPr="002F2163">
        <w:rPr>
          <w:rFonts w:cs="Traditional Arabic" w:hint="cs"/>
          <w:sz w:val="28"/>
          <w:szCs w:val="28"/>
          <w:rtl/>
        </w:rPr>
        <w:t>.</w:t>
      </w:r>
    </w:p>
  </w:footnote>
  <w:footnote w:id="53">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انظر : الصيام من البداية حتى الإسلام ص 161 وانظر : العبادات في الأديان السماوية ص 160</w:t>
      </w:r>
      <w:r w:rsidRPr="002F2163">
        <w:rPr>
          <w:rFonts w:cs="Traditional Arabic" w:hint="cs"/>
          <w:sz w:val="28"/>
          <w:szCs w:val="28"/>
          <w:rtl/>
        </w:rPr>
        <w:t>.</w:t>
      </w:r>
    </w:p>
  </w:footnote>
  <w:footnote w:id="54">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تفسير المنار 2/116</w:t>
      </w:r>
      <w:r w:rsidRPr="002F2163">
        <w:rPr>
          <w:rFonts w:cs="Traditional Arabic" w:hint="cs"/>
          <w:sz w:val="28"/>
          <w:szCs w:val="28"/>
          <w:rtl/>
        </w:rPr>
        <w:t>.</w:t>
      </w:r>
    </w:p>
  </w:footnote>
  <w:footnote w:id="55">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تفسير المنار 2/118 </w:t>
      </w:r>
      <w:r w:rsidRPr="002F2163">
        <w:rPr>
          <w:rFonts w:cs="Traditional Arabic"/>
          <w:sz w:val="32"/>
          <w:szCs w:val="32"/>
          <w:rtl/>
        </w:rPr>
        <w:t>–</w:t>
      </w:r>
      <w:r w:rsidRPr="002F2163">
        <w:rPr>
          <w:rFonts w:cs="Traditional Arabic" w:hint="cs"/>
          <w:sz w:val="32"/>
          <w:szCs w:val="32"/>
          <w:rtl/>
        </w:rPr>
        <w:t xml:space="preserve"> 119</w:t>
      </w:r>
      <w:r w:rsidRPr="002F2163">
        <w:rPr>
          <w:rFonts w:cs="Traditional Arabic" w:hint="cs"/>
          <w:sz w:val="28"/>
          <w:szCs w:val="28"/>
          <w:rtl/>
        </w:rPr>
        <w:t>.</w:t>
      </w:r>
    </w:p>
  </w:footnote>
  <w:footnote w:id="56">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متى 15/11</w:t>
      </w:r>
      <w:r w:rsidRPr="002F2163">
        <w:rPr>
          <w:rFonts w:cs="Traditional Arabic" w:hint="cs"/>
          <w:sz w:val="28"/>
          <w:szCs w:val="28"/>
          <w:rtl/>
        </w:rPr>
        <w:t>.</w:t>
      </w:r>
    </w:p>
  </w:footnote>
  <w:footnote w:id="57">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انظر</w:t>
      </w:r>
      <w:r w:rsidR="00E25E0A">
        <w:rPr>
          <w:rFonts w:cs="Traditional Arabic" w:hint="cs"/>
          <w:sz w:val="32"/>
          <w:szCs w:val="32"/>
          <w:rtl/>
        </w:rPr>
        <w:t>:</w:t>
      </w:r>
      <w:r w:rsidRPr="002F2163">
        <w:rPr>
          <w:rFonts w:cs="Traditional Arabic" w:hint="cs"/>
          <w:sz w:val="32"/>
          <w:szCs w:val="32"/>
          <w:rtl/>
        </w:rPr>
        <w:t xml:space="preserve"> علم اللاهوت الكتابي "أفخارستيا"</w:t>
      </w:r>
      <w:r w:rsidRPr="002F2163">
        <w:rPr>
          <w:rFonts w:cs="Traditional Arabic" w:hint="cs"/>
          <w:sz w:val="28"/>
          <w:szCs w:val="28"/>
          <w:rtl/>
        </w:rPr>
        <w:t>.</w:t>
      </w:r>
    </w:p>
  </w:footnote>
  <w:footnote w:id="58">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00E25E0A">
        <w:rPr>
          <w:rFonts w:cs="Traditional Arabic" w:hint="cs"/>
          <w:sz w:val="28"/>
          <w:szCs w:val="28"/>
          <w:rtl/>
        </w:rPr>
        <w:t xml:space="preserve">المقصود هنا (بغيرهم ) هم الأرثوذكس. </w:t>
      </w:r>
      <w:r w:rsidRPr="002F2163">
        <w:rPr>
          <w:rFonts w:cs="Traditional Arabic" w:hint="cs"/>
          <w:sz w:val="32"/>
          <w:szCs w:val="32"/>
          <w:rtl/>
        </w:rPr>
        <w:t xml:space="preserve">انظر </w:t>
      </w:r>
      <w:r w:rsidR="00E25E0A">
        <w:rPr>
          <w:rFonts w:cs="Traditional Arabic" w:hint="cs"/>
          <w:sz w:val="32"/>
          <w:szCs w:val="32"/>
          <w:rtl/>
        </w:rPr>
        <w:t>:</w:t>
      </w:r>
      <w:r w:rsidRPr="002F2163">
        <w:rPr>
          <w:rFonts w:cs="Traditional Arabic" w:hint="cs"/>
          <w:sz w:val="32"/>
          <w:szCs w:val="32"/>
          <w:rtl/>
        </w:rPr>
        <w:t>حقائق أساسية في الإيمان المسيحي ص 250  والمباديء المسيحية الأرثوذكسية للقس حبيب جرجس 2/117</w:t>
      </w:r>
      <w:r w:rsidRPr="002F2163">
        <w:rPr>
          <w:rFonts w:cs="Traditional Arabic" w:hint="cs"/>
          <w:sz w:val="28"/>
          <w:szCs w:val="28"/>
          <w:rtl/>
        </w:rPr>
        <w:t>.</w:t>
      </w:r>
    </w:p>
  </w:footnote>
  <w:footnote w:id="59">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الأصول الوثنية للمسيحية ص 131</w:t>
      </w:r>
      <w:r w:rsidRPr="002F2163">
        <w:rPr>
          <w:rFonts w:cs="Traditional Arabic" w:hint="cs"/>
          <w:sz w:val="28"/>
          <w:szCs w:val="28"/>
          <w:rtl/>
        </w:rPr>
        <w:t>.</w:t>
      </w:r>
    </w:p>
  </w:footnote>
  <w:footnote w:id="60">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 xml:space="preserve">انظر : </w:t>
      </w:r>
      <w:r w:rsidRPr="002F2163">
        <w:rPr>
          <w:rFonts w:cs="Traditional Arabic" w:hint="cs"/>
          <w:color w:val="FF0000"/>
          <w:sz w:val="32"/>
          <w:szCs w:val="32"/>
          <w:rtl/>
        </w:rPr>
        <w:t>علم اللاهوت النظامي ص 619</w:t>
      </w:r>
      <w:r w:rsidRPr="002F2163">
        <w:rPr>
          <w:rFonts w:cs="Traditional Arabic" w:hint="cs"/>
          <w:sz w:val="32"/>
          <w:szCs w:val="32"/>
          <w:rtl/>
        </w:rPr>
        <w:t xml:space="preserve"> والأصول الوثنية للمسيحية ص 135 ودارسات في الأديان للأعظمي ص 470</w:t>
      </w:r>
      <w:r w:rsidRPr="002F2163">
        <w:rPr>
          <w:rFonts w:cs="Traditional Arabic" w:hint="cs"/>
          <w:sz w:val="28"/>
          <w:szCs w:val="28"/>
          <w:rtl/>
        </w:rPr>
        <w:t>.</w:t>
      </w:r>
    </w:p>
  </w:footnote>
  <w:footnote w:id="61">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انظر :أضواء على المسيحية لمتولي الشلبي ص 115</w:t>
      </w:r>
      <w:r w:rsidRPr="002F2163">
        <w:rPr>
          <w:rFonts w:cs="Traditional Arabic" w:hint="cs"/>
          <w:sz w:val="28"/>
          <w:szCs w:val="28"/>
          <w:rtl/>
        </w:rPr>
        <w:t>.</w:t>
      </w:r>
    </w:p>
  </w:footnote>
  <w:footnote w:id="62">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 xml:space="preserve">مرقس 14/22 </w:t>
      </w:r>
      <w:r w:rsidRPr="002F2163">
        <w:rPr>
          <w:rFonts w:cs="Traditional Arabic"/>
          <w:sz w:val="32"/>
          <w:szCs w:val="32"/>
          <w:rtl/>
        </w:rPr>
        <w:t>–</w:t>
      </w:r>
      <w:r w:rsidRPr="002F2163">
        <w:rPr>
          <w:rFonts w:cs="Traditional Arabic" w:hint="cs"/>
          <w:sz w:val="32"/>
          <w:szCs w:val="32"/>
          <w:rtl/>
        </w:rPr>
        <w:t xml:space="preserve"> 24</w:t>
      </w:r>
      <w:r w:rsidRPr="002F2163">
        <w:rPr>
          <w:rFonts w:cs="Traditional Arabic" w:hint="cs"/>
          <w:sz w:val="28"/>
          <w:szCs w:val="28"/>
          <w:rtl/>
        </w:rPr>
        <w:t>.</w:t>
      </w:r>
    </w:p>
  </w:footnote>
  <w:footnote w:id="63">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يوحنا 6/ 50 -  54</w:t>
      </w:r>
      <w:r w:rsidRPr="002F2163">
        <w:rPr>
          <w:rFonts w:cs="Traditional Arabic" w:hint="cs"/>
          <w:sz w:val="28"/>
          <w:szCs w:val="28"/>
          <w:rtl/>
        </w:rPr>
        <w:t>.</w:t>
      </w:r>
    </w:p>
  </w:footnote>
  <w:footnote w:id="64">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انظر تاريخ الفكر المسيحي للقس للقس :حنا جرجس الخضري 1/ 326</w:t>
      </w:r>
      <w:r w:rsidRPr="002F2163">
        <w:rPr>
          <w:rFonts w:cs="Traditional Arabic" w:hint="cs"/>
          <w:sz w:val="28"/>
          <w:szCs w:val="28"/>
          <w:rtl/>
        </w:rPr>
        <w:t>.</w:t>
      </w:r>
    </w:p>
  </w:footnote>
  <w:footnote w:id="65">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مجلة المنار 15/74</w:t>
      </w:r>
      <w:r w:rsidRPr="002F2163">
        <w:rPr>
          <w:rFonts w:cs="Traditional Arabic" w:hint="cs"/>
          <w:sz w:val="28"/>
          <w:szCs w:val="28"/>
          <w:rtl/>
        </w:rPr>
        <w:t>.</w:t>
      </w:r>
    </w:p>
  </w:footnote>
  <w:footnote w:id="66">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مجلة المنار 16/438 في الهامش</w:t>
      </w:r>
      <w:r w:rsidRPr="002F2163">
        <w:rPr>
          <w:rFonts w:cs="Traditional Arabic" w:hint="cs"/>
          <w:sz w:val="28"/>
          <w:szCs w:val="28"/>
          <w:rtl/>
        </w:rPr>
        <w:t>.</w:t>
      </w:r>
    </w:p>
  </w:footnote>
  <w:footnote w:id="67">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انظر الأصول الوثنية للمسيحية ص 61</w:t>
      </w:r>
      <w:r w:rsidRPr="002F2163">
        <w:rPr>
          <w:rFonts w:cs="Traditional Arabic" w:hint="cs"/>
          <w:sz w:val="28"/>
          <w:szCs w:val="28"/>
          <w:rtl/>
        </w:rPr>
        <w:t>.</w:t>
      </w:r>
    </w:p>
  </w:footnote>
  <w:footnote w:id="68">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انظر الأصول الوثنية للمسيحية ص 145</w:t>
      </w:r>
      <w:r w:rsidRPr="002F2163">
        <w:rPr>
          <w:rFonts w:cs="Traditional Arabic" w:hint="cs"/>
          <w:sz w:val="28"/>
          <w:szCs w:val="28"/>
          <w:rtl/>
        </w:rPr>
        <w:t>.</w:t>
      </w:r>
    </w:p>
  </w:footnote>
  <w:footnote w:id="69">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نفس المرجع</w:t>
      </w:r>
      <w:r w:rsidRPr="002F2163">
        <w:rPr>
          <w:rFonts w:cs="Traditional Arabic" w:hint="cs"/>
          <w:sz w:val="28"/>
          <w:szCs w:val="28"/>
          <w:rtl/>
        </w:rPr>
        <w:t>.</w:t>
      </w:r>
    </w:p>
  </w:footnote>
  <w:footnote w:id="70">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انظر يوحنا 6/52 </w:t>
      </w:r>
      <w:r w:rsidRPr="002F2163">
        <w:rPr>
          <w:rFonts w:cs="Traditional Arabic"/>
          <w:sz w:val="32"/>
          <w:szCs w:val="32"/>
          <w:rtl/>
        </w:rPr>
        <w:t>–</w:t>
      </w:r>
      <w:r w:rsidRPr="002F2163">
        <w:rPr>
          <w:rFonts w:cs="Traditional Arabic" w:hint="cs"/>
          <w:sz w:val="32"/>
          <w:szCs w:val="32"/>
          <w:rtl/>
        </w:rPr>
        <w:t xml:space="preserve"> 55</w:t>
      </w:r>
      <w:r w:rsidRPr="002F2163">
        <w:rPr>
          <w:rFonts w:cs="Traditional Arabic" w:hint="cs"/>
          <w:sz w:val="28"/>
          <w:szCs w:val="28"/>
          <w:rtl/>
        </w:rPr>
        <w:t>.</w:t>
      </w:r>
    </w:p>
  </w:footnote>
  <w:footnote w:id="71">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مجلة المنار 16 /437</w:t>
      </w:r>
      <w:r w:rsidRPr="002F2163">
        <w:rPr>
          <w:rFonts w:cs="Traditional Arabic" w:hint="cs"/>
          <w:sz w:val="28"/>
          <w:szCs w:val="28"/>
          <w:rtl/>
        </w:rPr>
        <w:t>.</w:t>
      </w:r>
    </w:p>
  </w:footnote>
  <w:footnote w:id="72">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يوحنا 10/32 </w:t>
      </w:r>
      <w:r w:rsidRPr="002F2163">
        <w:rPr>
          <w:rFonts w:cs="Traditional Arabic"/>
          <w:sz w:val="32"/>
          <w:szCs w:val="32"/>
          <w:rtl/>
        </w:rPr>
        <w:t>–</w:t>
      </w:r>
      <w:r w:rsidRPr="002F2163">
        <w:rPr>
          <w:rFonts w:cs="Traditional Arabic" w:hint="cs"/>
          <w:sz w:val="32"/>
          <w:szCs w:val="32"/>
          <w:rtl/>
        </w:rPr>
        <w:t xml:space="preserve"> 33</w:t>
      </w:r>
      <w:r w:rsidRPr="002F2163">
        <w:rPr>
          <w:rFonts w:cs="Traditional Arabic" w:hint="cs"/>
          <w:sz w:val="28"/>
          <w:szCs w:val="28"/>
          <w:rtl/>
        </w:rPr>
        <w:t>.</w:t>
      </w:r>
    </w:p>
  </w:footnote>
  <w:footnote w:id="73">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يوحنا 8/59</w:t>
      </w:r>
      <w:r w:rsidRPr="002F2163">
        <w:rPr>
          <w:rFonts w:cs="Traditional Arabic" w:hint="cs"/>
          <w:sz w:val="28"/>
          <w:szCs w:val="28"/>
          <w:rtl/>
        </w:rPr>
        <w:t>.</w:t>
      </w:r>
    </w:p>
  </w:footnote>
  <w:footnote w:id="74">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تحفة الأريب في الرد على عباد الصليب ص 94-95</w:t>
      </w:r>
      <w:r w:rsidRPr="002F2163">
        <w:rPr>
          <w:rFonts w:cs="Traditional Arabic" w:hint="cs"/>
          <w:sz w:val="28"/>
          <w:szCs w:val="28"/>
          <w:rtl/>
        </w:rPr>
        <w:t>.</w:t>
      </w:r>
    </w:p>
  </w:footnote>
  <w:footnote w:id="75">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مجلة المنار 16 /438 في الهامش</w:t>
      </w:r>
      <w:r w:rsidRPr="002F2163">
        <w:rPr>
          <w:rFonts w:cs="Traditional Arabic" w:hint="cs"/>
          <w:sz w:val="28"/>
          <w:szCs w:val="28"/>
          <w:rtl/>
        </w:rPr>
        <w:t>.</w:t>
      </w:r>
    </w:p>
  </w:footnote>
  <w:footnote w:id="76">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يوحنا 6/63 </w:t>
      </w:r>
      <w:r w:rsidRPr="002F2163">
        <w:rPr>
          <w:rFonts w:cs="Traditional Arabic"/>
          <w:sz w:val="32"/>
          <w:szCs w:val="32"/>
          <w:rtl/>
        </w:rPr>
        <w:t>–</w:t>
      </w:r>
      <w:r w:rsidRPr="002F2163">
        <w:rPr>
          <w:rFonts w:cs="Traditional Arabic" w:hint="cs"/>
          <w:sz w:val="32"/>
          <w:szCs w:val="32"/>
          <w:rtl/>
        </w:rPr>
        <w:t xml:space="preserve"> 64</w:t>
      </w:r>
      <w:r w:rsidRPr="002F2163">
        <w:rPr>
          <w:rFonts w:cs="Traditional Arabic" w:hint="cs"/>
          <w:sz w:val="28"/>
          <w:szCs w:val="28"/>
          <w:rtl/>
        </w:rPr>
        <w:t>.</w:t>
      </w:r>
    </w:p>
  </w:footnote>
  <w:footnote w:id="77">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color w:val="FF0000"/>
          <w:sz w:val="32"/>
          <w:szCs w:val="32"/>
          <w:rtl/>
        </w:rPr>
        <w:t>انظر :</w:t>
      </w:r>
      <w:r w:rsidRPr="002F2163">
        <w:rPr>
          <w:rFonts w:cs="Traditional Arabic" w:hint="cs"/>
          <w:sz w:val="32"/>
          <w:szCs w:val="32"/>
          <w:rtl/>
        </w:rPr>
        <w:t>دراسات في اليهودية والمسيحية وأديان الهند للأعظمي ص 470</w:t>
      </w:r>
      <w:r w:rsidRPr="002F2163">
        <w:rPr>
          <w:rFonts w:cs="Traditional Arabic" w:hint="cs"/>
          <w:sz w:val="28"/>
          <w:szCs w:val="28"/>
          <w:rtl/>
        </w:rPr>
        <w:t>.</w:t>
      </w:r>
    </w:p>
  </w:footnote>
  <w:footnote w:id="78">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تفسير المنار 10 / 352</w:t>
      </w:r>
      <w:r w:rsidRPr="002F2163">
        <w:rPr>
          <w:rFonts w:cs="Traditional Arabic" w:hint="cs"/>
          <w:sz w:val="28"/>
          <w:szCs w:val="28"/>
          <w:rtl/>
        </w:rPr>
        <w:t>.</w:t>
      </w:r>
    </w:p>
  </w:footnote>
  <w:footnote w:id="79">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مناظرة بين الإسلام والنصرانية ص 255</w:t>
      </w:r>
      <w:r w:rsidRPr="002F2163">
        <w:rPr>
          <w:rFonts w:cs="Traditional Arabic" w:hint="cs"/>
          <w:sz w:val="28"/>
          <w:szCs w:val="28"/>
          <w:rtl/>
        </w:rPr>
        <w:t>.</w:t>
      </w:r>
    </w:p>
  </w:footnote>
  <w:footnote w:id="80">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تفسير المنار 10/325</w:t>
      </w:r>
      <w:r w:rsidRPr="002F2163">
        <w:rPr>
          <w:rFonts w:cs="Traditional Arabic" w:hint="cs"/>
          <w:sz w:val="28"/>
          <w:szCs w:val="28"/>
          <w:rtl/>
        </w:rPr>
        <w:t>.</w:t>
      </w:r>
    </w:p>
  </w:footnote>
  <w:footnote w:id="81">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color w:val="FF0000"/>
          <w:sz w:val="32"/>
          <w:szCs w:val="32"/>
          <w:rtl/>
        </w:rPr>
        <w:t xml:space="preserve"> إيقاظ الغرب للإسلام ص 44</w:t>
      </w:r>
      <w:r w:rsidRPr="002F2163">
        <w:rPr>
          <w:rFonts w:cs="Traditional Arabic" w:hint="cs"/>
          <w:sz w:val="28"/>
          <w:szCs w:val="28"/>
          <w:rtl/>
        </w:rPr>
        <w:t>.</w:t>
      </w:r>
    </w:p>
  </w:footnote>
  <w:footnote w:id="82">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color w:val="FF0000"/>
          <w:sz w:val="32"/>
          <w:szCs w:val="32"/>
          <w:rtl/>
        </w:rPr>
        <w:t xml:space="preserve"> انظر الإنجيل والصليب ص 212</w:t>
      </w:r>
      <w:r w:rsidRPr="002F2163">
        <w:rPr>
          <w:rFonts w:cs="Traditional Arabic" w:hint="cs"/>
          <w:sz w:val="28"/>
          <w:szCs w:val="28"/>
          <w:rtl/>
        </w:rPr>
        <w:t>.</w:t>
      </w:r>
    </w:p>
  </w:footnote>
  <w:footnote w:id="83">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انظر مبحث موقف النصارى من التوراة ص   من هذا البحث</w:t>
      </w:r>
      <w:r w:rsidRPr="002F2163">
        <w:rPr>
          <w:rFonts w:cs="Traditional Arabic" w:hint="cs"/>
          <w:sz w:val="28"/>
          <w:szCs w:val="28"/>
          <w:rtl/>
        </w:rPr>
        <w:t>.</w:t>
      </w:r>
    </w:p>
  </w:footnote>
  <w:footnote w:id="84">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مجلة المنار 30 / 612</w:t>
      </w:r>
      <w:r w:rsidRPr="002F2163">
        <w:rPr>
          <w:rFonts w:cs="Traditional Arabic" w:hint="cs"/>
          <w:sz w:val="28"/>
          <w:szCs w:val="28"/>
          <w:rtl/>
        </w:rPr>
        <w:t>.</w:t>
      </w:r>
    </w:p>
  </w:footnote>
  <w:footnote w:id="85">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color w:val="FF0000"/>
          <w:sz w:val="32"/>
          <w:szCs w:val="32"/>
          <w:rtl/>
        </w:rPr>
        <w:t xml:space="preserve"> الإنجيل والصليب ص 212</w:t>
      </w:r>
      <w:r w:rsidRPr="002F2163">
        <w:rPr>
          <w:rFonts w:cs="Traditional Arabic" w:hint="cs"/>
          <w:sz w:val="28"/>
          <w:szCs w:val="28"/>
          <w:rtl/>
        </w:rPr>
        <w:t>.</w:t>
      </w:r>
    </w:p>
  </w:footnote>
  <w:footnote w:id="86">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انظر مبحث موقف النصارى من التوراة ص   من هذا البحث</w:t>
      </w:r>
      <w:r w:rsidRPr="002F2163">
        <w:rPr>
          <w:rFonts w:cs="Traditional Arabic" w:hint="cs"/>
          <w:sz w:val="28"/>
          <w:szCs w:val="28"/>
          <w:rtl/>
        </w:rPr>
        <w:t>.</w:t>
      </w:r>
    </w:p>
  </w:footnote>
  <w:footnote w:id="87">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لماذا اعتنقت الإسلام لإيبيانك مودوا دي سارواك ص 119</w:t>
      </w:r>
      <w:r w:rsidRPr="002F2163">
        <w:rPr>
          <w:rFonts w:cs="Traditional Arabic" w:hint="cs"/>
          <w:sz w:val="28"/>
          <w:szCs w:val="28"/>
          <w:rtl/>
        </w:rPr>
        <w:t>.</w:t>
      </w:r>
    </w:p>
  </w:footnote>
  <w:footnote w:id="88">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6B6637">
        <w:rPr>
          <w:rFonts w:cs="Traditional Arabic"/>
          <w:sz w:val="28"/>
          <w:szCs w:val="28"/>
        </w:rPr>
        <w:t>G.g. coulton: op. cit , vol .4 p . 377</w:t>
      </w:r>
      <w:r w:rsidRPr="006B6637">
        <w:rPr>
          <w:rFonts w:cs="Traditional Arabic" w:hint="cs"/>
          <w:sz w:val="28"/>
          <w:szCs w:val="28"/>
          <w:rtl/>
        </w:rPr>
        <w:t xml:space="preserve">  </w:t>
      </w:r>
      <w:r w:rsidRPr="002F2163">
        <w:rPr>
          <w:rFonts w:cs="Traditional Arabic" w:hint="cs"/>
          <w:sz w:val="32"/>
          <w:szCs w:val="32"/>
          <w:rtl/>
        </w:rPr>
        <w:t>نقلا عن المسيحية لساجد مير ص 336</w:t>
      </w:r>
    </w:p>
  </w:footnote>
  <w:footnote w:id="89">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color w:val="FF0000"/>
          <w:sz w:val="32"/>
          <w:szCs w:val="32"/>
          <w:rtl/>
        </w:rPr>
        <w:t>قصة الحضارة -14/ 433</w:t>
      </w:r>
      <w:r w:rsidRPr="002F2163">
        <w:rPr>
          <w:rFonts w:cs="Traditional Arabic" w:hint="cs"/>
          <w:sz w:val="28"/>
          <w:szCs w:val="28"/>
          <w:rtl/>
        </w:rPr>
        <w:t>.</w:t>
      </w:r>
    </w:p>
  </w:footnote>
  <w:footnote w:id="90">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color w:val="FF0000"/>
          <w:sz w:val="32"/>
          <w:szCs w:val="32"/>
          <w:rtl/>
        </w:rPr>
        <w:t>قصة الحضارة 14/434</w:t>
      </w:r>
      <w:r w:rsidRPr="002F2163">
        <w:rPr>
          <w:rFonts w:cs="Traditional Arabic" w:hint="cs"/>
          <w:sz w:val="28"/>
          <w:szCs w:val="28"/>
          <w:rtl/>
        </w:rPr>
        <w:t>.</w:t>
      </w:r>
    </w:p>
  </w:footnote>
  <w:footnote w:id="91">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مناظرة بين الإسلام والنصرانية ص 254</w:t>
      </w:r>
      <w:r w:rsidRPr="002F2163">
        <w:rPr>
          <w:rFonts w:cs="Traditional Arabic" w:hint="cs"/>
          <w:sz w:val="28"/>
          <w:szCs w:val="28"/>
          <w:rtl/>
        </w:rPr>
        <w:t>.</w:t>
      </w:r>
    </w:p>
  </w:footnote>
  <w:footnote w:id="92">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تفسير المنار 10/326</w:t>
      </w:r>
      <w:r w:rsidRPr="002F2163">
        <w:rPr>
          <w:rFonts w:cs="Traditional Arabic" w:hint="cs"/>
          <w:sz w:val="28"/>
          <w:szCs w:val="28"/>
          <w:rtl/>
        </w:rPr>
        <w:t>.</w:t>
      </w:r>
    </w:p>
  </w:footnote>
  <w:footnote w:id="93">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خروج 20/4</w:t>
      </w:r>
      <w:r w:rsidRPr="002F2163">
        <w:rPr>
          <w:rFonts w:cs="Traditional Arabic" w:hint="cs"/>
          <w:sz w:val="28"/>
          <w:szCs w:val="28"/>
          <w:rtl/>
        </w:rPr>
        <w:t>.</w:t>
      </w:r>
    </w:p>
  </w:footnote>
  <w:footnote w:id="94">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التثنية 4/23</w:t>
      </w:r>
      <w:r w:rsidRPr="002F2163">
        <w:rPr>
          <w:rFonts w:cs="Traditional Arabic" w:hint="cs"/>
          <w:sz w:val="28"/>
          <w:szCs w:val="28"/>
          <w:rtl/>
        </w:rPr>
        <w:t>.</w:t>
      </w:r>
    </w:p>
  </w:footnote>
  <w:footnote w:id="95">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التثنية 5/8</w:t>
      </w:r>
      <w:r w:rsidRPr="002F2163">
        <w:rPr>
          <w:rFonts w:cs="Traditional Arabic" w:hint="cs"/>
          <w:sz w:val="28"/>
          <w:szCs w:val="28"/>
          <w:rtl/>
        </w:rPr>
        <w:t>.</w:t>
      </w:r>
    </w:p>
  </w:footnote>
  <w:footnote w:id="96">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نفسير المنار  10/261</w:t>
      </w:r>
      <w:r w:rsidRPr="002F2163">
        <w:rPr>
          <w:rFonts w:cs="Traditional Arabic" w:hint="cs"/>
          <w:sz w:val="28"/>
          <w:szCs w:val="28"/>
          <w:rtl/>
        </w:rPr>
        <w:t>.</w:t>
      </w:r>
    </w:p>
  </w:footnote>
  <w:footnote w:id="97">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مجلة المنار 4/646</w:t>
      </w:r>
      <w:r w:rsidRPr="002F2163">
        <w:rPr>
          <w:rFonts w:cs="Traditional Arabic" w:hint="cs"/>
          <w:sz w:val="28"/>
          <w:szCs w:val="28"/>
          <w:rtl/>
        </w:rPr>
        <w:t>.</w:t>
      </w:r>
    </w:p>
  </w:footnote>
  <w:footnote w:id="98">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النصيحة الإيمانية في فضيحة الملة النصرانية ص 74-57</w:t>
      </w:r>
      <w:r w:rsidRPr="002F2163">
        <w:rPr>
          <w:rFonts w:cs="Traditional Arabic" w:hint="cs"/>
          <w:sz w:val="28"/>
          <w:szCs w:val="28"/>
          <w:rtl/>
        </w:rPr>
        <w:t>.</w:t>
      </w:r>
    </w:p>
  </w:footnote>
  <w:footnote w:id="99">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color w:val="FF0000"/>
          <w:sz w:val="32"/>
          <w:szCs w:val="32"/>
          <w:rtl/>
        </w:rPr>
        <w:t xml:space="preserve"> إظهار الحق 3/844</w:t>
      </w:r>
      <w:r w:rsidRPr="002F2163">
        <w:rPr>
          <w:rFonts w:cs="Traditional Arabic" w:hint="cs"/>
          <w:sz w:val="28"/>
          <w:szCs w:val="28"/>
          <w:rtl/>
        </w:rPr>
        <w:t>.</w:t>
      </w:r>
    </w:p>
  </w:footnote>
  <w:footnote w:id="100">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انظر سفر التثنية 21/22</w:t>
      </w:r>
      <w:r w:rsidRPr="002F2163">
        <w:rPr>
          <w:rFonts w:cs="Traditional Arabic" w:hint="cs"/>
          <w:sz w:val="28"/>
          <w:szCs w:val="28"/>
          <w:rtl/>
        </w:rPr>
        <w:t>.</w:t>
      </w:r>
    </w:p>
  </w:footnote>
  <w:footnote w:id="101">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مجلة المنار 6/465 في الهامش</w:t>
      </w:r>
      <w:r w:rsidRPr="002F2163">
        <w:rPr>
          <w:rFonts w:cs="Traditional Arabic" w:hint="cs"/>
          <w:sz w:val="28"/>
          <w:szCs w:val="28"/>
          <w:rtl/>
        </w:rPr>
        <w:t>.</w:t>
      </w:r>
    </w:p>
  </w:footnote>
  <w:footnote w:id="102">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غلاطية 3/13</w:t>
      </w:r>
      <w:r w:rsidRPr="002F2163">
        <w:rPr>
          <w:rFonts w:cs="Traditional Arabic" w:hint="cs"/>
          <w:sz w:val="28"/>
          <w:szCs w:val="28"/>
          <w:rtl/>
        </w:rPr>
        <w:t>.</w:t>
      </w:r>
    </w:p>
  </w:footnote>
  <w:footnote w:id="103">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مجلة المنار 17/191</w:t>
      </w:r>
      <w:r w:rsidRPr="002F2163">
        <w:rPr>
          <w:rFonts w:cs="Traditional Arabic" w:hint="cs"/>
          <w:sz w:val="28"/>
          <w:szCs w:val="28"/>
          <w:rtl/>
        </w:rPr>
        <w:t>.</w:t>
      </w:r>
    </w:p>
  </w:footnote>
  <w:footnote w:id="104">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هداية الحيارى في أجوبة اليهود والنصارى ص 252.</w:t>
      </w:r>
    </w:p>
  </w:footnote>
  <w:footnote w:id="105">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color w:val="FF0000"/>
          <w:sz w:val="32"/>
          <w:szCs w:val="32"/>
          <w:rtl/>
        </w:rPr>
        <w:t>قصة الحضارة 16/454</w:t>
      </w:r>
      <w:r w:rsidRPr="002F2163">
        <w:rPr>
          <w:rFonts w:cs="Traditional Arabic" w:hint="cs"/>
          <w:sz w:val="28"/>
          <w:szCs w:val="28"/>
          <w:rtl/>
        </w:rPr>
        <w:t>.</w:t>
      </w:r>
    </w:p>
  </w:footnote>
  <w:footnote w:id="106">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color w:val="FF0000"/>
          <w:sz w:val="32"/>
          <w:szCs w:val="32"/>
          <w:rtl/>
        </w:rPr>
        <w:t xml:space="preserve"> انظر :الآثار الباقية للبيروني</w:t>
      </w:r>
      <w:r w:rsidRPr="002F2163">
        <w:rPr>
          <w:rFonts w:cs="Traditional Arabic" w:hint="cs"/>
          <w:sz w:val="28"/>
          <w:szCs w:val="28"/>
          <w:rtl/>
        </w:rPr>
        <w:t>.</w:t>
      </w:r>
    </w:p>
  </w:footnote>
  <w:footnote w:id="107">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وقد تقدم الكلام عن تلك الأعياد .  انظر: موقف النصارى من التوراة  ص  من هذا البحث</w:t>
      </w:r>
      <w:r w:rsidRPr="002F2163">
        <w:rPr>
          <w:rFonts w:cs="Traditional Arabic" w:hint="cs"/>
          <w:sz w:val="28"/>
          <w:szCs w:val="28"/>
          <w:rtl/>
        </w:rPr>
        <w:t>.</w:t>
      </w:r>
    </w:p>
  </w:footnote>
  <w:footnote w:id="108">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color w:val="FF0000"/>
          <w:sz w:val="32"/>
          <w:szCs w:val="32"/>
          <w:rtl/>
        </w:rPr>
        <w:t xml:space="preserve"> قصة الحضارة 16/221</w:t>
      </w:r>
      <w:r w:rsidRPr="002F2163">
        <w:rPr>
          <w:rFonts w:cs="Traditional Arabic" w:hint="cs"/>
          <w:sz w:val="28"/>
          <w:szCs w:val="28"/>
          <w:rtl/>
        </w:rPr>
        <w:t>.</w:t>
      </w:r>
    </w:p>
  </w:footnote>
  <w:footnote w:id="109">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مجلة المنار 4/646</w:t>
      </w:r>
      <w:r w:rsidRPr="002F2163">
        <w:rPr>
          <w:rFonts w:cs="Traditional Arabic" w:hint="cs"/>
          <w:sz w:val="28"/>
          <w:szCs w:val="28"/>
          <w:rtl/>
        </w:rPr>
        <w:t>.</w:t>
      </w:r>
    </w:p>
  </w:footnote>
  <w:footnote w:id="110">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مجلة المنار مجلة المنار 4/645 وقد تقدم الكلام عن تلك الأعياد : انظر : مبحث موقف النصارى من التوراة  ص  من هذا البحث</w:t>
      </w:r>
      <w:r w:rsidRPr="002F2163">
        <w:rPr>
          <w:rFonts w:cs="Traditional Arabic" w:hint="cs"/>
          <w:sz w:val="28"/>
          <w:szCs w:val="28"/>
          <w:rtl/>
        </w:rPr>
        <w:t>.</w:t>
      </w:r>
    </w:p>
  </w:footnote>
  <w:footnote w:id="111">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الأصول الوثنية للمسيحية ص 51</w:t>
      </w:r>
      <w:r w:rsidRPr="002F2163">
        <w:rPr>
          <w:rFonts w:cs="Traditional Arabic" w:hint="cs"/>
          <w:sz w:val="28"/>
          <w:szCs w:val="28"/>
          <w:rtl/>
        </w:rPr>
        <w:t>.</w:t>
      </w:r>
    </w:p>
  </w:footnote>
  <w:footnote w:id="112">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نفس المرجع ص 52-55</w:t>
      </w:r>
      <w:r w:rsidRPr="002F2163">
        <w:rPr>
          <w:rFonts w:cs="Traditional Arabic" w:hint="cs"/>
          <w:sz w:val="28"/>
          <w:szCs w:val="28"/>
          <w:rtl/>
        </w:rPr>
        <w:t>.</w:t>
      </w:r>
    </w:p>
  </w:footnote>
  <w:footnote w:id="113">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انظر : مبحث موقف النصارى من التوراة ص  من هذا البحث.</w:t>
      </w:r>
    </w:p>
  </w:footnote>
  <w:footnote w:id="114">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متى 5/17</w:t>
      </w:r>
      <w:r w:rsidRPr="002F2163">
        <w:rPr>
          <w:rFonts w:cs="Traditional Arabic" w:hint="cs"/>
          <w:sz w:val="28"/>
          <w:szCs w:val="28"/>
          <w:rtl/>
        </w:rPr>
        <w:t>.</w:t>
      </w:r>
    </w:p>
  </w:footnote>
  <w:footnote w:id="115">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مجلة المنار 14/213</w:t>
      </w:r>
      <w:r w:rsidRPr="002F2163">
        <w:rPr>
          <w:rFonts w:cs="Traditional Arabic" w:hint="cs"/>
          <w:sz w:val="28"/>
          <w:szCs w:val="28"/>
          <w:rtl/>
        </w:rPr>
        <w:t>.</w:t>
      </w:r>
    </w:p>
  </w:footnote>
  <w:footnote w:id="116">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تكوين 2/1 -3</w:t>
      </w:r>
      <w:r w:rsidRPr="002F2163">
        <w:rPr>
          <w:rFonts w:cs="Traditional Arabic" w:hint="cs"/>
          <w:sz w:val="28"/>
          <w:szCs w:val="28"/>
          <w:rtl/>
        </w:rPr>
        <w:t>.</w:t>
      </w:r>
    </w:p>
  </w:footnote>
  <w:footnote w:id="117">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خروج 16/23</w:t>
      </w:r>
      <w:r w:rsidRPr="002F2163">
        <w:rPr>
          <w:rFonts w:cs="Traditional Arabic" w:hint="cs"/>
          <w:sz w:val="28"/>
          <w:szCs w:val="28"/>
          <w:rtl/>
        </w:rPr>
        <w:t>.</w:t>
      </w:r>
    </w:p>
  </w:footnote>
  <w:footnote w:id="118">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تثنية 5/143</w:t>
      </w:r>
      <w:r w:rsidRPr="002F2163">
        <w:rPr>
          <w:rFonts w:cs="Traditional Arabic" w:hint="cs"/>
          <w:sz w:val="28"/>
          <w:szCs w:val="28"/>
          <w:rtl/>
        </w:rPr>
        <w:t>.</w:t>
      </w:r>
    </w:p>
  </w:footnote>
  <w:footnote w:id="119">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انظر : مبحث موقف النصارى من التوراة ص  من هذا البحث.</w:t>
      </w:r>
    </w:p>
  </w:footnote>
  <w:footnote w:id="120">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مرقص 4/193</w:t>
      </w:r>
      <w:r w:rsidRPr="002F2163">
        <w:rPr>
          <w:rFonts w:cs="Traditional Arabic" w:hint="cs"/>
          <w:sz w:val="28"/>
          <w:szCs w:val="28"/>
          <w:rtl/>
        </w:rPr>
        <w:t>.</w:t>
      </w:r>
    </w:p>
  </w:footnote>
  <w:footnote w:id="121">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مجلة المنار 14/216</w:t>
      </w:r>
      <w:r w:rsidRPr="002F2163">
        <w:rPr>
          <w:rFonts w:cs="Traditional Arabic" w:hint="cs"/>
          <w:sz w:val="28"/>
          <w:szCs w:val="28"/>
          <w:rtl/>
        </w:rPr>
        <w:t>.</w:t>
      </w:r>
    </w:p>
  </w:footnote>
  <w:footnote w:id="122">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محاضرات في النصرانية ص 28</w:t>
      </w:r>
      <w:r w:rsidRPr="002F2163">
        <w:rPr>
          <w:rFonts w:cs="Traditional Arabic" w:hint="cs"/>
          <w:sz w:val="28"/>
          <w:szCs w:val="28"/>
          <w:rtl/>
        </w:rPr>
        <w:t>.</w:t>
      </w:r>
    </w:p>
  </w:footnote>
  <w:footnote w:id="123">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مجلة المنار 30/552</w:t>
      </w:r>
      <w:r w:rsidRPr="002F2163">
        <w:rPr>
          <w:rFonts w:cs="Traditional Arabic" w:hint="cs"/>
          <w:sz w:val="28"/>
          <w:szCs w:val="28"/>
          <w:rtl/>
        </w:rPr>
        <w:t>.</w:t>
      </w:r>
    </w:p>
  </w:footnote>
  <w:footnote w:id="124">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متى 24/2</w:t>
      </w:r>
      <w:r w:rsidRPr="002F2163">
        <w:rPr>
          <w:rFonts w:cs="Traditional Arabic" w:hint="cs"/>
          <w:sz w:val="28"/>
          <w:szCs w:val="28"/>
          <w:rtl/>
        </w:rPr>
        <w:t>.</w:t>
      </w:r>
    </w:p>
  </w:footnote>
  <w:footnote w:id="125">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مجلة المنار 30/553</w:t>
      </w:r>
      <w:r w:rsidRPr="002F2163">
        <w:rPr>
          <w:rFonts w:cs="Traditional Arabic" w:hint="cs"/>
          <w:sz w:val="28"/>
          <w:szCs w:val="28"/>
          <w:rtl/>
        </w:rPr>
        <w:t>.</w:t>
      </w:r>
    </w:p>
  </w:footnote>
  <w:footnote w:id="126">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متى 12/39</w:t>
      </w:r>
      <w:r w:rsidRPr="002F2163">
        <w:rPr>
          <w:rFonts w:cs="Traditional Arabic" w:hint="cs"/>
          <w:sz w:val="28"/>
          <w:szCs w:val="28"/>
          <w:rtl/>
        </w:rPr>
        <w:t>.</w:t>
      </w:r>
    </w:p>
  </w:footnote>
  <w:footnote w:id="127">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متى 32/16</w:t>
      </w:r>
      <w:r w:rsidRPr="002F2163">
        <w:rPr>
          <w:rFonts w:cs="Traditional Arabic" w:hint="cs"/>
          <w:sz w:val="28"/>
          <w:szCs w:val="28"/>
          <w:rtl/>
        </w:rPr>
        <w:t>.</w:t>
      </w:r>
    </w:p>
  </w:footnote>
  <w:footnote w:id="128">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متى 23/27</w:t>
      </w:r>
      <w:r w:rsidRPr="002F2163">
        <w:rPr>
          <w:rFonts w:cs="Traditional Arabic" w:hint="cs"/>
          <w:sz w:val="28"/>
          <w:szCs w:val="28"/>
          <w:rtl/>
        </w:rPr>
        <w:t>.</w:t>
      </w:r>
    </w:p>
  </w:footnote>
  <w:footnote w:id="129">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متى 23/33</w:t>
      </w:r>
      <w:r w:rsidRPr="002F2163">
        <w:rPr>
          <w:rFonts w:cs="Traditional Arabic" w:hint="cs"/>
          <w:sz w:val="28"/>
          <w:szCs w:val="28"/>
          <w:rtl/>
        </w:rPr>
        <w:t>.</w:t>
      </w:r>
    </w:p>
  </w:footnote>
  <w:footnote w:id="130">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متى 26/3</w:t>
      </w:r>
      <w:r w:rsidRPr="002F2163">
        <w:rPr>
          <w:rFonts w:cs="Traditional Arabic" w:hint="cs"/>
          <w:sz w:val="28"/>
          <w:szCs w:val="28"/>
          <w:rtl/>
        </w:rPr>
        <w:t>.</w:t>
      </w:r>
    </w:p>
  </w:footnote>
  <w:footnote w:id="131">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لوقا 22/54</w:t>
      </w:r>
      <w:r w:rsidRPr="002F2163">
        <w:rPr>
          <w:rFonts w:cs="Traditional Arabic" w:hint="cs"/>
          <w:sz w:val="28"/>
          <w:szCs w:val="28"/>
          <w:rtl/>
        </w:rPr>
        <w:t>.</w:t>
      </w:r>
    </w:p>
  </w:footnote>
  <w:footnote w:id="132">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لوقا 23/2</w:t>
      </w:r>
      <w:r w:rsidRPr="002F2163">
        <w:rPr>
          <w:rFonts w:cs="Traditional Arabic" w:hint="cs"/>
          <w:sz w:val="28"/>
          <w:szCs w:val="28"/>
          <w:rtl/>
        </w:rPr>
        <w:t>.</w:t>
      </w:r>
    </w:p>
  </w:footnote>
  <w:footnote w:id="133">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لوقا 23/10</w:t>
      </w:r>
      <w:r w:rsidRPr="002F2163">
        <w:rPr>
          <w:rFonts w:cs="Traditional Arabic" w:hint="cs"/>
          <w:sz w:val="28"/>
          <w:szCs w:val="28"/>
          <w:rtl/>
        </w:rPr>
        <w:t>.</w:t>
      </w:r>
    </w:p>
  </w:footnote>
  <w:footnote w:id="134">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لوقا 23/5</w:t>
      </w:r>
      <w:r w:rsidRPr="002F2163">
        <w:rPr>
          <w:rFonts w:cs="Traditional Arabic" w:hint="cs"/>
          <w:sz w:val="28"/>
          <w:szCs w:val="28"/>
          <w:rtl/>
        </w:rPr>
        <w:t>.</w:t>
      </w:r>
    </w:p>
  </w:footnote>
  <w:footnote w:id="135">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لوقا الإصحاح 44</w:t>
      </w:r>
      <w:r w:rsidRPr="002F2163">
        <w:rPr>
          <w:rFonts w:cs="Traditional Arabic" w:hint="cs"/>
          <w:sz w:val="28"/>
          <w:szCs w:val="28"/>
          <w:rtl/>
        </w:rPr>
        <w:t>.</w:t>
      </w:r>
    </w:p>
  </w:footnote>
  <w:footnote w:id="136">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ascii="Arial" w:hAnsi="Arial" w:cs="Traditional Arabic" w:hint="cs"/>
          <w:sz w:val="32"/>
          <w:szCs w:val="32"/>
          <w:rtl/>
        </w:rPr>
        <w:t xml:space="preserve"> أعمال الرسل 5/17</w:t>
      </w:r>
      <w:r w:rsidRPr="002F2163">
        <w:rPr>
          <w:rFonts w:cs="Traditional Arabic" w:hint="cs"/>
          <w:sz w:val="28"/>
          <w:szCs w:val="28"/>
          <w:rtl/>
        </w:rPr>
        <w:t>.</w:t>
      </w:r>
    </w:p>
  </w:footnote>
  <w:footnote w:id="137">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ascii="Arial" w:hAnsi="Arial" w:cs="Traditional Arabic" w:hint="cs"/>
          <w:sz w:val="32"/>
          <w:szCs w:val="32"/>
          <w:rtl/>
        </w:rPr>
        <w:t xml:space="preserve"> أعمال الرسل 7/59</w:t>
      </w:r>
      <w:r w:rsidRPr="002F2163">
        <w:rPr>
          <w:rFonts w:cs="Traditional Arabic" w:hint="cs"/>
          <w:sz w:val="28"/>
          <w:szCs w:val="28"/>
          <w:rtl/>
        </w:rPr>
        <w:t>.</w:t>
      </w:r>
    </w:p>
  </w:footnote>
  <w:footnote w:id="138">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ascii="Arial" w:hAnsi="Arial" w:cs="Traditional Arabic" w:hint="cs"/>
          <w:sz w:val="32"/>
          <w:szCs w:val="32"/>
          <w:rtl/>
        </w:rPr>
        <w:t xml:space="preserve"> أعمال الرسل 12/2</w:t>
      </w:r>
      <w:r w:rsidRPr="002F2163">
        <w:rPr>
          <w:rFonts w:cs="Traditional Arabic" w:hint="cs"/>
          <w:sz w:val="28"/>
          <w:szCs w:val="28"/>
          <w:rtl/>
        </w:rPr>
        <w:t>.</w:t>
      </w:r>
    </w:p>
  </w:footnote>
  <w:footnote w:id="139">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المسيحية نشأتها وتطورها شارل جينير ص 169</w:t>
      </w:r>
      <w:r w:rsidRPr="002F2163">
        <w:rPr>
          <w:rFonts w:cs="Traditional Arabic" w:hint="cs"/>
          <w:sz w:val="28"/>
          <w:szCs w:val="28"/>
          <w:rtl/>
        </w:rPr>
        <w:t>.</w:t>
      </w:r>
    </w:p>
  </w:footnote>
  <w:footnote w:id="140">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ascii="Arial" w:hAnsi="Arial" w:cs="Traditional Arabic" w:hint="cs"/>
          <w:sz w:val="32"/>
          <w:szCs w:val="32"/>
          <w:rtl/>
        </w:rPr>
        <w:t xml:space="preserve"> انظر المسيحية لأحمد شلبي ص 86</w:t>
      </w:r>
      <w:r w:rsidRPr="002F2163">
        <w:rPr>
          <w:rFonts w:cs="Traditional Arabic" w:hint="cs"/>
          <w:sz w:val="28"/>
          <w:szCs w:val="28"/>
          <w:rtl/>
        </w:rPr>
        <w:t>.,</w:t>
      </w:r>
    </w:p>
  </w:footnote>
  <w:footnote w:id="141">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مجلة المنار 30/554</w:t>
      </w:r>
      <w:r w:rsidRPr="002F2163">
        <w:rPr>
          <w:rFonts w:cs="Traditional Arabic" w:hint="cs"/>
          <w:sz w:val="28"/>
          <w:szCs w:val="28"/>
          <w:rtl/>
        </w:rPr>
        <w:t>.</w:t>
      </w:r>
    </w:p>
  </w:footnote>
  <w:footnote w:id="142">
    <w:p w:rsidR="006B6637" w:rsidRPr="002F2163" w:rsidRDefault="006B6637" w:rsidP="00AF70EA">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هادريان:</w:t>
      </w:r>
      <w:r w:rsidR="00AF70EA">
        <w:rPr>
          <w:rFonts w:cs="Traditional Arabic" w:hint="cs"/>
          <w:sz w:val="32"/>
          <w:szCs w:val="32"/>
          <w:rtl/>
        </w:rPr>
        <w:t xml:space="preserve"> </w:t>
      </w:r>
      <w:r w:rsidRPr="002F2163">
        <w:rPr>
          <w:rFonts w:cs="Traditional Arabic" w:hint="cs"/>
          <w:sz w:val="32"/>
          <w:szCs w:val="32"/>
          <w:rtl/>
        </w:rPr>
        <w:t>هو امبراطور روماني حكم مابين عامي 117-138م شجع الصناعة والآداب والفنون وقد أرخ باسمه كثير من الآثار الرومانية الشرقية .انظر : المنجد في الأعلام ص.</w:t>
      </w:r>
    </w:p>
  </w:footnote>
  <w:footnote w:id="143">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مجلة المنار 7/95</w:t>
      </w:r>
      <w:r w:rsidRPr="002F2163">
        <w:rPr>
          <w:rFonts w:cs="Traditional Arabic" w:hint="cs"/>
          <w:sz w:val="28"/>
          <w:szCs w:val="28"/>
          <w:rtl/>
        </w:rPr>
        <w:t>.</w:t>
      </w:r>
    </w:p>
  </w:footnote>
  <w:footnote w:id="144">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وهو محمد توفيق صدقي</w:t>
      </w:r>
      <w:r w:rsidRPr="002F2163">
        <w:rPr>
          <w:rFonts w:cs="Traditional Arabic" w:hint="cs"/>
          <w:sz w:val="28"/>
          <w:szCs w:val="28"/>
          <w:rtl/>
        </w:rPr>
        <w:t>.</w:t>
      </w:r>
    </w:p>
  </w:footnote>
  <w:footnote w:id="145">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مجلة المنار 16/433</w:t>
      </w:r>
      <w:r w:rsidRPr="002F2163">
        <w:rPr>
          <w:rFonts w:cs="Traditional Arabic" w:hint="cs"/>
          <w:sz w:val="28"/>
          <w:szCs w:val="28"/>
          <w:rtl/>
        </w:rPr>
        <w:t>.</w:t>
      </w:r>
    </w:p>
  </w:footnote>
  <w:footnote w:id="146">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ascii="Arial" w:hAnsi="Arial" w:cs="Traditional Arabic" w:hint="cs"/>
          <w:sz w:val="32"/>
          <w:szCs w:val="32"/>
          <w:rtl/>
        </w:rPr>
        <w:t xml:space="preserve"> انظر تاريخ الكنيسة يوسابيوس القيصري ص 89</w:t>
      </w:r>
      <w:r w:rsidRPr="002F2163">
        <w:rPr>
          <w:rFonts w:cs="Traditional Arabic" w:hint="cs"/>
          <w:sz w:val="28"/>
          <w:szCs w:val="28"/>
          <w:rtl/>
        </w:rPr>
        <w:t>.</w:t>
      </w:r>
    </w:p>
  </w:footnote>
  <w:footnote w:id="147">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ascii="Arial" w:hAnsi="Arial" w:cs="Traditional Arabic" w:hint="cs"/>
          <w:color w:val="FF0000"/>
          <w:sz w:val="32"/>
          <w:szCs w:val="32"/>
          <w:rtl/>
        </w:rPr>
        <w:t>انظر تاريخ الأقباط لزكي شنودة ص 1/109 وتاريخ الكنيسة جون لوريمر ص90</w:t>
      </w:r>
      <w:r w:rsidRPr="002F2163">
        <w:rPr>
          <w:rFonts w:cs="Traditional Arabic" w:hint="cs"/>
          <w:sz w:val="28"/>
          <w:szCs w:val="28"/>
          <w:rtl/>
        </w:rPr>
        <w:t>.</w:t>
      </w:r>
    </w:p>
  </w:footnote>
  <w:footnote w:id="148">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color w:val="FF0000"/>
          <w:sz w:val="32"/>
          <w:szCs w:val="32"/>
          <w:rtl/>
        </w:rPr>
        <w:t xml:space="preserve"> ترجان :</w:t>
      </w:r>
      <w:r w:rsidRPr="002F2163">
        <w:rPr>
          <w:rFonts w:cs="Traditional Arabic" w:hint="cs"/>
          <w:sz w:val="32"/>
          <w:szCs w:val="32"/>
          <w:rtl/>
        </w:rPr>
        <w:t xml:space="preserve"> حكم الإمبراطورية الرومانية مابين عامي 98-117م وأوقع بالنصارى عام 106م .انظر الموسوعة الميسرة في الأديان والمذاهب والأحزاب المعاصرة 2/567</w:t>
      </w:r>
      <w:r w:rsidRPr="002F2163">
        <w:rPr>
          <w:rFonts w:cs="Traditional Arabic" w:hint="cs"/>
          <w:sz w:val="28"/>
          <w:szCs w:val="28"/>
          <w:rtl/>
        </w:rPr>
        <w:t>.</w:t>
      </w:r>
    </w:p>
  </w:footnote>
  <w:footnote w:id="149">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color w:val="FF0000"/>
          <w:sz w:val="32"/>
          <w:szCs w:val="32"/>
          <w:rtl/>
        </w:rPr>
        <w:t>دقلديانوس :</w:t>
      </w:r>
      <w:r w:rsidRPr="002F2163">
        <w:rPr>
          <w:rFonts w:cs="Traditional Arabic" w:hint="cs"/>
          <w:sz w:val="32"/>
          <w:szCs w:val="32"/>
          <w:rtl/>
        </w:rPr>
        <w:t>حكم الإمبراطورية الرومانية مابين عامي 284-305م حيث اعتزل الحكم وقد توفي سنة 313م. انظر : الموسوعة الميسرة في الأديان والمذاهب والأحزاب المعاصرة 2/567</w:t>
      </w:r>
      <w:r w:rsidRPr="002F2163">
        <w:rPr>
          <w:rFonts w:cs="Traditional Arabic" w:hint="cs"/>
          <w:sz w:val="28"/>
          <w:szCs w:val="28"/>
          <w:rtl/>
        </w:rPr>
        <w:t>.</w:t>
      </w:r>
    </w:p>
  </w:footnote>
  <w:footnote w:id="150">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انظر: </w:t>
      </w:r>
      <w:r w:rsidRPr="002F2163">
        <w:rPr>
          <w:rFonts w:cs="Traditional Arabic" w:hint="cs"/>
          <w:color w:val="FF0000"/>
          <w:sz w:val="32"/>
          <w:szCs w:val="32"/>
          <w:rtl/>
        </w:rPr>
        <w:t>تاريخ الكنيسة لجون لوريمر 2/111</w:t>
      </w:r>
      <w:r w:rsidRPr="002F2163">
        <w:rPr>
          <w:rFonts w:cs="Traditional Arabic" w:hint="cs"/>
          <w:sz w:val="32"/>
          <w:szCs w:val="32"/>
          <w:rtl/>
        </w:rPr>
        <w:t xml:space="preserve"> والمسيحية لأحمد الشلبي ص 95</w:t>
      </w:r>
      <w:r w:rsidRPr="002F2163">
        <w:rPr>
          <w:rFonts w:cs="Traditional Arabic" w:hint="cs"/>
          <w:color w:val="FF0000"/>
          <w:sz w:val="32"/>
          <w:szCs w:val="32"/>
          <w:rtl/>
        </w:rPr>
        <w:t xml:space="preserve"> وأضواء على المسيحية متولي الشلبي ص 26</w:t>
      </w:r>
      <w:r w:rsidRPr="002F2163">
        <w:rPr>
          <w:rFonts w:cs="Traditional Arabic" w:hint="cs"/>
          <w:sz w:val="28"/>
          <w:szCs w:val="28"/>
          <w:rtl/>
        </w:rPr>
        <w:t>.</w:t>
      </w:r>
    </w:p>
  </w:footnote>
  <w:footnote w:id="151">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ascii="Arial" w:hAnsi="Arial" w:cs="Traditional Arabic" w:hint="cs"/>
          <w:sz w:val="32"/>
          <w:szCs w:val="32"/>
          <w:rtl/>
        </w:rPr>
        <w:t>الله واحد أم ثالوث ص 84</w:t>
      </w:r>
      <w:r w:rsidRPr="002F2163">
        <w:rPr>
          <w:rFonts w:cs="Traditional Arabic" w:hint="cs"/>
          <w:sz w:val="28"/>
          <w:szCs w:val="28"/>
          <w:rtl/>
        </w:rPr>
        <w:t>.</w:t>
      </w:r>
    </w:p>
  </w:footnote>
  <w:footnote w:id="152">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ascii="Arial" w:hAnsi="Arial" w:cs="Traditional Arabic" w:hint="cs"/>
          <w:sz w:val="32"/>
          <w:szCs w:val="32"/>
          <w:rtl/>
        </w:rPr>
        <w:t xml:space="preserve"> انظر المسيحية نشأتها وتطورها لشارل جنيبير ص 215</w:t>
      </w:r>
      <w:r w:rsidRPr="002F2163">
        <w:rPr>
          <w:rFonts w:cs="Traditional Arabic" w:hint="cs"/>
          <w:sz w:val="28"/>
          <w:szCs w:val="28"/>
          <w:rtl/>
        </w:rPr>
        <w:t>.</w:t>
      </w:r>
    </w:p>
  </w:footnote>
  <w:footnote w:id="153">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في الكلام عن أثر المجامع في تحريف النصرانية ص.</w:t>
      </w:r>
    </w:p>
  </w:footnote>
  <w:footnote w:id="154">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ascii="Simplified Arabic" w:hAnsi="AGA Arabesque" w:cs="Traditional Arabic" w:hint="cs"/>
          <w:color w:val="000000"/>
          <w:sz w:val="32"/>
          <w:szCs w:val="32"/>
          <w:rtl/>
        </w:rPr>
        <w:t>تفسير المنار 3/132</w:t>
      </w:r>
      <w:r w:rsidRPr="002F2163">
        <w:rPr>
          <w:rFonts w:cs="Traditional Arabic" w:hint="cs"/>
          <w:sz w:val="28"/>
          <w:szCs w:val="28"/>
          <w:rtl/>
        </w:rPr>
        <w:t>.</w:t>
      </w:r>
    </w:p>
  </w:footnote>
  <w:footnote w:id="155">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انظر : مبحث المجامع النصرانية</w:t>
      </w:r>
      <w:r w:rsidRPr="002F2163">
        <w:rPr>
          <w:rFonts w:cs="Traditional Arabic" w:hint="cs"/>
          <w:sz w:val="28"/>
          <w:szCs w:val="28"/>
          <w:rtl/>
        </w:rPr>
        <w:t>.</w:t>
      </w:r>
    </w:p>
  </w:footnote>
  <w:footnote w:id="156">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الوحي المحمدي ص 170</w:t>
      </w:r>
      <w:r w:rsidRPr="002F2163">
        <w:rPr>
          <w:rFonts w:cs="Traditional Arabic" w:hint="cs"/>
          <w:sz w:val="28"/>
          <w:szCs w:val="28"/>
          <w:rtl/>
        </w:rPr>
        <w:t>.</w:t>
      </w:r>
    </w:p>
  </w:footnote>
  <w:footnote w:id="157">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مجلة المنار 33/510</w:t>
      </w:r>
      <w:r w:rsidRPr="002F2163">
        <w:rPr>
          <w:rFonts w:cs="Traditional Arabic" w:hint="cs"/>
          <w:sz w:val="28"/>
          <w:szCs w:val="28"/>
          <w:rtl/>
        </w:rPr>
        <w:t>.</w:t>
      </w:r>
    </w:p>
  </w:footnote>
  <w:footnote w:id="158">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انظر قصة الحضارة11/387</w:t>
      </w:r>
    </w:p>
  </w:footnote>
  <w:footnote w:id="159">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انظر محاضرات في النصرانية ص 128</w:t>
      </w:r>
    </w:p>
  </w:footnote>
  <w:footnote w:id="160">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ascii="Arial" w:hAnsi="Arial" w:cs="Traditional Arabic" w:hint="cs"/>
          <w:sz w:val="32"/>
          <w:szCs w:val="32"/>
          <w:rtl/>
        </w:rPr>
        <w:t>أعمال الرسل 18/22</w:t>
      </w:r>
      <w:r w:rsidRPr="002F2163">
        <w:rPr>
          <w:rFonts w:cs="Traditional Arabic" w:hint="cs"/>
          <w:sz w:val="28"/>
          <w:szCs w:val="28"/>
          <w:rtl/>
        </w:rPr>
        <w:t>.</w:t>
      </w:r>
    </w:p>
  </w:footnote>
  <w:footnote w:id="161">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انظر :مسيحية بلامسيح د/كامل سعفان ص 40</w:t>
      </w:r>
      <w:r w:rsidRPr="002F2163">
        <w:rPr>
          <w:rFonts w:cs="Traditional Arabic" w:hint="cs"/>
          <w:sz w:val="28"/>
          <w:szCs w:val="28"/>
          <w:rtl/>
        </w:rPr>
        <w:t>.</w:t>
      </w:r>
    </w:p>
  </w:footnote>
  <w:footnote w:id="162">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غلاطية 1/13</w:t>
      </w:r>
      <w:r w:rsidRPr="002F2163">
        <w:rPr>
          <w:rFonts w:cs="Traditional Arabic" w:hint="cs"/>
          <w:sz w:val="28"/>
          <w:szCs w:val="28"/>
          <w:rtl/>
        </w:rPr>
        <w:t>.</w:t>
      </w:r>
    </w:p>
  </w:footnote>
  <w:footnote w:id="163">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أعمال الرسل 7/6</w:t>
      </w:r>
      <w:r w:rsidRPr="002F2163">
        <w:rPr>
          <w:rFonts w:cs="Traditional Arabic" w:hint="cs"/>
          <w:sz w:val="28"/>
          <w:szCs w:val="28"/>
          <w:rtl/>
        </w:rPr>
        <w:t>.</w:t>
      </w:r>
    </w:p>
  </w:footnote>
  <w:footnote w:id="164">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أعمال الرسل 9/1</w:t>
      </w:r>
      <w:r w:rsidRPr="002F2163">
        <w:rPr>
          <w:rFonts w:cs="Traditional Arabic" w:hint="cs"/>
          <w:sz w:val="28"/>
          <w:szCs w:val="28"/>
          <w:rtl/>
        </w:rPr>
        <w:t>.</w:t>
      </w:r>
    </w:p>
  </w:footnote>
  <w:footnote w:id="165">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مجلة المنار 11/115</w:t>
      </w:r>
      <w:r w:rsidRPr="002F2163">
        <w:rPr>
          <w:rFonts w:cs="Traditional Arabic" w:hint="cs"/>
          <w:sz w:val="28"/>
          <w:szCs w:val="28"/>
          <w:rtl/>
        </w:rPr>
        <w:t>.</w:t>
      </w:r>
    </w:p>
  </w:footnote>
  <w:footnote w:id="166">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انظر : مقدمة إنجيل برنابا فقرة 7</w:t>
      </w:r>
      <w:r w:rsidRPr="002F2163">
        <w:rPr>
          <w:rFonts w:cs="Traditional Arabic" w:hint="cs"/>
          <w:sz w:val="28"/>
          <w:szCs w:val="28"/>
          <w:rtl/>
        </w:rPr>
        <w:t>.</w:t>
      </w:r>
    </w:p>
  </w:footnote>
  <w:footnote w:id="167">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فيليبي 3/19</w:t>
      </w:r>
      <w:r w:rsidRPr="002F2163">
        <w:rPr>
          <w:rFonts w:cs="Traditional Arabic" w:hint="cs"/>
          <w:sz w:val="28"/>
          <w:szCs w:val="28"/>
          <w:rtl/>
        </w:rPr>
        <w:t>.</w:t>
      </w:r>
    </w:p>
  </w:footnote>
  <w:footnote w:id="168">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غلاطية 2/7</w:t>
      </w:r>
      <w:r w:rsidRPr="002F2163">
        <w:rPr>
          <w:rFonts w:cs="Traditional Arabic" w:hint="cs"/>
          <w:sz w:val="28"/>
          <w:szCs w:val="28"/>
          <w:rtl/>
        </w:rPr>
        <w:t>.</w:t>
      </w:r>
    </w:p>
  </w:footnote>
  <w:footnote w:id="169">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غلاطية 2/7</w:t>
      </w:r>
      <w:r w:rsidRPr="002F2163">
        <w:rPr>
          <w:rFonts w:cs="Traditional Arabic" w:hint="cs"/>
          <w:sz w:val="28"/>
          <w:szCs w:val="28"/>
          <w:rtl/>
        </w:rPr>
        <w:t>.</w:t>
      </w:r>
    </w:p>
  </w:footnote>
  <w:footnote w:id="170">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فيليبي 3/2</w:t>
      </w:r>
      <w:r w:rsidRPr="002F2163">
        <w:rPr>
          <w:rFonts w:cs="Traditional Arabic" w:hint="cs"/>
          <w:sz w:val="28"/>
          <w:szCs w:val="28"/>
          <w:rtl/>
        </w:rPr>
        <w:t>.</w:t>
      </w:r>
    </w:p>
  </w:footnote>
  <w:footnote w:id="171">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تفسير المنار 9/212 ومجلة المنار 11/115</w:t>
      </w:r>
      <w:r w:rsidRPr="002F2163">
        <w:rPr>
          <w:rFonts w:cs="Traditional Arabic" w:hint="cs"/>
          <w:sz w:val="28"/>
          <w:szCs w:val="28"/>
          <w:rtl/>
        </w:rPr>
        <w:t>.</w:t>
      </w:r>
    </w:p>
  </w:footnote>
  <w:footnote w:id="172">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انظر : مبحث موقف النصارى من التوراة ص</w:t>
      </w:r>
      <w:r w:rsidRPr="002F2163">
        <w:rPr>
          <w:rFonts w:cs="Traditional Arabic" w:hint="cs"/>
          <w:sz w:val="28"/>
          <w:szCs w:val="28"/>
          <w:rtl/>
        </w:rPr>
        <w:t>.</w:t>
      </w:r>
    </w:p>
  </w:footnote>
  <w:footnote w:id="173">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انظر : تفسير المنار 10/301 ورسالة بولس إلى العبرانيين 7/26</w:t>
      </w:r>
      <w:r w:rsidRPr="002F2163">
        <w:rPr>
          <w:rFonts w:cs="Traditional Arabic" w:hint="cs"/>
          <w:sz w:val="28"/>
          <w:szCs w:val="28"/>
          <w:rtl/>
        </w:rPr>
        <w:t>.</w:t>
      </w:r>
    </w:p>
  </w:footnote>
  <w:footnote w:id="174">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انظر : مجلة المنار 7/453 ورسالة بولس إلى العبرانيين 10/5</w:t>
      </w:r>
      <w:r w:rsidRPr="002F2163">
        <w:rPr>
          <w:rFonts w:cs="Traditional Arabic" w:hint="cs"/>
          <w:sz w:val="28"/>
          <w:szCs w:val="28"/>
          <w:rtl/>
        </w:rPr>
        <w:t>.</w:t>
      </w:r>
    </w:p>
  </w:footnote>
  <w:footnote w:id="175">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انظر : مجلة المنار 4/411 وكورنثوس الأولى9/ 20-23</w:t>
      </w:r>
      <w:r w:rsidRPr="002F2163">
        <w:rPr>
          <w:rFonts w:cs="Traditional Arabic" w:hint="cs"/>
          <w:sz w:val="28"/>
          <w:szCs w:val="28"/>
          <w:rtl/>
        </w:rPr>
        <w:t>.</w:t>
      </w:r>
    </w:p>
  </w:footnote>
  <w:footnote w:id="176">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انظر : مجلة المنار 5/329 وكورنثوس 13/4</w:t>
      </w:r>
      <w:r w:rsidRPr="002F2163">
        <w:rPr>
          <w:rFonts w:cs="Traditional Arabic" w:hint="cs"/>
          <w:sz w:val="28"/>
          <w:szCs w:val="28"/>
          <w:rtl/>
        </w:rPr>
        <w:t>.</w:t>
      </w:r>
    </w:p>
  </w:footnote>
  <w:footnote w:id="177">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مجلة المنار 4/737 وعبرانيين 9/2</w:t>
      </w:r>
      <w:r w:rsidRPr="002F2163">
        <w:rPr>
          <w:rFonts w:cs="Traditional Arabic" w:hint="cs"/>
          <w:sz w:val="28"/>
          <w:szCs w:val="28"/>
          <w:rtl/>
        </w:rPr>
        <w:t>.</w:t>
      </w:r>
    </w:p>
  </w:footnote>
  <w:footnote w:id="178">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مجلة المنار 16/433 وتيموثاوس2 4/1</w:t>
      </w:r>
      <w:r w:rsidRPr="002F2163">
        <w:rPr>
          <w:rFonts w:cs="Traditional Arabic" w:hint="cs"/>
          <w:sz w:val="28"/>
          <w:szCs w:val="28"/>
          <w:rtl/>
        </w:rPr>
        <w:t>.</w:t>
      </w:r>
    </w:p>
  </w:footnote>
  <w:footnote w:id="179">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مجلة المنار -4/925 وأعمال الرسل  22 /25</w:t>
      </w:r>
      <w:r w:rsidRPr="002F2163">
        <w:rPr>
          <w:rFonts w:cs="Traditional Arabic" w:hint="cs"/>
          <w:sz w:val="28"/>
          <w:szCs w:val="28"/>
          <w:rtl/>
        </w:rPr>
        <w:t>.</w:t>
      </w:r>
    </w:p>
  </w:footnote>
  <w:footnote w:id="180">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مجلة المنار 15/586 ورسالته إلى رومة 2/29</w:t>
      </w:r>
      <w:r w:rsidRPr="002F2163">
        <w:rPr>
          <w:rFonts w:cs="Traditional Arabic" w:hint="cs"/>
          <w:sz w:val="28"/>
          <w:szCs w:val="28"/>
          <w:rtl/>
        </w:rPr>
        <w:t>.</w:t>
      </w:r>
    </w:p>
  </w:footnote>
  <w:footnote w:id="181">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ascii="Arial" w:hAnsi="Arial" w:cs="Traditional Arabic" w:hint="cs"/>
          <w:sz w:val="32"/>
          <w:szCs w:val="32"/>
          <w:rtl/>
        </w:rPr>
        <w:t>غلاطية 3/28</w:t>
      </w:r>
      <w:r w:rsidRPr="002F2163">
        <w:rPr>
          <w:rFonts w:cs="Traditional Arabic" w:hint="cs"/>
          <w:sz w:val="28"/>
          <w:szCs w:val="28"/>
          <w:rtl/>
        </w:rPr>
        <w:t>.</w:t>
      </w:r>
    </w:p>
  </w:footnote>
  <w:footnote w:id="182">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ascii="Arial" w:hAnsi="Arial" w:cs="Traditional Arabic" w:hint="cs"/>
          <w:sz w:val="32"/>
          <w:szCs w:val="32"/>
          <w:rtl/>
        </w:rPr>
        <w:t>متى 15/24</w:t>
      </w:r>
      <w:r w:rsidRPr="002F2163">
        <w:rPr>
          <w:rFonts w:cs="Traditional Arabic" w:hint="cs"/>
          <w:sz w:val="28"/>
          <w:szCs w:val="28"/>
          <w:rtl/>
        </w:rPr>
        <w:t>.</w:t>
      </w:r>
    </w:p>
  </w:footnote>
  <w:footnote w:id="183">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رسالة بولس الأولى إلى تيموثاوس 5 /23.</w:t>
      </w:r>
    </w:p>
  </w:footnote>
  <w:footnote w:id="184">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ascii="Arial" w:hAnsi="Arial" w:cs="Traditional Arabic" w:hint="cs"/>
          <w:sz w:val="32"/>
          <w:szCs w:val="32"/>
          <w:rtl/>
        </w:rPr>
        <w:t xml:space="preserve"> انظر: المسيحية دين الله الذي أنزله على المسيح أم هي ديانة بولس لنبيل نيقولا جورج ص 132</w:t>
      </w:r>
      <w:r w:rsidRPr="002F2163">
        <w:rPr>
          <w:rFonts w:cs="Traditional Arabic" w:hint="cs"/>
          <w:sz w:val="28"/>
          <w:szCs w:val="28"/>
          <w:rtl/>
        </w:rPr>
        <w:t>.</w:t>
      </w:r>
    </w:p>
  </w:footnote>
  <w:footnote w:id="185">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انظر : الخالدون مائة أعظمهم محمد لكايكل هارت ص 25</w:t>
      </w:r>
      <w:r w:rsidRPr="002F2163">
        <w:rPr>
          <w:rFonts w:cs="Traditional Arabic" w:hint="cs"/>
          <w:sz w:val="28"/>
          <w:szCs w:val="28"/>
          <w:rtl/>
        </w:rPr>
        <w:t>.</w:t>
      </w:r>
    </w:p>
  </w:footnote>
  <w:footnote w:id="186">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انظر : النصرانية من التوحيد إلى التثليث ص 182</w:t>
      </w:r>
      <w:r w:rsidRPr="002F2163">
        <w:rPr>
          <w:rFonts w:cs="Traditional Arabic" w:hint="cs"/>
          <w:sz w:val="28"/>
          <w:szCs w:val="28"/>
          <w:rtl/>
        </w:rPr>
        <w:t>.</w:t>
      </w:r>
    </w:p>
  </w:footnote>
  <w:footnote w:id="187">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نقلا عن كتاب يا أهل الكتاب تعالوا ص 203</w:t>
      </w:r>
      <w:r w:rsidRPr="002F2163">
        <w:rPr>
          <w:rFonts w:cs="Traditional Arabic" w:hint="cs"/>
          <w:sz w:val="28"/>
          <w:szCs w:val="28"/>
          <w:rtl/>
        </w:rPr>
        <w:t>.</w:t>
      </w:r>
    </w:p>
  </w:footnote>
  <w:footnote w:id="188">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انظر تاريخ الأقباط 1/170</w:t>
      </w:r>
      <w:r w:rsidRPr="002F2163">
        <w:rPr>
          <w:rFonts w:cs="Traditional Arabic" w:hint="cs"/>
          <w:sz w:val="28"/>
          <w:szCs w:val="28"/>
          <w:rtl/>
        </w:rPr>
        <w:t>.</w:t>
      </w:r>
    </w:p>
  </w:footnote>
  <w:footnote w:id="189">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انظر تاريخ الأقباط 1/171</w:t>
      </w:r>
      <w:r w:rsidRPr="002F2163">
        <w:rPr>
          <w:rFonts w:cs="Traditional Arabic" w:hint="cs"/>
          <w:sz w:val="28"/>
          <w:szCs w:val="28"/>
          <w:rtl/>
        </w:rPr>
        <w:t>.</w:t>
      </w:r>
    </w:p>
  </w:footnote>
  <w:footnote w:id="190">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مجلة المنار 4/416</w:t>
      </w:r>
      <w:r w:rsidRPr="002F2163">
        <w:rPr>
          <w:rFonts w:cs="Traditional Arabic" w:hint="cs"/>
          <w:sz w:val="28"/>
          <w:szCs w:val="28"/>
          <w:rtl/>
        </w:rPr>
        <w:t>.</w:t>
      </w:r>
    </w:p>
  </w:footnote>
  <w:footnote w:id="191">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أعمال الرسل 15/28,29</w:t>
      </w:r>
      <w:r w:rsidRPr="002F2163">
        <w:rPr>
          <w:rFonts w:cs="Traditional Arabic" w:hint="cs"/>
          <w:sz w:val="28"/>
          <w:szCs w:val="28"/>
          <w:rtl/>
        </w:rPr>
        <w:t>.</w:t>
      </w:r>
    </w:p>
  </w:footnote>
  <w:footnote w:id="192">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مجلة المنار 33/65</w:t>
      </w:r>
      <w:r w:rsidRPr="002F2163">
        <w:rPr>
          <w:rFonts w:cs="Traditional Arabic" w:hint="cs"/>
          <w:sz w:val="28"/>
          <w:szCs w:val="28"/>
          <w:rtl/>
        </w:rPr>
        <w:t>.</w:t>
      </w:r>
    </w:p>
  </w:footnote>
  <w:footnote w:id="193">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يقول القس حنا جرجس الخضري عن آريوس (  وقد أجمع الكتاب على أن أريوس كان عالما مثقفا وواعضا مفوها وزاهدا متقشفا وعالما في التفسير ) انظر تاريخ الفكر النمسيحي 1/619</w:t>
      </w:r>
      <w:r w:rsidRPr="002F2163">
        <w:rPr>
          <w:rFonts w:cs="Traditional Arabic" w:hint="cs"/>
          <w:sz w:val="28"/>
          <w:szCs w:val="28"/>
          <w:rtl/>
        </w:rPr>
        <w:t>.</w:t>
      </w:r>
    </w:p>
  </w:footnote>
  <w:footnote w:id="194">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انظر تاريخ الأقباط  وتاريخ الفكر المسيحي 1/626 -640</w:t>
      </w:r>
      <w:r w:rsidRPr="002F2163">
        <w:rPr>
          <w:rFonts w:cs="Traditional Arabic" w:hint="cs"/>
          <w:sz w:val="28"/>
          <w:szCs w:val="28"/>
          <w:rtl/>
        </w:rPr>
        <w:t>.</w:t>
      </w:r>
    </w:p>
  </w:footnote>
  <w:footnote w:id="195">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ascii="Simplified Arabic" w:hAnsi="AGA Arabesque" w:cs="Traditional Arabic" w:hint="cs"/>
          <w:sz w:val="32"/>
          <w:szCs w:val="32"/>
          <w:rtl/>
        </w:rPr>
        <w:t>تفسير المنار 3/215</w:t>
      </w:r>
      <w:r w:rsidRPr="002F2163">
        <w:rPr>
          <w:rFonts w:cs="Traditional Arabic" w:hint="cs"/>
          <w:sz w:val="28"/>
          <w:szCs w:val="28"/>
          <w:rtl/>
        </w:rPr>
        <w:t>.</w:t>
      </w:r>
    </w:p>
  </w:footnote>
  <w:footnote w:id="196">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مجلة المنار 33/510</w:t>
      </w:r>
      <w:r w:rsidRPr="002F2163">
        <w:rPr>
          <w:rFonts w:cs="Traditional Arabic" w:hint="cs"/>
          <w:sz w:val="28"/>
          <w:szCs w:val="28"/>
          <w:rtl/>
        </w:rPr>
        <w:t xml:space="preserve"> .</w:t>
      </w:r>
    </w:p>
  </w:footnote>
  <w:footnote w:id="197">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ascii="Simplified Arabic" w:hAnsi="AGA Arabesque" w:cs="Traditional Arabic" w:hint="cs"/>
          <w:sz w:val="32"/>
          <w:szCs w:val="32"/>
          <w:rtl/>
        </w:rPr>
        <w:t xml:space="preserve"> تفسير المنار 3/215</w:t>
      </w:r>
      <w:r w:rsidRPr="002F2163">
        <w:rPr>
          <w:rFonts w:cs="Traditional Arabic" w:hint="cs"/>
          <w:sz w:val="28"/>
          <w:szCs w:val="28"/>
          <w:rtl/>
        </w:rPr>
        <w:t>.</w:t>
      </w:r>
    </w:p>
  </w:footnote>
  <w:footnote w:id="198">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انظر علم اللاهوت النظامي ص 170 وتاريخ الفكر المسيحي 1/631</w:t>
      </w:r>
      <w:r w:rsidRPr="002F2163">
        <w:rPr>
          <w:rFonts w:cs="Traditional Arabic" w:hint="cs"/>
          <w:sz w:val="28"/>
          <w:szCs w:val="28"/>
          <w:rtl/>
        </w:rPr>
        <w:t>.</w:t>
      </w:r>
    </w:p>
  </w:footnote>
  <w:footnote w:id="199">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انظر نتاريخ الفكر المسيحي 1/646</w:t>
      </w:r>
      <w:r w:rsidRPr="002F2163">
        <w:rPr>
          <w:rFonts w:cs="Traditional Arabic" w:hint="cs"/>
          <w:sz w:val="28"/>
          <w:szCs w:val="28"/>
          <w:rtl/>
        </w:rPr>
        <w:t>.</w:t>
      </w:r>
    </w:p>
  </w:footnote>
  <w:footnote w:id="200">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انظر تاريخ الفكر المسيحي 1/664</w:t>
      </w:r>
      <w:r w:rsidRPr="002F2163">
        <w:rPr>
          <w:rFonts w:cs="Traditional Arabic" w:hint="cs"/>
          <w:sz w:val="28"/>
          <w:szCs w:val="28"/>
          <w:rtl/>
        </w:rPr>
        <w:t>.</w:t>
      </w:r>
    </w:p>
  </w:footnote>
  <w:footnote w:id="201">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انظر محاضرات في النصرانية ص122</w:t>
      </w:r>
      <w:r w:rsidRPr="002F2163">
        <w:rPr>
          <w:rFonts w:cs="Traditional Arabic" w:hint="cs"/>
          <w:sz w:val="28"/>
          <w:szCs w:val="28"/>
          <w:rtl/>
        </w:rPr>
        <w:t>.</w:t>
      </w:r>
    </w:p>
  </w:footnote>
  <w:footnote w:id="202">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 xml:space="preserve">انظر تاريخ الفكر المسيحي 3/449 </w:t>
      </w:r>
      <w:r w:rsidRPr="002F2163">
        <w:rPr>
          <w:rFonts w:cs="Traditional Arabic"/>
          <w:sz w:val="32"/>
          <w:szCs w:val="32"/>
          <w:rtl/>
        </w:rPr>
        <w:t>–</w:t>
      </w:r>
      <w:r w:rsidRPr="002F2163">
        <w:rPr>
          <w:rFonts w:cs="Traditional Arabic" w:hint="cs"/>
          <w:sz w:val="32"/>
          <w:szCs w:val="32"/>
          <w:rtl/>
        </w:rPr>
        <w:t xml:space="preserve"> 450</w:t>
      </w:r>
      <w:r w:rsidRPr="002F2163">
        <w:rPr>
          <w:rFonts w:cs="Traditional Arabic" w:hint="cs"/>
          <w:sz w:val="28"/>
          <w:szCs w:val="28"/>
          <w:rtl/>
        </w:rPr>
        <w:t>.</w:t>
      </w:r>
    </w:p>
  </w:footnote>
  <w:footnote w:id="203">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انظر تاريخ الفكر المسيحي 3/260 </w:t>
      </w:r>
      <w:r w:rsidRPr="002F2163">
        <w:rPr>
          <w:rFonts w:cs="Traditional Arabic"/>
          <w:sz w:val="32"/>
          <w:szCs w:val="32"/>
          <w:rtl/>
        </w:rPr>
        <w:t>–</w:t>
      </w:r>
      <w:r w:rsidRPr="002F2163">
        <w:rPr>
          <w:rFonts w:cs="Traditional Arabic" w:hint="cs"/>
          <w:sz w:val="32"/>
          <w:szCs w:val="32"/>
          <w:rtl/>
        </w:rPr>
        <w:t xml:space="preserve"> 274</w:t>
      </w:r>
      <w:r w:rsidRPr="002F2163">
        <w:rPr>
          <w:rFonts w:cs="Traditional Arabic" w:hint="cs"/>
          <w:sz w:val="28"/>
          <w:szCs w:val="28"/>
          <w:rtl/>
        </w:rPr>
        <w:t>.</w:t>
      </w:r>
    </w:p>
  </w:footnote>
  <w:footnote w:id="204">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نفس المرجع</w:t>
      </w:r>
      <w:r w:rsidRPr="002F2163">
        <w:rPr>
          <w:rFonts w:cs="Traditional Arabic" w:hint="cs"/>
          <w:sz w:val="28"/>
          <w:szCs w:val="28"/>
          <w:rtl/>
        </w:rPr>
        <w:t>.</w:t>
      </w:r>
    </w:p>
  </w:footnote>
  <w:footnote w:id="205">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انظر محاضرات في النصرانية ص 154</w:t>
      </w:r>
      <w:r w:rsidRPr="002F2163">
        <w:rPr>
          <w:rFonts w:cs="Traditional Arabic" w:hint="cs"/>
          <w:sz w:val="28"/>
          <w:szCs w:val="28"/>
          <w:rtl/>
        </w:rPr>
        <w:t>.</w:t>
      </w:r>
    </w:p>
  </w:footnote>
  <w:footnote w:id="206">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متى 19/16</w:t>
      </w:r>
      <w:r w:rsidRPr="002F2163">
        <w:rPr>
          <w:rFonts w:cs="Traditional Arabic" w:hint="cs"/>
          <w:sz w:val="28"/>
          <w:szCs w:val="28"/>
          <w:rtl/>
        </w:rPr>
        <w:t>.</w:t>
      </w:r>
    </w:p>
  </w:footnote>
  <w:footnote w:id="207">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متى 18/18</w:t>
      </w:r>
      <w:r w:rsidRPr="002F2163">
        <w:rPr>
          <w:rFonts w:cs="Traditional Arabic" w:hint="cs"/>
          <w:sz w:val="28"/>
          <w:szCs w:val="28"/>
          <w:rtl/>
        </w:rPr>
        <w:t>.</w:t>
      </w:r>
    </w:p>
  </w:footnote>
  <w:footnote w:id="208">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مجلة المنار 5/414</w:t>
      </w:r>
      <w:r w:rsidRPr="002F2163">
        <w:rPr>
          <w:rFonts w:cs="Traditional Arabic" w:hint="cs"/>
          <w:sz w:val="28"/>
          <w:szCs w:val="28"/>
          <w:rtl/>
        </w:rPr>
        <w:t>.</w:t>
      </w:r>
    </w:p>
  </w:footnote>
  <w:footnote w:id="209">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سورة التوبة آية 31</w:t>
      </w:r>
      <w:r w:rsidRPr="002F2163">
        <w:rPr>
          <w:rFonts w:cs="Traditional Arabic" w:hint="cs"/>
          <w:sz w:val="28"/>
          <w:szCs w:val="28"/>
          <w:rtl/>
        </w:rPr>
        <w:t>.</w:t>
      </w:r>
    </w:p>
  </w:footnote>
  <w:footnote w:id="210">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ascii="Simplified Arabic" w:hAnsi="AGA Arabesque" w:cs="Traditional Arabic" w:hint="cs"/>
          <w:b/>
          <w:bCs/>
          <w:color w:val="008080"/>
          <w:sz w:val="32"/>
          <w:szCs w:val="32"/>
          <w:rtl/>
        </w:rPr>
        <w:t xml:space="preserve"> تفسير المنار 1/158</w:t>
      </w:r>
      <w:r w:rsidRPr="002F2163">
        <w:rPr>
          <w:rFonts w:cs="Traditional Arabic" w:hint="cs"/>
          <w:sz w:val="28"/>
          <w:szCs w:val="28"/>
          <w:rtl/>
        </w:rPr>
        <w:t>.</w:t>
      </w:r>
    </w:p>
  </w:footnote>
  <w:footnote w:id="211">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انظر مصادر النصرانية لعبد الرزاق الأرو 2/872</w:t>
      </w:r>
      <w:r w:rsidRPr="002F2163">
        <w:rPr>
          <w:rFonts w:cs="Traditional Arabic" w:hint="cs"/>
          <w:sz w:val="28"/>
          <w:szCs w:val="28"/>
          <w:rtl/>
        </w:rPr>
        <w:t>.</w:t>
      </w:r>
    </w:p>
  </w:footnote>
  <w:footnote w:id="212">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مجلة المنار 5/842</w:t>
      </w:r>
      <w:r w:rsidRPr="002F2163">
        <w:rPr>
          <w:rFonts w:cs="Traditional Arabic" w:hint="cs"/>
          <w:sz w:val="28"/>
          <w:szCs w:val="28"/>
          <w:rtl/>
        </w:rPr>
        <w:t>.</w:t>
      </w:r>
    </w:p>
  </w:footnote>
  <w:footnote w:id="213">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مجلة المنار 5/415</w:t>
      </w:r>
      <w:r w:rsidRPr="002F2163">
        <w:rPr>
          <w:rFonts w:cs="Traditional Arabic" w:hint="cs"/>
          <w:sz w:val="28"/>
          <w:szCs w:val="28"/>
          <w:rtl/>
        </w:rPr>
        <w:t>.</w:t>
      </w:r>
    </w:p>
  </w:footnote>
  <w:footnote w:id="214">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انظر محاضرات في النصرانية ص 153</w:t>
      </w:r>
      <w:r w:rsidRPr="002F2163">
        <w:rPr>
          <w:rFonts w:cs="Traditional Arabic" w:hint="cs"/>
          <w:sz w:val="28"/>
          <w:szCs w:val="28"/>
          <w:rtl/>
        </w:rPr>
        <w:t>.</w:t>
      </w:r>
    </w:p>
  </w:footnote>
  <w:footnote w:id="215">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ولد عام 1020م وانتخب لمنصب البابا عام 1073م قام بتجيديات كثيرة في الديانة النصرانية توفي عام 1085م .انظر : الموسوعة العربية العالمية 4/7</w:t>
      </w:r>
      <w:r w:rsidRPr="002F2163">
        <w:rPr>
          <w:rFonts w:cs="Traditional Arabic" w:hint="cs"/>
          <w:sz w:val="28"/>
          <w:szCs w:val="28"/>
          <w:rtl/>
        </w:rPr>
        <w:t>.</w:t>
      </w:r>
    </w:p>
  </w:footnote>
  <w:footnote w:id="216">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متى 5/17</w:t>
      </w:r>
      <w:r w:rsidRPr="002F2163">
        <w:rPr>
          <w:rFonts w:cs="Traditional Arabic" w:hint="cs"/>
          <w:sz w:val="28"/>
          <w:szCs w:val="28"/>
          <w:rtl/>
        </w:rPr>
        <w:t>.</w:t>
      </w:r>
    </w:p>
  </w:footnote>
  <w:footnote w:id="217">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انظر : مبحث موقف النصارى من التوراة ص   من هذا البحث</w:t>
      </w:r>
      <w:r w:rsidRPr="002F2163">
        <w:rPr>
          <w:rFonts w:cs="Traditional Arabic" w:hint="cs"/>
          <w:sz w:val="28"/>
          <w:szCs w:val="28"/>
          <w:rtl/>
        </w:rPr>
        <w:t>.</w:t>
      </w:r>
    </w:p>
  </w:footnote>
  <w:footnote w:id="218">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متى 5/17</w:t>
      </w:r>
      <w:r w:rsidRPr="002F2163">
        <w:rPr>
          <w:rFonts w:cs="Traditional Arabic" w:hint="cs"/>
          <w:sz w:val="28"/>
          <w:szCs w:val="28"/>
          <w:rtl/>
        </w:rPr>
        <w:t>.</w:t>
      </w:r>
    </w:p>
  </w:footnote>
  <w:footnote w:id="219">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الوحي المحمدي ص 170</w:t>
      </w:r>
      <w:r w:rsidRPr="002F2163">
        <w:rPr>
          <w:rFonts w:cs="Traditional Arabic" w:hint="cs"/>
          <w:sz w:val="28"/>
          <w:szCs w:val="28"/>
          <w:rtl/>
        </w:rPr>
        <w:t>.</w:t>
      </w:r>
    </w:p>
  </w:footnote>
  <w:footnote w:id="220">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ascii="Simplified Arabic" w:hAnsi="AGA Arabesque" w:cs="Traditional Arabic" w:hint="cs"/>
          <w:sz w:val="32"/>
          <w:szCs w:val="32"/>
          <w:rtl/>
        </w:rPr>
        <w:t xml:space="preserve">  تفسير المنار7/364</w:t>
      </w:r>
      <w:r w:rsidRPr="002F2163">
        <w:rPr>
          <w:rFonts w:cs="Traditional Arabic" w:hint="cs"/>
          <w:sz w:val="28"/>
          <w:szCs w:val="28"/>
          <w:rtl/>
        </w:rPr>
        <w:t>.</w:t>
      </w:r>
    </w:p>
  </w:footnote>
  <w:footnote w:id="221">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انظر تاريخ المسيحية ص 47 نقلا عن مصادر النصرانية 2/949</w:t>
      </w:r>
      <w:r w:rsidRPr="002F2163">
        <w:rPr>
          <w:rFonts w:cs="Traditional Arabic" w:hint="cs"/>
          <w:sz w:val="28"/>
          <w:szCs w:val="28"/>
          <w:rtl/>
        </w:rPr>
        <w:t>.</w:t>
      </w:r>
    </w:p>
  </w:footnote>
  <w:footnote w:id="222">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وهو خاص بمن يُعمَّدون في طفوليتهم ومتى بلغوا سن التمييز كانوا يفحصون معرفتهم وسلوكهم، فيمتحنون إيمانهم فإذا نجحوا يأخذون على أنفسهم واجبات تعهدهم في المعمودية، وحينئذ تثبت عضويتهم في الكنيسة انظر النصرانية نشأتها التاريخية وأصول عقائدها د/عرفان عبدالحميد ص 125 وعلم اللاهوت النظامي ص 1137</w:t>
      </w:r>
      <w:r w:rsidRPr="002F2163">
        <w:rPr>
          <w:rFonts w:cs="Traditional Arabic" w:hint="cs"/>
          <w:sz w:val="28"/>
          <w:szCs w:val="28"/>
          <w:rtl/>
        </w:rPr>
        <w:t>.</w:t>
      </w:r>
    </w:p>
  </w:footnote>
  <w:footnote w:id="223">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يختص حق الرسامة برؤساء الكهنة أو الأساقفة وهو أنهم يمنحون الروح القدس من يرونه أهلا لأداء رسالة المسيح انظر النصرانية د/عرفان عبد الحميد ص 126 وعلم اللاهوت النظامي ص 1137</w:t>
      </w:r>
      <w:r w:rsidRPr="002F2163">
        <w:rPr>
          <w:rFonts w:cs="Traditional Arabic" w:hint="cs"/>
          <w:sz w:val="28"/>
          <w:szCs w:val="28"/>
          <w:rtl/>
        </w:rPr>
        <w:t>.</w:t>
      </w:r>
    </w:p>
  </w:footnote>
  <w:footnote w:id="224">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وهي حضور القس عند الزواج وأن ذلك وسيلة إلى حلول النعمة الإلهية على الزوجين انظر النصرانية د/ عرفان عبد الحميد ص 127 وعلم اللاهوت النظامي ص1138</w:t>
      </w:r>
      <w:r w:rsidRPr="002F2163">
        <w:rPr>
          <w:rFonts w:cs="Traditional Arabic" w:hint="cs"/>
          <w:sz w:val="28"/>
          <w:szCs w:val="28"/>
          <w:rtl/>
        </w:rPr>
        <w:t>.</w:t>
      </w:r>
    </w:p>
  </w:footnote>
  <w:footnote w:id="225">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وتعرَّف بأنها سر تحل فيه النعمة بواسطة المسح بالزيت والصلاة المكتوبة بخدمة الكاهن على المعتمد ا لذي يمرض مرضاً خطيراً، وتُغفر خطاياه وتزداد قوة نفسه انظر علم اللاهوت النظامي ص</w:t>
      </w:r>
      <w:r w:rsidRPr="002F2163">
        <w:rPr>
          <w:rFonts w:cs="Traditional Arabic" w:hint="cs"/>
          <w:sz w:val="28"/>
          <w:szCs w:val="28"/>
          <w:rtl/>
        </w:rPr>
        <w:t>.</w:t>
      </w:r>
    </w:p>
  </w:footnote>
  <w:footnote w:id="226">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التعميد : هو سمة الدخول في الديانة النصرانية وهو عبارة عن غطس الطفل في الماء إشارة إلى دخوله في الديانة النصرانية .انظر : علم اللاهوت النظامي ص 1073</w:t>
      </w:r>
      <w:r w:rsidRPr="002F2163">
        <w:rPr>
          <w:rFonts w:cs="Traditional Arabic" w:hint="cs"/>
          <w:sz w:val="28"/>
          <w:szCs w:val="28"/>
          <w:rtl/>
        </w:rPr>
        <w:t>.</w:t>
      </w:r>
    </w:p>
  </w:footnote>
  <w:footnote w:id="227">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هو عبارة عن اجتماع عام يقدم فيه قطعة خبز وكأس خمر يتناولونه داخل الكنيسة ويعتقدون  تحوله إلى لحم المسيح ودمه حقيقة بينما يرى غيرهم أنه رمز لما حل بالمسيح انظر حقائق أساسية في الإيمان المسيحي ص 250 وقد تقررت هذه العقيدة في المجمع الثاني عشر المنعقد في روما سنة 1215م انظر أضواء على المسيحية ص 115 وتريخ الفكر المسيحي 2/311</w:t>
      </w:r>
      <w:r w:rsidRPr="002F2163">
        <w:rPr>
          <w:rFonts w:cs="Traditional Arabic" w:hint="cs"/>
          <w:sz w:val="28"/>
          <w:szCs w:val="28"/>
          <w:rtl/>
        </w:rPr>
        <w:t>.</w:t>
      </w:r>
    </w:p>
  </w:footnote>
  <w:footnote w:id="228">
    <w:p w:rsidR="006B6637" w:rsidRPr="002F2163" w:rsidRDefault="006B6637" w:rsidP="002F2163">
      <w:pPr>
        <w:pStyle w:val="a3"/>
        <w:spacing w:line="480" w:lineRule="exact"/>
        <w:ind w:left="84" w:hanging="86"/>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انظر علم اللاهوت النظامي ص 1104</w:t>
      </w:r>
      <w:r w:rsidRPr="002F2163">
        <w:rPr>
          <w:rFonts w:cs="Traditional Arabic" w:hint="cs"/>
          <w:sz w:val="28"/>
          <w:szCs w:val="28"/>
          <w:rtl/>
        </w:rPr>
        <w:t>.</w:t>
      </w:r>
    </w:p>
  </w:footnote>
  <w:footnote w:id="229">
    <w:p w:rsidR="006B6637" w:rsidRPr="002F2163" w:rsidRDefault="006B6637" w:rsidP="002F2163">
      <w:pPr>
        <w:pStyle w:val="a3"/>
        <w:spacing w:line="480" w:lineRule="exact"/>
        <w:ind w:left="284" w:hanging="284"/>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p>
  </w:footnote>
  <w:footnote w:id="230">
    <w:p w:rsidR="006B6637" w:rsidRPr="002F2163" w:rsidRDefault="006B6637" w:rsidP="002F2163">
      <w:pPr>
        <w:pStyle w:val="a3"/>
        <w:spacing w:line="480" w:lineRule="exact"/>
        <w:ind w:left="284" w:hanging="284"/>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مجلة المنار 15/596</w:t>
      </w:r>
      <w:r w:rsidRPr="002F2163">
        <w:rPr>
          <w:rFonts w:cs="Traditional Arabic" w:hint="cs"/>
          <w:sz w:val="28"/>
          <w:szCs w:val="28"/>
          <w:rtl/>
        </w:rPr>
        <w:t>.</w:t>
      </w:r>
    </w:p>
  </w:footnote>
  <w:footnote w:id="231">
    <w:p w:rsidR="006B6637" w:rsidRPr="002F2163" w:rsidRDefault="006B6637" w:rsidP="002F2163">
      <w:pPr>
        <w:pStyle w:val="a3"/>
        <w:spacing w:line="480" w:lineRule="exact"/>
        <w:ind w:left="284" w:hanging="284"/>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انظر تحريف رسالة المسيح بسمه أحمد جستنيه ص 387دار القلم – دمشق  ط1 2000م</w:t>
      </w:r>
      <w:r w:rsidRPr="002F2163">
        <w:rPr>
          <w:rFonts w:cs="Traditional Arabic" w:hint="cs"/>
          <w:sz w:val="28"/>
          <w:szCs w:val="28"/>
          <w:rtl/>
        </w:rPr>
        <w:t>.</w:t>
      </w:r>
    </w:p>
  </w:footnote>
  <w:footnote w:id="232">
    <w:p w:rsidR="006B6637" w:rsidRPr="002F2163" w:rsidRDefault="006B6637" w:rsidP="002F2163">
      <w:pPr>
        <w:pStyle w:val="a3"/>
        <w:spacing w:line="480" w:lineRule="exact"/>
        <w:ind w:left="284" w:hanging="284"/>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هو أحد فلاسفة اليونان عاش مابين عامي  384م – 322م وقد تتلمذ على أفلاطون وكان أحد أبرز تلاميذه انظر مدخل إلى الفسفة النظرية والتطبيقية ص 59 د/مصطفى النشار دار قباء – القاهرة 2008م</w:t>
      </w:r>
      <w:r w:rsidRPr="002F2163">
        <w:rPr>
          <w:rFonts w:cs="Traditional Arabic" w:hint="cs"/>
          <w:sz w:val="28"/>
          <w:szCs w:val="28"/>
          <w:rtl/>
        </w:rPr>
        <w:t>.</w:t>
      </w:r>
    </w:p>
  </w:footnote>
  <w:footnote w:id="233">
    <w:p w:rsidR="006B6637" w:rsidRPr="002F2163" w:rsidRDefault="006B6637" w:rsidP="002F2163">
      <w:pPr>
        <w:pStyle w:val="a3"/>
        <w:spacing w:line="480" w:lineRule="exact"/>
        <w:ind w:left="284" w:hanging="284"/>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مجلة المنار 5/366</w:t>
      </w:r>
      <w:r w:rsidRPr="002F2163">
        <w:rPr>
          <w:rFonts w:cs="Traditional Arabic" w:hint="cs"/>
          <w:sz w:val="28"/>
          <w:szCs w:val="28"/>
          <w:rtl/>
        </w:rPr>
        <w:t>.</w:t>
      </w:r>
    </w:p>
  </w:footnote>
  <w:footnote w:id="234">
    <w:p w:rsidR="006B6637" w:rsidRPr="002F2163" w:rsidRDefault="006B6637" w:rsidP="002F2163">
      <w:pPr>
        <w:pStyle w:val="a3"/>
        <w:spacing w:line="480" w:lineRule="exact"/>
        <w:ind w:left="284" w:hanging="284"/>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انظر محاضرات في النصرانية لمحمد أبي زهرة ص 34</w:t>
      </w:r>
      <w:r w:rsidRPr="002F2163">
        <w:rPr>
          <w:rFonts w:cs="Traditional Arabic" w:hint="cs"/>
          <w:sz w:val="28"/>
          <w:szCs w:val="28"/>
          <w:rtl/>
        </w:rPr>
        <w:t>.</w:t>
      </w:r>
    </w:p>
  </w:footnote>
  <w:footnote w:id="235">
    <w:p w:rsidR="006B6637" w:rsidRPr="002F2163" w:rsidRDefault="006B6637" w:rsidP="002F2163">
      <w:pPr>
        <w:pStyle w:val="a3"/>
        <w:spacing w:line="480" w:lineRule="exact"/>
        <w:ind w:left="284" w:hanging="284"/>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زينون الإيلي عاش مابين سنة 490-430م وهو فيلسوف يوناني . انظر : الموسوعة العربية العالمية</w:t>
      </w:r>
      <w:r w:rsidRPr="002F2163">
        <w:rPr>
          <w:rFonts w:cs="Traditional Arabic" w:hint="cs"/>
          <w:sz w:val="28"/>
          <w:szCs w:val="28"/>
          <w:rtl/>
        </w:rPr>
        <w:t>.</w:t>
      </w:r>
    </w:p>
  </w:footnote>
  <w:footnote w:id="236">
    <w:p w:rsidR="006B6637" w:rsidRPr="002F2163" w:rsidRDefault="006B6637" w:rsidP="002F2163">
      <w:pPr>
        <w:pStyle w:val="a3"/>
        <w:spacing w:line="480" w:lineRule="exact"/>
        <w:ind w:left="284" w:hanging="284"/>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هو الدكتور محمد صدقي</w:t>
      </w:r>
      <w:r w:rsidRPr="002F2163">
        <w:rPr>
          <w:rFonts w:cs="Traditional Arabic" w:hint="cs"/>
          <w:sz w:val="28"/>
          <w:szCs w:val="28"/>
          <w:rtl/>
        </w:rPr>
        <w:t>.</w:t>
      </w:r>
    </w:p>
  </w:footnote>
  <w:footnote w:id="237">
    <w:p w:rsidR="006B6637" w:rsidRPr="002F2163" w:rsidRDefault="006B6637" w:rsidP="002F2163">
      <w:pPr>
        <w:pStyle w:val="a3"/>
        <w:spacing w:line="480" w:lineRule="exact"/>
        <w:ind w:left="284" w:hanging="284"/>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انظر مبحث اعتقاد النصارى في المسيح ص</w:t>
      </w:r>
      <w:r w:rsidRPr="002F2163">
        <w:rPr>
          <w:rFonts w:cs="Traditional Arabic" w:hint="cs"/>
          <w:sz w:val="28"/>
          <w:szCs w:val="28"/>
          <w:rtl/>
        </w:rPr>
        <w:t>.</w:t>
      </w:r>
    </w:p>
  </w:footnote>
  <w:footnote w:id="238">
    <w:p w:rsidR="006B6637" w:rsidRPr="002F2163" w:rsidRDefault="006B6637" w:rsidP="002F2163">
      <w:pPr>
        <w:pStyle w:val="a3"/>
        <w:spacing w:line="480" w:lineRule="exact"/>
        <w:ind w:left="284" w:hanging="284"/>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أمثال بولس اليهودي ويوستينيوس المسمى بالشهيد وتاتيان السورس وأثينا غورس الأثيني وتيوفيلوس الأنطاكي واكلمندوس الإسكندري وأغسطينوس وغيرهم انظر : تحريف رسالة المسيح ص 387 </w:t>
      </w:r>
      <w:r w:rsidRPr="002F2163">
        <w:rPr>
          <w:rFonts w:cs="Traditional Arabic"/>
          <w:sz w:val="32"/>
          <w:szCs w:val="32"/>
          <w:rtl/>
        </w:rPr>
        <w:t>–</w:t>
      </w:r>
      <w:r w:rsidRPr="002F2163">
        <w:rPr>
          <w:rFonts w:cs="Traditional Arabic" w:hint="cs"/>
          <w:sz w:val="32"/>
          <w:szCs w:val="32"/>
          <w:rtl/>
        </w:rPr>
        <w:t xml:space="preserve"> 398</w:t>
      </w:r>
      <w:r w:rsidRPr="002F2163">
        <w:rPr>
          <w:rFonts w:cs="Traditional Arabic" w:hint="cs"/>
          <w:sz w:val="28"/>
          <w:szCs w:val="28"/>
          <w:rtl/>
        </w:rPr>
        <w:t>.</w:t>
      </w:r>
    </w:p>
  </w:footnote>
  <w:footnote w:id="239">
    <w:p w:rsidR="006B6637" w:rsidRPr="002F2163" w:rsidRDefault="006B6637" w:rsidP="002F2163">
      <w:pPr>
        <w:pStyle w:val="a3"/>
        <w:spacing w:line="480" w:lineRule="exact"/>
        <w:ind w:left="284" w:hanging="284"/>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يوحنا 1/1</w:t>
      </w:r>
      <w:r w:rsidRPr="002F2163">
        <w:rPr>
          <w:rFonts w:cs="Traditional Arabic" w:hint="cs"/>
          <w:sz w:val="28"/>
          <w:szCs w:val="28"/>
          <w:rtl/>
        </w:rPr>
        <w:t>.</w:t>
      </w:r>
    </w:p>
  </w:footnote>
  <w:footnote w:id="240">
    <w:p w:rsidR="006B6637" w:rsidRPr="002F2163" w:rsidRDefault="006B6637" w:rsidP="002F2163">
      <w:pPr>
        <w:pStyle w:val="a3"/>
        <w:spacing w:line="480" w:lineRule="exact"/>
        <w:ind w:left="284" w:hanging="284"/>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انظر : ماهي الحروب الصليبية د/ عبده قاسم عبده ص 7</w:t>
      </w:r>
      <w:r w:rsidRPr="002F2163">
        <w:rPr>
          <w:rFonts w:cs="Traditional Arabic" w:hint="cs"/>
          <w:sz w:val="28"/>
          <w:szCs w:val="28"/>
          <w:rtl/>
        </w:rPr>
        <w:t>.</w:t>
      </w:r>
    </w:p>
  </w:footnote>
  <w:footnote w:id="241">
    <w:p w:rsidR="006B6637" w:rsidRPr="002F2163" w:rsidRDefault="006B6637" w:rsidP="002F2163">
      <w:pPr>
        <w:pStyle w:val="a3"/>
        <w:spacing w:line="480" w:lineRule="exact"/>
        <w:ind w:left="284" w:hanging="284"/>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انظر :الحروب الصليبية في شمال إفريقية وأثرها الحضاري د/ممدوح حسين ص 235</w:t>
      </w:r>
      <w:r w:rsidRPr="002F2163">
        <w:rPr>
          <w:rFonts w:cs="Traditional Arabic" w:hint="cs"/>
          <w:sz w:val="28"/>
          <w:szCs w:val="28"/>
          <w:rtl/>
        </w:rPr>
        <w:t>.</w:t>
      </w:r>
    </w:p>
  </w:footnote>
  <w:footnote w:id="242">
    <w:p w:rsidR="006B6637" w:rsidRPr="002F2163" w:rsidRDefault="006B6637" w:rsidP="002F2163">
      <w:pPr>
        <w:pStyle w:val="a3"/>
        <w:spacing w:line="480" w:lineRule="exact"/>
        <w:ind w:left="284" w:hanging="284"/>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المذاهب الفكرية المعاصرة د/غالب العواجي 2/278</w:t>
      </w:r>
      <w:r w:rsidRPr="002F2163">
        <w:rPr>
          <w:rFonts w:cs="Traditional Arabic" w:hint="cs"/>
          <w:sz w:val="28"/>
          <w:szCs w:val="28"/>
          <w:rtl/>
        </w:rPr>
        <w:t>.</w:t>
      </w:r>
    </w:p>
  </w:footnote>
  <w:footnote w:id="243">
    <w:p w:rsidR="006B6637" w:rsidRPr="002F2163" w:rsidRDefault="006B6637" w:rsidP="002F2163">
      <w:pPr>
        <w:pStyle w:val="a3"/>
        <w:spacing w:line="480" w:lineRule="exact"/>
        <w:ind w:left="284" w:hanging="284"/>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color w:val="FF0000"/>
          <w:sz w:val="32"/>
          <w:szCs w:val="32"/>
          <w:rtl/>
        </w:rPr>
        <w:t>انظر : حقيقة التبشير  ص : 153</w:t>
      </w:r>
      <w:r w:rsidRPr="002F2163">
        <w:rPr>
          <w:rFonts w:cs="Traditional Arabic" w:hint="cs"/>
          <w:sz w:val="32"/>
          <w:szCs w:val="32"/>
          <w:rtl/>
        </w:rPr>
        <w:t>و التنصير تعريفه أهدافه وسائله حسرات المنصرين ص12</w:t>
      </w:r>
      <w:r w:rsidRPr="002F2163">
        <w:rPr>
          <w:rFonts w:cs="Traditional Arabic" w:hint="cs"/>
          <w:sz w:val="28"/>
          <w:szCs w:val="28"/>
          <w:rtl/>
        </w:rPr>
        <w:t>.</w:t>
      </w:r>
    </w:p>
  </w:footnote>
  <w:footnote w:id="244">
    <w:p w:rsidR="006B6637" w:rsidRPr="002F2163" w:rsidRDefault="006B6637" w:rsidP="002F2163">
      <w:pPr>
        <w:pStyle w:val="a3"/>
        <w:spacing w:line="480" w:lineRule="exact"/>
        <w:ind w:left="284" w:hanging="284"/>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color w:val="FF0000"/>
          <w:sz w:val="32"/>
          <w:szCs w:val="32"/>
          <w:rtl/>
        </w:rPr>
        <w:t xml:space="preserve"> حقائق عن التبشير ، تأليف عماد شرف ص : 9- 10</w:t>
      </w:r>
      <w:r w:rsidRPr="002F2163">
        <w:rPr>
          <w:rFonts w:cs="Traditional Arabic" w:hint="cs"/>
          <w:sz w:val="28"/>
          <w:szCs w:val="28"/>
          <w:rtl/>
        </w:rPr>
        <w:t>.</w:t>
      </w:r>
    </w:p>
  </w:footnote>
  <w:footnote w:id="245">
    <w:p w:rsidR="006B6637" w:rsidRPr="002F2163" w:rsidRDefault="006B6637" w:rsidP="002F2163">
      <w:pPr>
        <w:pStyle w:val="a3"/>
        <w:spacing w:line="480" w:lineRule="exact"/>
        <w:ind w:left="284" w:hanging="284"/>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color w:val="FF0000"/>
          <w:sz w:val="32"/>
          <w:szCs w:val="32"/>
          <w:rtl/>
        </w:rPr>
        <w:t xml:space="preserve"> أصول التنصير في الخليج ، تأليف هـ. كونوي زيقلر ، ترجمة مازن مطبقاني ص: 7</w:t>
      </w:r>
      <w:r w:rsidRPr="002F2163">
        <w:rPr>
          <w:rFonts w:cs="Traditional Arabic" w:hint="cs"/>
          <w:sz w:val="28"/>
          <w:szCs w:val="28"/>
          <w:rtl/>
        </w:rPr>
        <w:t>.</w:t>
      </w:r>
    </w:p>
  </w:footnote>
  <w:footnote w:id="246">
    <w:p w:rsidR="006B6637" w:rsidRPr="002F2163" w:rsidRDefault="006B6637" w:rsidP="002F2163">
      <w:pPr>
        <w:pStyle w:val="a3"/>
        <w:spacing w:line="480" w:lineRule="exact"/>
        <w:ind w:left="284" w:hanging="284"/>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التنصير تعريفه أهدافه وسائله حسرات المنصرين 1/ 8</w:t>
      </w:r>
      <w:r w:rsidRPr="002F2163">
        <w:rPr>
          <w:rFonts w:cs="Traditional Arabic" w:hint="cs"/>
          <w:sz w:val="28"/>
          <w:szCs w:val="28"/>
          <w:rtl/>
        </w:rPr>
        <w:t>.</w:t>
      </w:r>
    </w:p>
  </w:footnote>
  <w:footnote w:id="247">
    <w:p w:rsidR="006B6637" w:rsidRPr="002F2163" w:rsidRDefault="006B6637" w:rsidP="002F2163">
      <w:pPr>
        <w:pStyle w:val="a3"/>
        <w:spacing w:line="480" w:lineRule="exact"/>
        <w:ind w:left="284" w:hanging="284"/>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انظر المذاهب الفكرية المعاصرة د/غالب العواجي  1/289 </w:t>
      </w:r>
      <w:r w:rsidRPr="002F2163">
        <w:rPr>
          <w:rFonts w:cs="Traditional Arabic" w:hint="cs"/>
          <w:color w:val="FF0000"/>
          <w:sz w:val="32"/>
          <w:szCs w:val="32"/>
          <w:rtl/>
        </w:rPr>
        <w:t>والتبشير النصراني في جنوب السودان لإبراهيم عكاشة علي ص 24</w:t>
      </w:r>
      <w:r w:rsidRPr="002F2163">
        <w:rPr>
          <w:rFonts w:cs="Traditional Arabic" w:hint="cs"/>
          <w:sz w:val="28"/>
          <w:szCs w:val="28"/>
          <w:rtl/>
        </w:rPr>
        <w:t>.</w:t>
      </w:r>
    </w:p>
  </w:footnote>
  <w:footnote w:id="248">
    <w:p w:rsidR="006B6637" w:rsidRPr="002F2163" w:rsidRDefault="006B6637" w:rsidP="002F2163">
      <w:pPr>
        <w:pStyle w:val="a3"/>
        <w:spacing w:line="480" w:lineRule="exact"/>
        <w:ind w:left="284" w:hanging="284"/>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color w:val="FF0000"/>
          <w:sz w:val="32"/>
          <w:szCs w:val="32"/>
          <w:rtl/>
        </w:rPr>
        <w:t>النصرانية والتنصير أم المسيحية والتبشير لمحمد عثمان صالح ص 54</w:t>
      </w:r>
      <w:r w:rsidRPr="002F2163">
        <w:rPr>
          <w:rFonts w:cs="Traditional Arabic" w:hint="cs"/>
          <w:sz w:val="28"/>
          <w:szCs w:val="28"/>
          <w:rtl/>
        </w:rPr>
        <w:t>.</w:t>
      </w:r>
    </w:p>
  </w:footnote>
  <w:footnote w:id="249">
    <w:p w:rsidR="006B6637" w:rsidRPr="002F2163" w:rsidRDefault="006B6637" w:rsidP="002F2163">
      <w:pPr>
        <w:pStyle w:val="a3"/>
        <w:spacing w:line="480" w:lineRule="exact"/>
        <w:ind w:left="284" w:hanging="284"/>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 xml:space="preserve">انظر الموسوعة الميسرة 2/687  والمذاهب الفكرية د/غالب العواجي 1/393 </w:t>
      </w:r>
      <w:r w:rsidRPr="002F2163">
        <w:rPr>
          <w:rFonts w:cs="Traditional Arabic" w:hint="cs"/>
          <w:color w:val="FF0000"/>
          <w:sz w:val="32"/>
          <w:szCs w:val="32"/>
          <w:rtl/>
        </w:rPr>
        <w:t>وطلائع المستشرقين لنجيب العقيقي 1/110</w:t>
      </w:r>
      <w:r w:rsidRPr="002F2163">
        <w:rPr>
          <w:rFonts w:cs="Traditional Arabic" w:hint="cs"/>
          <w:sz w:val="28"/>
          <w:szCs w:val="28"/>
          <w:rtl/>
        </w:rPr>
        <w:t>.</w:t>
      </w:r>
    </w:p>
  </w:footnote>
  <w:footnote w:id="250">
    <w:p w:rsidR="006B6637" w:rsidRPr="002F2163" w:rsidRDefault="006B6637" w:rsidP="002F2163">
      <w:pPr>
        <w:pStyle w:val="a3"/>
        <w:spacing w:line="480" w:lineRule="exact"/>
        <w:ind w:left="284" w:hanging="284"/>
        <w:jc w:val="both"/>
        <w:rPr>
          <w:rFonts w:cs="Traditional Arabic"/>
          <w:sz w:val="28"/>
          <w:szCs w:val="28"/>
          <w:rtl/>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sz w:val="32"/>
          <w:szCs w:val="32"/>
        </w:rPr>
        <w:t>Francis Dvornik , The Ecumenical Concils , PP.65- 66,  Hawthorn Books. New York1961</w:t>
      </w:r>
      <w:r w:rsidRPr="002F2163">
        <w:rPr>
          <w:rFonts w:cs="Traditional Arabic" w:hint="cs"/>
          <w:sz w:val="32"/>
          <w:szCs w:val="32"/>
          <w:rtl/>
        </w:rPr>
        <w:t xml:space="preserve"> </w:t>
      </w:r>
      <w:r w:rsidRPr="002F2163">
        <w:rPr>
          <w:rFonts w:cs="Traditional Arabic" w:hint="cs"/>
          <w:color w:val="FF0000"/>
          <w:sz w:val="32"/>
          <w:szCs w:val="32"/>
          <w:rtl/>
        </w:rPr>
        <w:t>نقلا عن الغارة التنصيرية على أصالة القرآن الكريم ص 46</w:t>
      </w:r>
      <w:r w:rsidRPr="002F2163">
        <w:rPr>
          <w:rFonts w:cs="Traditional Arabic" w:hint="cs"/>
          <w:sz w:val="28"/>
          <w:szCs w:val="28"/>
          <w:rtl/>
        </w:rPr>
        <w:t>.</w:t>
      </w:r>
    </w:p>
  </w:footnote>
  <w:footnote w:id="251">
    <w:p w:rsidR="006B6637" w:rsidRPr="002F2163" w:rsidRDefault="006B6637" w:rsidP="002F2163">
      <w:pPr>
        <w:pStyle w:val="a3"/>
        <w:spacing w:line="480" w:lineRule="exact"/>
        <w:ind w:left="284" w:hanging="284"/>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color w:val="FF0000"/>
          <w:sz w:val="32"/>
          <w:szCs w:val="32"/>
          <w:rtl/>
        </w:rPr>
        <w:t xml:space="preserve"> المستشرقون الناطقون بالإنجليزية عبد اللطيف طيباوي  ص 477</w:t>
      </w:r>
      <w:r w:rsidRPr="002F2163">
        <w:rPr>
          <w:rFonts w:cs="Traditional Arabic" w:hint="cs"/>
          <w:sz w:val="28"/>
          <w:szCs w:val="28"/>
          <w:rtl/>
        </w:rPr>
        <w:t>.</w:t>
      </w:r>
    </w:p>
  </w:footnote>
  <w:footnote w:id="252">
    <w:p w:rsidR="006B6637" w:rsidRPr="002F2163" w:rsidRDefault="006B6637" w:rsidP="002F2163">
      <w:pPr>
        <w:pStyle w:val="a3"/>
        <w:spacing w:line="480" w:lineRule="exact"/>
        <w:ind w:left="284" w:hanging="284"/>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انظر المذاهب الفكرية المعاصرة 1/397و  الاستشراق في ميزان نقد الفكر الإسلامي لأحمد عبدالرحيم السايح  ص 17</w:t>
      </w:r>
      <w:r w:rsidRPr="002F2163">
        <w:rPr>
          <w:rFonts w:cs="Traditional Arabic" w:hint="cs"/>
          <w:sz w:val="28"/>
          <w:szCs w:val="28"/>
          <w:rtl/>
        </w:rPr>
        <w:t>.</w:t>
      </w:r>
    </w:p>
  </w:footnote>
  <w:footnote w:id="253">
    <w:p w:rsidR="006B6637" w:rsidRPr="002F2163" w:rsidRDefault="006B6637" w:rsidP="002F2163">
      <w:pPr>
        <w:pStyle w:val="a3"/>
        <w:spacing w:line="520" w:lineRule="exact"/>
        <w:ind w:left="284" w:hanging="284"/>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color w:val="FF0000"/>
          <w:sz w:val="32"/>
          <w:szCs w:val="32"/>
          <w:rtl/>
        </w:rPr>
        <w:t xml:space="preserve">انظر كتاب المستشرقون والمبشرون في العالم العربي والإسلامي لإبراهيم خليل أحمد نقلا عن أجنحة المكر الثلاثة ص 157 </w:t>
      </w:r>
      <w:r w:rsidRPr="002F2163">
        <w:rPr>
          <w:rFonts w:cs="Traditional Arabic"/>
          <w:color w:val="FF0000"/>
          <w:sz w:val="32"/>
          <w:szCs w:val="32"/>
          <w:rtl/>
        </w:rPr>
        <w:t>–</w:t>
      </w:r>
      <w:r w:rsidRPr="002F2163">
        <w:rPr>
          <w:rFonts w:cs="Traditional Arabic" w:hint="cs"/>
          <w:color w:val="FF0000"/>
          <w:sz w:val="32"/>
          <w:szCs w:val="32"/>
          <w:rtl/>
        </w:rPr>
        <w:t xml:space="preserve"> 162</w:t>
      </w:r>
      <w:r w:rsidRPr="002F2163">
        <w:rPr>
          <w:rFonts w:cs="Traditional Arabic" w:hint="cs"/>
          <w:sz w:val="28"/>
          <w:szCs w:val="28"/>
          <w:rtl/>
        </w:rPr>
        <w:t>.</w:t>
      </w:r>
    </w:p>
  </w:footnote>
  <w:footnote w:id="254">
    <w:p w:rsidR="006B6637" w:rsidRPr="002F2163" w:rsidRDefault="006B6637" w:rsidP="002F2163">
      <w:pPr>
        <w:pStyle w:val="a3"/>
        <w:spacing w:line="520" w:lineRule="exact"/>
        <w:ind w:left="284" w:hanging="284"/>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المستشرقون والتنصير : علي بن إبراهيم الحمد النملة ص30</w:t>
      </w:r>
      <w:r w:rsidRPr="002F2163">
        <w:rPr>
          <w:rFonts w:cs="Traditional Arabic" w:hint="cs"/>
          <w:sz w:val="28"/>
          <w:szCs w:val="28"/>
          <w:rtl/>
        </w:rPr>
        <w:t>.</w:t>
      </w:r>
    </w:p>
  </w:footnote>
  <w:footnote w:id="255">
    <w:p w:rsidR="006B6637" w:rsidRPr="002F2163" w:rsidRDefault="006B6637" w:rsidP="002F2163">
      <w:pPr>
        <w:pStyle w:val="a3"/>
        <w:spacing w:line="520" w:lineRule="exact"/>
        <w:ind w:left="284" w:hanging="284"/>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32"/>
          <w:szCs w:val="32"/>
          <w:rtl/>
        </w:rPr>
        <w:t xml:space="preserve"> انظر المذاهب الفكرية المعاصرة 1/395  والتنصير مفهومه وأهدافه ووسائله وسبل مواجهته د/ علي النملة ص75</w:t>
      </w:r>
      <w:r w:rsidRPr="002F2163">
        <w:rPr>
          <w:rFonts w:cs="Traditional Arabic" w:hint="cs"/>
          <w:sz w:val="28"/>
          <w:szCs w:val="28"/>
          <w:rtl/>
        </w:rPr>
        <w:t>.</w:t>
      </w:r>
    </w:p>
  </w:footnote>
  <w:footnote w:id="256">
    <w:p w:rsidR="006B6637" w:rsidRPr="002F2163" w:rsidRDefault="006B6637" w:rsidP="002F2163">
      <w:pPr>
        <w:pStyle w:val="a3"/>
        <w:spacing w:line="480" w:lineRule="exact"/>
        <w:ind w:left="284" w:hanging="284"/>
        <w:jc w:val="both"/>
        <w:rPr>
          <w:rFonts w:cs="Traditional Arabic"/>
          <w:sz w:val="28"/>
          <w:szCs w:val="28"/>
        </w:rPr>
      </w:pPr>
      <w:r w:rsidRPr="002F2163">
        <w:rPr>
          <w:rFonts w:cs="Traditional Arabic"/>
          <w:sz w:val="28"/>
          <w:szCs w:val="28"/>
          <w:rtl/>
        </w:rPr>
        <w:t>(</w:t>
      </w:r>
      <w:r w:rsidRPr="002F2163">
        <w:rPr>
          <w:rStyle w:val="a4"/>
          <w:rFonts w:cs="Traditional Arabic"/>
          <w:sz w:val="28"/>
          <w:szCs w:val="28"/>
          <w:vertAlign w:val="baseline"/>
        </w:rPr>
        <w:footnoteRef/>
      </w:r>
      <w:r w:rsidRPr="002F2163">
        <w:rPr>
          <w:rFonts w:cs="Traditional Arabic"/>
          <w:sz w:val="28"/>
          <w:szCs w:val="28"/>
          <w:rtl/>
        </w:rPr>
        <w:t>)</w:t>
      </w:r>
      <w:r w:rsidRPr="002F2163">
        <w:rPr>
          <w:rFonts w:cs="Traditional Arabic" w:hint="cs"/>
          <w:sz w:val="28"/>
          <w:szCs w:val="28"/>
          <w:rtl/>
        </w:rPr>
        <w:t xml:space="preserve"> </w:t>
      </w:r>
      <w:r w:rsidRPr="002F2163">
        <w:rPr>
          <w:rFonts w:cs="Traditional Arabic" w:hint="cs"/>
          <w:sz w:val="32"/>
          <w:szCs w:val="32"/>
          <w:rtl/>
        </w:rPr>
        <w:t xml:space="preserve">دائرة المعارف الكتابية مادة كرز </w:t>
      </w:r>
      <w:r w:rsidRPr="002F2163">
        <w:rPr>
          <w:rFonts w:cs="Traditional Arabic"/>
          <w:sz w:val="32"/>
          <w:szCs w:val="32"/>
          <w:rtl/>
        </w:rPr>
        <w:t>–</w:t>
      </w:r>
      <w:r w:rsidRPr="002F2163">
        <w:rPr>
          <w:rFonts w:cs="Traditional Arabic" w:hint="cs"/>
          <w:sz w:val="32"/>
          <w:szCs w:val="32"/>
          <w:rtl/>
        </w:rPr>
        <w:t xml:space="preserve"> كرازة</w:t>
      </w:r>
      <w:r w:rsidRPr="002F2163">
        <w:rPr>
          <w:rFonts w:cs="Traditional Arabic" w:hint="cs"/>
          <w:sz w:val="28"/>
          <w:szCs w:val="28"/>
          <w:rtl/>
        </w:rPr>
        <w:t>.</w:t>
      </w:r>
    </w:p>
  </w:footnote>
  <w:footnote w:id="257">
    <w:p w:rsidR="006B6637" w:rsidRPr="002F2163" w:rsidRDefault="006B6637" w:rsidP="002F2163">
      <w:pPr>
        <w:pStyle w:val="a3"/>
        <w:jc w:val="both"/>
        <w:rPr>
          <w:rFonts w:cs="Traditional Arabic"/>
          <w:sz w:val="32"/>
          <w:szCs w:val="32"/>
          <w:rtl/>
        </w:rPr>
      </w:pPr>
      <w:r w:rsidRPr="002F2163">
        <w:rPr>
          <w:rFonts w:cs="Traditional Arabic" w:hint="cs"/>
          <w:sz w:val="32"/>
          <w:szCs w:val="32"/>
          <w:rtl/>
        </w:rPr>
        <w:t>(</w:t>
      </w:r>
      <w:r w:rsidRPr="002F2163">
        <w:rPr>
          <w:rStyle w:val="a4"/>
          <w:rFonts w:cs="Traditional Arabic"/>
          <w:sz w:val="32"/>
          <w:szCs w:val="32"/>
          <w:vertAlign w:val="baseline"/>
        </w:rPr>
        <w:footnoteRef/>
      </w:r>
      <w:r w:rsidRPr="002F2163">
        <w:rPr>
          <w:rFonts w:cs="Traditional Arabic" w:hint="cs"/>
          <w:sz w:val="32"/>
          <w:szCs w:val="32"/>
          <w:rtl/>
        </w:rPr>
        <w:t>) انظر الموسوعة الميسرة في الأديان والمذاهب والأحزاب المعاصرة 2/669 .</w:t>
      </w:r>
    </w:p>
  </w:footnote>
  <w:footnote w:id="258">
    <w:p w:rsidR="006B6637" w:rsidRPr="002F2163" w:rsidRDefault="006B6637" w:rsidP="002F2163">
      <w:pPr>
        <w:pStyle w:val="a3"/>
        <w:jc w:val="both"/>
        <w:rPr>
          <w:rFonts w:cs="Traditional Arabic"/>
          <w:sz w:val="32"/>
          <w:szCs w:val="32"/>
          <w:rtl/>
        </w:rPr>
      </w:pPr>
      <w:r w:rsidRPr="002F2163">
        <w:rPr>
          <w:rFonts w:cs="Traditional Arabic" w:hint="cs"/>
          <w:sz w:val="32"/>
          <w:szCs w:val="32"/>
          <w:rtl/>
        </w:rPr>
        <w:t>(</w:t>
      </w:r>
      <w:r w:rsidRPr="002F2163">
        <w:rPr>
          <w:rStyle w:val="a4"/>
          <w:rFonts w:cs="Traditional Arabic"/>
          <w:sz w:val="32"/>
          <w:szCs w:val="32"/>
          <w:vertAlign w:val="baseline"/>
        </w:rPr>
        <w:footnoteRef/>
      </w:r>
      <w:r w:rsidRPr="002F2163">
        <w:rPr>
          <w:rFonts w:cs="Traditional Arabic" w:hint="cs"/>
          <w:sz w:val="32"/>
          <w:szCs w:val="32"/>
          <w:rtl/>
        </w:rPr>
        <w:t>) وهي من أهم المجلات التنصيرية وقد أنشأها صموئيل زويمر عام 1911م وما زالت تصدر إلى الآن من هارتيفورد .انظر : الموسوعة الميسرة في الأديان والمذاهب والأحزاب المعاصرة 2/666 .</w:t>
      </w:r>
    </w:p>
  </w:footnote>
  <w:footnote w:id="259">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15/369</w:t>
      </w:r>
      <w:r w:rsidRPr="002F2163">
        <w:rPr>
          <w:rFonts w:ascii="Lotus Linotype" w:hAnsi="Lotus Linotype" w:cs="Lotus Linotype"/>
          <w:sz w:val="28"/>
          <w:szCs w:val="28"/>
          <w:rtl/>
        </w:rPr>
        <w:t>.</w:t>
      </w:r>
    </w:p>
  </w:footnote>
  <w:footnote w:id="260">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ascii="Lotus Linotype" w:hAnsi="Lotus Linotype" w:cs="Lotus Linotype" w:hint="cs"/>
          <w:sz w:val="28"/>
          <w:szCs w:val="28"/>
          <w:rtl/>
        </w:rPr>
        <w:t xml:space="preserve"> </w:t>
      </w:r>
      <w:r w:rsidRPr="002F2163">
        <w:rPr>
          <w:rFonts w:cs="Traditional Arabic" w:hint="cs"/>
          <w:sz w:val="32"/>
          <w:szCs w:val="32"/>
          <w:rtl/>
        </w:rPr>
        <w:t>كما سيأتي</w:t>
      </w:r>
      <w:r w:rsidRPr="002F2163">
        <w:rPr>
          <w:rFonts w:ascii="Lotus Linotype" w:hAnsi="Lotus Linotype" w:cs="Lotus Linotype"/>
          <w:sz w:val="28"/>
          <w:szCs w:val="28"/>
          <w:rtl/>
        </w:rPr>
        <w:t>.</w:t>
      </w:r>
    </w:p>
  </w:footnote>
  <w:footnote w:id="261">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ascii="Lotus Linotype" w:hAnsi="Lotus Linotype" w:cs="Lotus Linotype" w:hint="cs"/>
          <w:sz w:val="28"/>
          <w:szCs w:val="28"/>
          <w:rtl/>
        </w:rPr>
        <w:t xml:space="preserve"> </w:t>
      </w:r>
      <w:r w:rsidRPr="002F2163">
        <w:rPr>
          <w:rFonts w:ascii="Lotus Linotype" w:hAnsi="Lotus Linotype" w:cs="Lotus Linotype"/>
          <w:sz w:val="28"/>
          <w:szCs w:val="28"/>
          <w:rtl/>
        </w:rPr>
        <w:t>.</w:t>
      </w:r>
    </w:p>
  </w:footnote>
  <w:footnote w:id="262">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16/71</w:t>
      </w:r>
      <w:r w:rsidRPr="002F2163">
        <w:rPr>
          <w:rFonts w:ascii="Lotus Linotype" w:hAnsi="Lotus Linotype" w:cs="Lotus Linotype"/>
          <w:sz w:val="28"/>
          <w:szCs w:val="28"/>
          <w:rtl/>
        </w:rPr>
        <w:t>.</w:t>
      </w:r>
    </w:p>
  </w:footnote>
  <w:footnote w:id="263">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زويمر : هو صمويل زويمر رئيس المبشرين في الشرق الأوسط ولد عام 1867م وتوفي عام 1925م له عدة مصنفات ملئها بتعسفه وتضليله والكيد للإسبلام والمسلمين منها : الإسلام في الهند,الإسلام في مدغشقر,</w:t>
      </w:r>
      <w:r>
        <w:rPr>
          <w:rFonts w:cs="Traditional Arabic" w:hint="cs"/>
          <w:sz w:val="32"/>
          <w:szCs w:val="32"/>
          <w:rtl/>
        </w:rPr>
        <w:t xml:space="preserve"> </w:t>
      </w:r>
      <w:r w:rsidRPr="002F2163">
        <w:rPr>
          <w:rFonts w:cs="Traditional Arabic" w:hint="cs"/>
          <w:sz w:val="32"/>
          <w:szCs w:val="32"/>
          <w:rtl/>
        </w:rPr>
        <w:t>إرث النبي, الإسلام في جنوب إمريكا وغيرها . انظر : معجم أسماء المستشرقين د/يحي</w:t>
      </w:r>
      <w:r>
        <w:rPr>
          <w:rFonts w:cs="Traditional Arabic" w:hint="cs"/>
          <w:sz w:val="32"/>
          <w:szCs w:val="32"/>
          <w:rtl/>
        </w:rPr>
        <w:t>ى</w:t>
      </w:r>
      <w:r w:rsidRPr="002F2163">
        <w:rPr>
          <w:rFonts w:cs="Traditional Arabic" w:hint="cs"/>
          <w:sz w:val="32"/>
          <w:szCs w:val="32"/>
          <w:rtl/>
        </w:rPr>
        <w:t xml:space="preserve"> مراد ص 428</w:t>
      </w:r>
      <w:r w:rsidRPr="002F2163">
        <w:rPr>
          <w:rFonts w:ascii="Lotus Linotype" w:hAnsi="Lotus Linotype" w:cs="Lotus Linotype"/>
          <w:sz w:val="28"/>
          <w:szCs w:val="28"/>
          <w:rtl/>
        </w:rPr>
        <w:t>.</w:t>
      </w:r>
    </w:p>
  </w:footnote>
  <w:footnote w:id="264">
    <w:p w:rsidR="006B6637" w:rsidRPr="002F2163" w:rsidRDefault="006B6637" w:rsidP="002F2163">
      <w:pPr>
        <w:pStyle w:val="a3"/>
        <w:spacing w:line="480" w:lineRule="exact"/>
        <w:ind w:left="284" w:hanging="284"/>
        <w:jc w:val="both"/>
        <w:rPr>
          <w:rFonts w:ascii="Lotus Linotype" w:hAnsi="Lotus Linotype" w:cs="Traditional Arabic"/>
          <w:sz w:val="28"/>
          <w:szCs w:val="28"/>
        </w:rPr>
      </w:pPr>
      <w:r w:rsidRPr="002F2163">
        <w:rPr>
          <w:rFonts w:ascii="Lotus Linotype" w:hAnsi="Lotus Linotype" w:cs="Traditional Arabic"/>
          <w:sz w:val="28"/>
          <w:szCs w:val="28"/>
          <w:rtl/>
        </w:rPr>
        <w:t>(</w:t>
      </w:r>
      <w:r w:rsidRPr="002F2163">
        <w:rPr>
          <w:rStyle w:val="a4"/>
          <w:rFonts w:ascii="Lotus Linotype" w:hAnsi="Lotus Linotype" w:cs="Traditional Arabic"/>
          <w:sz w:val="28"/>
          <w:szCs w:val="28"/>
          <w:vertAlign w:val="baseline"/>
        </w:rPr>
        <w:footnoteRef/>
      </w:r>
      <w:r w:rsidRPr="002F2163">
        <w:rPr>
          <w:rFonts w:ascii="Lotus Linotype" w:hAnsi="Lotus Linotype" w:cs="Traditional Arabic"/>
          <w:sz w:val="28"/>
          <w:szCs w:val="28"/>
          <w:rtl/>
        </w:rPr>
        <w:t>)</w:t>
      </w:r>
      <w:r w:rsidRPr="002F2163">
        <w:rPr>
          <w:rFonts w:cs="Traditional Arabic" w:hint="cs"/>
          <w:sz w:val="32"/>
          <w:szCs w:val="32"/>
          <w:rtl/>
        </w:rPr>
        <w:t xml:space="preserve"> مجلة المنار 15/369</w:t>
      </w:r>
      <w:r w:rsidRPr="002F2163">
        <w:rPr>
          <w:rFonts w:ascii="Lotus Linotype" w:hAnsi="Lotus Linotype" w:cs="Traditional Arabic"/>
          <w:sz w:val="28"/>
          <w:szCs w:val="28"/>
          <w:rtl/>
        </w:rPr>
        <w:t>.</w:t>
      </w:r>
    </w:p>
  </w:footnote>
  <w:footnote w:id="265">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ascii="Lotus Linotype" w:hAnsi="Lotus Linotype" w:cs="Lotus Linotype" w:hint="cs"/>
          <w:sz w:val="28"/>
          <w:szCs w:val="28"/>
          <w:rtl/>
        </w:rPr>
        <w:t xml:space="preserve"> </w:t>
      </w:r>
      <w:r w:rsidRPr="002F2163">
        <w:rPr>
          <w:rFonts w:cs="Traditional Arabic" w:hint="cs"/>
          <w:sz w:val="32"/>
          <w:szCs w:val="32"/>
          <w:rtl/>
        </w:rPr>
        <w:t>مجلة المنار 15/369</w:t>
      </w:r>
      <w:r w:rsidRPr="002F2163">
        <w:rPr>
          <w:rFonts w:ascii="Lotus Linotype" w:hAnsi="Lotus Linotype" w:cs="Lotus Linotype"/>
          <w:sz w:val="28"/>
          <w:szCs w:val="28"/>
          <w:rtl/>
        </w:rPr>
        <w:t>.</w:t>
      </w:r>
    </w:p>
  </w:footnote>
  <w:footnote w:id="266">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ascii="Lotus Linotype" w:hAnsi="Lotus Linotype" w:cs="Lotus Linotype" w:hint="cs"/>
          <w:sz w:val="28"/>
          <w:szCs w:val="28"/>
          <w:rtl/>
        </w:rPr>
        <w:t xml:space="preserve"> </w:t>
      </w:r>
      <w:r w:rsidRPr="002F2163">
        <w:rPr>
          <w:rFonts w:cs="Traditional Arabic" w:hint="cs"/>
          <w:sz w:val="32"/>
          <w:szCs w:val="32"/>
          <w:rtl/>
        </w:rPr>
        <w:t>ويقصد به الارتداد عن النصرانية</w:t>
      </w:r>
      <w:r w:rsidRPr="002F2163">
        <w:rPr>
          <w:rFonts w:ascii="Lotus Linotype" w:hAnsi="Lotus Linotype" w:cs="Lotus Linotype"/>
          <w:sz w:val="28"/>
          <w:szCs w:val="28"/>
          <w:rtl/>
        </w:rPr>
        <w:t>.</w:t>
      </w:r>
    </w:p>
  </w:footnote>
  <w:footnote w:id="267">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ascii="Lotus Linotype" w:hAnsi="Lotus Linotype" w:cs="Lotus Linotype" w:hint="cs"/>
          <w:sz w:val="28"/>
          <w:szCs w:val="28"/>
          <w:rtl/>
        </w:rPr>
        <w:t xml:space="preserve"> </w:t>
      </w:r>
      <w:r w:rsidRPr="002F2163">
        <w:rPr>
          <w:rFonts w:cs="Traditional Arabic" w:hint="cs"/>
          <w:sz w:val="32"/>
          <w:szCs w:val="32"/>
          <w:rtl/>
        </w:rPr>
        <w:t>مجلة المنار15/511</w:t>
      </w:r>
      <w:r w:rsidRPr="002F2163">
        <w:rPr>
          <w:rFonts w:ascii="Lotus Linotype" w:hAnsi="Lotus Linotype" w:cs="Lotus Linotype"/>
          <w:sz w:val="28"/>
          <w:szCs w:val="28"/>
          <w:rtl/>
        </w:rPr>
        <w:t>.</w:t>
      </w:r>
    </w:p>
  </w:footnote>
  <w:footnote w:id="268">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المنار15/511</w:t>
      </w:r>
      <w:r w:rsidRPr="002F2163">
        <w:rPr>
          <w:rFonts w:ascii="Lotus Linotype" w:hAnsi="Lotus Linotype" w:cs="Lotus Linotype"/>
          <w:sz w:val="28"/>
          <w:szCs w:val="28"/>
          <w:rtl/>
        </w:rPr>
        <w:t>.</w:t>
      </w:r>
    </w:p>
  </w:footnote>
  <w:footnote w:id="269">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ascii="Lotus Linotype" w:hAnsi="Lotus Linotype" w:cs="Lotus Linotype" w:hint="cs"/>
          <w:sz w:val="28"/>
          <w:szCs w:val="28"/>
          <w:rtl/>
        </w:rPr>
        <w:t xml:space="preserve"> </w:t>
      </w:r>
      <w:r w:rsidRPr="002F2163">
        <w:rPr>
          <w:rFonts w:cs="Traditional Arabic" w:hint="cs"/>
          <w:sz w:val="32"/>
          <w:szCs w:val="32"/>
          <w:rtl/>
        </w:rPr>
        <w:t>مجلة المنار 15/511</w:t>
      </w:r>
      <w:r w:rsidRPr="002F2163">
        <w:rPr>
          <w:rFonts w:ascii="Lotus Linotype" w:hAnsi="Lotus Linotype" w:cs="Lotus Linotype"/>
          <w:sz w:val="28"/>
          <w:szCs w:val="28"/>
          <w:rtl/>
        </w:rPr>
        <w:t>.</w:t>
      </w:r>
    </w:p>
  </w:footnote>
  <w:footnote w:id="270">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15/511</w:t>
      </w:r>
      <w:r w:rsidRPr="002F2163">
        <w:rPr>
          <w:rFonts w:ascii="Lotus Linotype" w:hAnsi="Lotus Linotype" w:cs="Lotus Linotype"/>
          <w:sz w:val="28"/>
          <w:szCs w:val="28"/>
          <w:rtl/>
        </w:rPr>
        <w:t>.</w:t>
      </w:r>
    </w:p>
  </w:footnote>
  <w:footnote w:id="271">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15/511</w:t>
      </w:r>
      <w:r w:rsidRPr="002F2163">
        <w:rPr>
          <w:rFonts w:ascii="Lotus Linotype" w:hAnsi="Lotus Linotype" w:cs="Lotus Linotype"/>
          <w:sz w:val="28"/>
          <w:szCs w:val="28"/>
          <w:rtl/>
        </w:rPr>
        <w:t>.</w:t>
      </w:r>
    </w:p>
  </w:footnote>
  <w:footnote w:id="272">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15/605</w:t>
      </w:r>
      <w:r w:rsidRPr="002F2163">
        <w:rPr>
          <w:rFonts w:ascii="Lotus Linotype" w:hAnsi="Lotus Linotype" w:cs="Lotus Linotype"/>
          <w:sz w:val="28"/>
          <w:szCs w:val="28"/>
          <w:rtl/>
        </w:rPr>
        <w:t>.</w:t>
      </w:r>
    </w:p>
  </w:footnote>
  <w:footnote w:id="273">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15/605</w:t>
      </w:r>
      <w:r w:rsidRPr="002F2163">
        <w:rPr>
          <w:rFonts w:ascii="Lotus Linotype" w:hAnsi="Lotus Linotype" w:cs="Lotus Linotype"/>
          <w:sz w:val="28"/>
          <w:szCs w:val="28"/>
          <w:rtl/>
        </w:rPr>
        <w:t>.</w:t>
      </w:r>
    </w:p>
  </w:footnote>
  <w:footnote w:id="274">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15/605</w:t>
      </w:r>
      <w:r w:rsidRPr="002F2163">
        <w:rPr>
          <w:rFonts w:ascii="Lotus Linotype" w:hAnsi="Lotus Linotype" w:cs="Lotus Linotype"/>
          <w:sz w:val="28"/>
          <w:szCs w:val="28"/>
          <w:rtl/>
        </w:rPr>
        <w:t>.</w:t>
      </w:r>
    </w:p>
  </w:footnote>
  <w:footnote w:id="275">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15/605</w:t>
      </w:r>
      <w:r w:rsidRPr="002F2163">
        <w:rPr>
          <w:rFonts w:ascii="Lotus Linotype" w:hAnsi="Lotus Linotype" w:cs="Lotus Linotype"/>
          <w:sz w:val="28"/>
          <w:szCs w:val="28"/>
          <w:rtl/>
        </w:rPr>
        <w:t>.</w:t>
      </w:r>
    </w:p>
  </w:footnote>
  <w:footnote w:id="276">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Pr>
          <w:rFonts w:cs="Traditional Arabic" w:hint="cs"/>
          <w:sz w:val="32"/>
          <w:szCs w:val="32"/>
          <w:rtl/>
        </w:rPr>
        <w:t xml:space="preserve"> </w:t>
      </w:r>
      <w:r w:rsidRPr="002F2163">
        <w:rPr>
          <w:rFonts w:cs="Traditional Arabic" w:hint="cs"/>
          <w:sz w:val="32"/>
          <w:szCs w:val="32"/>
          <w:rtl/>
        </w:rPr>
        <w:t>مجلة المنار 15/667</w:t>
      </w:r>
      <w:r w:rsidRPr="002F2163">
        <w:rPr>
          <w:rFonts w:ascii="Lotus Linotype" w:hAnsi="Lotus Linotype" w:cs="Lotus Linotype"/>
          <w:sz w:val="28"/>
          <w:szCs w:val="28"/>
          <w:rtl/>
        </w:rPr>
        <w:t>.</w:t>
      </w:r>
    </w:p>
  </w:footnote>
  <w:footnote w:id="277">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30/1</w:t>
      </w:r>
      <w:r w:rsidRPr="002F2163">
        <w:rPr>
          <w:rFonts w:ascii="Lotus Linotype" w:hAnsi="Lotus Linotype" w:cs="Lotus Linotype"/>
          <w:sz w:val="28"/>
          <w:szCs w:val="28"/>
          <w:rtl/>
        </w:rPr>
        <w:t>.</w:t>
      </w:r>
    </w:p>
  </w:footnote>
  <w:footnote w:id="278">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الموسوعة الميسرة في الأديان والمذاهب والأحزاب المعاصرة 2/670</w:t>
      </w:r>
      <w:r w:rsidRPr="002F2163">
        <w:rPr>
          <w:rFonts w:ascii="Lotus Linotype" w:hAnsi="Lotus Linotype" w:cs="Lotus Linotype"/>
          <w:sz w:val="28"/>
          <w:szCs w:val="28"/>
          <w:rtl/>
        </w:rPr>
        <w:t>.</w:t>
      </w:r>
    </w:p>
  </w:footnote>
  <w:footnote w:id="279">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نفس المرجع والصفحة</w:t>
      </w:r>
      <w:r w:rsidRPr="002F2163">
        <w:rPr>
          <w:rFonts w:ascii="Lotus Linotype" w:hAnsi="Lotus Linotype" w:cs="Lotus Linotype"/>
          <w:sz w:val="28"/>
          <w:szCs w:val="28"/>
          <w:rtl/>
        </w:rPr>
        <w:t>.</w:t>
      </w:r>
    </w:p>
  </w:footnote>
  <w:footnote w:id="280">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التنصير مفهومه وأهدافه ووسائله وسبل مواجهته د/ علي النملة ص93</w:t>
      </w:r>
      <w:r w:rsidRPr="002F2163">
        <w:rPr>
          <w:rFonts w:ascii="Lotus Linotype" w:hAnsi="Lotus Linotype" w:cs="Lotus Linotype"/>
          <w:sz w:val="28"/>
          <w:szCs w:val="28"/>
          <w:rtl/>
        </w:rPr>
        <w:t>.</w:t>
      </w:r>
    </w:p>
  </w:footnote>
  <w:footnote w:id="281">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ascii="Lotus Linotype" w:hAnsi="Lotus Linotype" w:cs="Lotus Linotype" w:hint="cs"/>
          <w:sz w:val="28"/>
          <w:szCs w:val="28"/>
          <w:rtl/>
        </w:rPr>
        <w:t xml:space="preserve"> </w:t>
      </w:r>
      <w:r w:rsidRPr="002F2163">
        <w:rPr>
          <w:rFonts w:cs="Traditional Arabic" w:hint="cs"/>
          <w:color w:val="800000"/>
          <w:sz w:val="32"/>
          <w:szCs w:val="32"/>
          <w:rtl/>
        </w:rPr>
        <w:t>الموسوعة الميسرة في الأديان والمذاهب والأحزاب المعاصرة</w:t>
      </w:r>
      <w:r w:rsidRPr="002F2163">
        <w:rPr>
          <w:rFonts w:cs="Traditional Arabic" w:hint="cs"/>
          <w:sz w:val="32"/>
          <w:szCs w:val="32"/>
          <w:rtl/>
        </w:rPr>
        <w:t xml:space="preserve"> 2/671</w:t>
      </w:r>
      <w:r w:rsidRPr="002F2163">
        <w:rPr>
          <w:rFonts w:ascii="Lotus Linotype" w:hAnsi="Lotus Linotype" w:cs="Lotus Linotype"/>
          <w:sz w:val="28"/>
          <w:szCs w:val="28"/>
          <w:rtl/>
        </w:rPr>
        <w:t>.</w:t>
      </w:r>
    </w:p>
  </w:footnote>
  <w:footnote w:id="282">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التنصير مفهومه وأهدافه ووسائله وسبل مواجهته د/ علي النملة ص 47</w:t>
      </w:r>
      <w:r w:rsidRPr="002F2163">
        <w:rPr>
          <w:rFonts w:ascii="Lotus Linotype" w:hAnsi="Lotus Linotype" w:cs="Lotus Linotype"/>
          <w:sz w:val="28"/>
          <w:szCs w:val="28"/>
          <w:rtl/>
        </w:rPr>
        <w:t>.</w:t>
      </w:r>
    </w:p>
  </w:footnote>
  <w:footnote w:id="283">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ascii="Lotus Linotype" w:hAnsi="Lotus Linotype" w:cs="Lotus Linotype" w:hint="cs"/>
          <w:sz w:val="28"/>
          <w:szCs w:val="28"/>
          <w:rtl/>
        </w:rPr>
        <w:t xml:space="preserve"> </w:t>
      </w:r>
      <w:r w:rsidRPr="002F2163">
        <w:rPr>
          <w:rFonts w:cs="Traditional Arabic" w:hint="cs"/>
          <w:sz w:val="32"/>
          <w:szCs w:val="32"/>
          <w:rtl/>
        </w:rPr>
        <w:t>أشعيا 43 - 19</w:t>
      </w:r>
      <w:r w:rsidRPr="002F2163">
        <w:rPr>
          <w:rFonts w:ascii="Lotus Linotype" w:hAnsi="Lotus Linotype" w:cs="Lotus Linotype"/>
          <w:sz w:val="28"/>
          <w:szCs w:val="28"/>
          <w:rtl/>
        </w:rPr>
        <w:t>.</w:t>
      </w:r>
    </w:p>
  </w:footnote>
  <w:footnote w:id="284">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28/140</w:t>
      </w:r>
      <w:r w:rsidRPr="002F2163">
        <w:rPr>
          <w:rFonts w:ascii="Lotus Linotype" w:hAnsi="Lotus Linotype" w:cs="Lotus Linotype"/>
          <w:sz w:val="28"/>
          <w:szCs w:val="28"/>
          <w:rtl/>
        </w:rPr>
        <w:t>.</w:t>
      </w:r>
    </w:p>
  </w:footnote>
  <w:footnote w:id="285">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28/140</w:t>
      </w:r>
      <w:r w:rsidRPr="002F2163">
        <w:rPr>
          <w:rFonts w:ascii="Lotus Linotype" w:hAnsi="Lotus Linotype" w:cs="Lotus Linotype"/>
          <w:sz w:val="28"/>
          <w:szCs w:val="28"/>
          <w:rtl/>
        </w:rPr>
        <w:t>.</w:t>
      </w:r>
    </w:p>
  </w:footnote>
  <w:footnote w:id="286">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ascii="Lotus Linotype" w:hAnsi="Lotus Linotype" w:cs="Lotus Linotype" w:hint="cs"/>
          <w:sz w:val="28"/>
          <w:szCs w:val="28"/>
          <w:rtl/>
        </w:rPr>
        <w:t xml:space="preserve"> </w:t>
      </w:r>
      <w:r w:rsidRPr="002F2163">
        <w:rPr>
          <w:rFonts w:cs="Traditional Arabic" w:hint="cs"/>
          <w:sz w:val="32"/>
          <w:szCs w:val="32"/>
          <w:rtl/>
        </w:rPr>
        <w:t>مجلة المنار 15/259</w:t>
      </w:r>
      <w:r w:rsidRPr="002F2163">
        <w:rPr>
          <w:rFonts w:ascii="Lotus Linotype" w:hAnsi="Lotus Linotype" w:cs="Lotus Linotype"/>
          <w:sz w:val="28"/>
          <w:szCs w:val="28"/>
          <w:rtl/>
        </w:rPr>
        <w:t>.</w:t>
      </w:r>
    </w:p>
  </w:footnote>
  <w:footnote w:id="287">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15/259</w:t>
      </w:r>
      <w:r w:rsidRPr="002F2163">
        <w:rPr>
          <w:rFonts w:ascii="Lotus Linotype" w:hAnsi="Lotus Linotype" w:cs="Lotus Linotype"/>
          <w:sz w:val="28"/>
          <w:szCs w:val="28"/>
          <w:rtl/>
        </w:rPr>
        <w:t>.</w:t>
      </w:r>
    </w:p>
  </w:footnote>
  <w:footnote w:id="288">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ascii="Lotus Linotype" w:hAnsi="Lotus Linotype" w:cs="Lotus Linotype" w:hint="cs"/>
          <w:sz w:val="28"/>
          <w:szCs w:val="28"/>
          <w:rtl/>
        </w:rPr>
        <w:t xml:space="preserve"> </w:t>
      </w:r>
      <w:r w:rsidRPr="002F2163">
        <w:rPr>
          <w:rFonts w:cs="Traditional Arabic" w:hint="cs"/>
          <w:sz w:val="32"/>
          <w:szCs w:val="32"/>
          <w:rtl/>
        </w:rPr>
        <w:t>مجلة المنار 15/369</w:t>
      </w:r>
      <w:r w:rsidRPr="002F2163">
        <w:rPr>
          <w:rFonts w:ascii="Lotus Linotype" w:hAnsi="Lotus Linotype" w:cs="Lotus Linotype"/>
          <w:sz w:val="28"/>
          <w:szCs w:val="28"/>
          <w:rtl/>
        </w:rPr>
        <w:t>.</w:t>
      </w:r>
    </w:p>
  </w:footnote>
  <w:footnote w:id="289">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ascii="Lotus Linotype" w:hAnsi="Lotus Linotype" w:cs="Lotus Linotype" w:hint="cs"/>
          <w:sz w:val="28"/>
          <w:szCs w:val="28"/>
          <w:rtl/>
        </w:rPr>
        <w:t xml:space="preserve"> </w:t>
      </w:r>
      <w:r w:rsidRPr="002F2163">
        <w:rPr>
          <w:rFonts w:cs="Traditional Arabic" w:hint="cs"/>
          <w:sz w:val="32"/>
          <w:szCs w:val="32"/>
          <w:rtl/>
        </w:rPr>
        <w:t>مجلة المنار15/369</w:t>
      </w:r>
      <w:r w:rsidRPr="002F2163">
        <w:rPr>
          <w:rFonts w:ascii="Lotus Linotype" w:hAnsi="Lotus Linotype" w:cs="Lotus Linotype"/>
          <w:sz w:val="28"/>
          <w:szCs w:val="28"/>
          <w:rtl/>
        </w:rPr>
        <w:t>.</w:t>
      </w:r>
    </w:p>
  </w:footnote>
  <w:footnote w:id="290">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15/442</w:t>
      </w:r>
      <w:r w:rsidRPr="002F2163">
        <w:rPr>
          <w:rFonts w:ascii="Lotus Linotype" w:hAnsi="Lotus Linotype" w:cs="Lotus Linotype"/>
          <w:sz w:val="28"/>
          <w:szCs w:val="28"/>
          <w:rtl/>
        </w:rPr>
        <w:t>.</w:t>
      </w:r>
    </w:p>
  </w:footnote>
  <w:footnote w:id="291">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15/764</w:t>
      </w:r>
      <w:r w:rsidRPr="002F2163">
        <w:rPr>
          <w:rFonts w:ascii="Lotus Linotype" w:hAnsi="Lotus Linotype" w:cs="Lotus Linotype"/>
          <w:sz w:val="28"/>
          <w:szCs w:val="28"/>
          <w:rtl/>
        </w:rPr>
        <w:t>.</w:t>
      </w:r>
    </w:p>
  </w:footnote>
  <w:footnote w:id="292">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ascii="Lotus Linotype" w:hAnsi="Lotus Linotype" w:cs="Lotus Linotype" w:hint="cs"/>
          <w:sz w:val="28"/>
          <w:szCs w:val="28"/>
          <w:rtl/>
        </w:rPr>
        <w:t xml:space="preserve"> </w:t>
      </w:r>
      <w:r w:rsidRPr="002F2163">
        <w:rPr>
          <w:rFonts w:cs="Traditional Arabic" w:hint="cs"/>
          <w:sz w:val="32"/>
          <w:szCs w:val="32"/>
          <w:rtl/>
        </w:rPr>
        <w:t>مجلة المنار 15/764</w:t>
      </w:r>
      <w:r w:rsidRPr="002F2163">
        <w:rPr>
          <w:rFonts w:ascii="Lotus Linotype" w:hAnsi="Lotus Linotype" w:cs="Lotus Linotype"/>
          <w:sz w:val="28"/>
          <w:szCs w:val="28"/>
          <w:rtl/>
        </w:rPr>
        <w:t>.</w:t>
      </w:r>
    </w:p>
  </w:footnote>
  <w:footnote w:id="293">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ascii="Lotus Linotype" w:hAnsi="Lotus Linotype" w:cs="Lotus Linotype" w:hint="cs"/>
          <w:sz w:val="28"/>
          <w:szCs w:val="28"/>
          <w:rtl/>
        </w:rPr>
        <w:t xml:space="preserve"> </w:t>
      </w:r>
      <w:r w:rsidRPr="002F2163">
        <w:rPr>
          <w:rFonts w:cs="Traditional Arabic" w:hint="cs"/>
          <w:sz w:val="32"/>
          <w:szCs w:val="32"/>
          <w:rtl/>
        </w:rPr>
        <w:t xml:space="preserve">انظر : </w:t>
      </w:r>
      <w:r w:rsidRPr="002F2163">
        <w:rPr>
          <w:rFonts w:cs="Traditional Arabic"/>
          <w:sz w:val="32"/>
          <w:szCs w:val="32"/>
        </w:rPr>
        <w:t>ebcyclobedia of missions . London1906</w:t>
      </w:r>
      <w:r w:rsidRPr="002F2163">
        <w:rPr>
          <w:rFonts w:cs="Traditional Arabic" w:hint="cs"/>
          <w:sz w:val="32"/>
          <w:szCs w:val="32"/>
          <w:rtl/>
        </w:rPr>
        <w:t xml:space="preserve"> نقلا عن التنصير مفهومه وأهدافه ووسائله وسبل مواجهته د/ علي النملة ص 50</w:t>
      </w:r>
      <w:r w:rsidRPr="002F2163">
        <w:rPr>
          <w:rFonts w:ascii="Lotus Linotype" w:hAnsi="Lotus Linotype" w:cs="Lotus Linotype"/>
          <w:sz w:val="28"/>
          <w:szCs w:val="28"/>
          <w:rtl/>
        </w:rPr>
        <w:t>.</w:t>
      </w:r>
    </w:p>
  </w:footnote>
  <w:footnote w:id="294">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Pr>
          <w:rFonts w:cs="Traditional Arabic" w:hint="cs"/>
          <w:sz w:val="32"/>
          <w:szCs w:val="32"/>
          <w:rtl/>
        </w:rPr>
        <w:t xml:space="preserve"> </w:t>
      </w:r>
      <w:r w:rsidRPr="002F2163">
        <w:rPr>
          <w:rFonts w:cs="Traditional Arabic" w:hint="cs"/>
          <w:sz w:val="32"/>
          <w:szCs w:val="32"/>
          <w:rtl/>
        </w:rPr>
        <w:t>مجلة المنار 16/956</w:t>
      </w:r>
      <w:r w:rsidRPr="002F2163">
        <w:rPr>
          <w:rFonts w:ascii="Lotus Linotype" w:hAnsi="Lotus Linotype" w:cs="Lotus Linotype"/>
          <w:sz w:val="28"/>
          <w:szCs w:val="28"/>
          <w:rtl/>
        </w:rPr>
        <w:t>.</w:t>
      </w:r>
    </w:p>
  </w:footnote>
  <w:footnote w:id="295">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Pr>
          <w:rFonts w:cs="Traditional Arabic" w:hint="cs"/>
          <w:sz w:val="32"/>
          <w:szCs w:val="32"/>
          <w:rtl/>
        </w:rPr>
        <w:t xml:space="preserve"> </w:t>
      </w:r>
      <w:r w:rsidRPr="002F2163">
        <w:rPr>
          <w:rFonts w:cs="Traditional Arabic" w:hint="cs"/>
          <w:sz w:val="32"/>
          <w:szCs w:val="32"/>
          <w:rtl/>
        </w:rPr>
        <w:t>مجلة المنار 15/667</w:t>
      </w:r>
      <w:r w:rsidRPr="002F2163">
        <w:rPr>
          <w:rFonts w:ascii="Lotus Linotype" w:hAnsi="Lotus Linotype" w:cs="Lotus Linotype"/>
          <w:sz w:val="28"/>
          <w:szCs w:val="28"/>
          <w:rtl/>
        </w:rPr>
        <w:t>.</w:t>
      </w:r>
    </w:p>
  </w:footnote>
  <w:footnote w:id="296">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14/311</w:t>
      </w:r>
      <w:r w:rsidRPr="002F2163">
        <w:rPr>
          <w:rFonts w:ascii="Lotus Linotype" w:hAnsi="Lotus Linotype" w:cs="Lotus Linotype"/>
          <w:sz w:val="28"/>
          <w:szCs w:val="28"/>
          <w:rtl/>
        </w:rPr>
        <w:t>.</w:t>
      </w:r>
    </w:p>
  </w:footnote>
  <w:footnote w:id="297">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14/311</w:t>
      </w:r>
      <w:r w:rsidRPr="002F2163">
        <w:rPr>
          <w:rFonts w:ascii="Lotus Linotype" w:hAnsi="Lotus Linotype" w:cs="Lotus Linotype"/>
          <w:sz w:val="28"/>
          <w:szCs w:val="28"/>
          <w:rtl/>
        </w:rPr>
        <w:t>.</w:t>
      </w:r>
    </w:p>
  </w:footnote>
  <w:footnote w:id="298">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color w:val="FF0000"/>
          <w:sz w:val="32"/>
          <w:szCs w:val="32"/>
          <w:rtl/>
        </w:rPr>
        <w:t xml:space="preserve"> سالسبوري</w:t>
      </w:r>
      <w:r w:rsidRPr="002F2163">
        <w:rPr>
          <w:rFonts w:ascii="Lotus Linotype" w:hAnsi="Lotus Linotype" w:cs="Lotus Linotype"/>
          <w:sz w:val="28"/>
          <w:szCs w:val="28"/>
          <w:rtl/>
        </w:rPr>
        <w:t>.</w:t>
      </w:r>
      <w:r w:rsidRPr="002F2163">
        <w:rPr>
          <w:rFonts w:cs="Traditional Arabic" w:hint="cs"/>
          <w:color w:val="FF0000"/>
          <w:sz w:val="32"/>
          <w:szCs w:val="32"/>
          <w:rtl/>
        </w:rPr>
        <w:t xml:space="preserve"> </w:t>
      </w:r>
    </w:p>
  </w:footnote>
  <w:footnote w:id="299">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14/311</w:t>
      </w:r>
      <w:r w:rsidRPr="002F2163">
        <w:rPr>
          <w:rFonts w:ascii="Lotus Linotype" w:hAnsi="Lotus Linotype" w:cs="Lotus Linotype"/>
          <w:sz w:val="28"/>
          <w:szCs w:val="28"/>
          <w:rtl/>
        </w:rPr>
        <w:t>.</w:t>
      </w:r>
    </w:p>
  </w:footnote>
  <w:footnote w:id="300">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ولم يذكر اسمه واكتفى بالقول "سائح ناصح"</w:t>
      </w:r>
      <w:r w:rsidRPr="002F2163">
        <w:rPr>
          <w:rFonts w:ascii="Lotus Linotype" w:hAnsi="Lotus Linotype" w:cs="Lotus Linotype"/>
          <w:sz w:val="28"/>
          <w:szCs w:val="28"/>
          <w:rtl/>
        </w:rPr>
        <w:t>.</w:t>
      </w:r>
    </w:p>
  </w:footnote>
  <w:footnote w:id="301">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31/379</w:t>
      </w:r>
      <w:r w:rsidRPr="002F2163">
        <w:rPr>
          <w:rFonts w:ascii="Lotus Linotype" w:hAnsi="Lotus Linotype" w:cs="Lotus Linotype"/>
          <w:sz w:val="28"/>
          <w:szCs w:val="28"/>
          <w:rtl/>
        </w:rPr>
        <w:t>.</w:t>
      </w:r>
    </w:p>
  </w:footnote>
  <w:footnote w:id="302">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30/1</w:t>
      </w:r>
      <w:r w:rsidRPr="002F2163">
        <w:rPr>
          <w:rFonts w:ascii="Lotus Linotype" w:hAnsi="Lotus Linotype" w:cs="Lotus Linotype"/>
          <w:sz w:val="28"/>
          <w:szCs w:val="28"/>
          <w:rtl/>
        </w:rPr>
        <w:t>.</w:t>
      </w:r>
    </w:p>
  </w:footnote>
  <w:footnote w:id="303">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ascii="Lotus Linotype" w:hAnsi="Lotus Linotype" w:cs="Lotus Linotype" w:hint="cs"/>
          <w:sz w:val="28"/>
          <w:szCs w:val="28"/>
          <w:rtl/>
        </w:rPr>
        <w:t xml:space="preserve"> </w:t>
      </w:r>
      <w:r w:rsidRPr="002F2163">
        <w:rPr>
          <w:rFonts w:cs="Traditional Arabic" w:hint="cs"/>
          <w:sz w:val="32"/>
          <w:szCs w:val="32"/>
          <w:rtl/>
        </w:rPr>
        <w:t>مجلة المنار 4/379</w:t>
      </w:r>
      <w:r w:rsidRPr="002F2163">
        <w:rPr>
          <w:rFonts w:ascii="Lotus Linotype" w:hAnsi="Lotus Linotype" w:cs="Lotus Linotype"/>
          <w:sz w:val="28"/>
          <w:szCs w:val="28"/>
          <w:rtl/>
        </w:rPr>
        <w:t>.</w:t>
      </w:r>
    </w:p>
  </w:footnote>
  <w:footnote w:id="304">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ascii="Lotus Linotype" w:hAnsi="Lotus Linotype" w:cs="Lotus Linotype" w:hint="cs"/>
          <w:sz w:val="28"/>
          <w:szCs w:val="28"/>
          <w:rtl/>
        </w:rPr>
        <w:t xml:space="preserve"> </w:t>
      </w:r>
      <w:r w:rsidRPr="002F2163">
        <w:rPr>
          <w:rFonts w:cs="Traditional Arabic" w:hint="cs"/>
          <w:sz w:val="32"/>
          <w:szCs w:val="32"/>
          <w:rtl/>
        </w:rPr>
        <w:t>وهو عجاج نويهض ولم أجد له ترجمة</w:t>
      </w:r>
      <w:r w:rsidRPr="002F2163">
        <w:rPr>
          <w:rFonts w:ascii="Lotus Linotype" w:hAnsi="Lotus Linotype" w:cs="Lotus Linotype"/>
          <w:sz w:val="28"/>
          <w:szCs w:val="28"/>
          <w:rtl/>
        </w:rPr>
        <w:t>.</w:t>
      </w:r>
    </w:p>
  </w:footnote>
  <w:footnote w:id="305">
    <w:p w:rsidR="006B6637" w:rsidRPr="006500A5" w:rsidRDefault="006B6637" w:rsidP="002F2163">
      <w:pPr>
        <w:pStyle w:val="a3"/>
        <w:spacing w:line="480" w:lineRule="exact"/>
        <w:ind w:left="284" w:hanging="284"/>
        <w:jc w:val="both"/>
        <w:rPr>
          <w:rFonts w:ascii="Lotus Linotype" w:hAnsi="Lotus Linotype" w:cs="Traditional Arabic"/>
          <w:sz w:val="28"/>
          <w:szCs w:val="28"/>
        </w:rPr>
      </w:pPr>
      <w:r w:rsidRPr="006500A5">
        <w:rPr>
          <w:rFonts w:ascii="Lotus Linotype" w:hAnsi="Lotus Linotype" w:cs="Traditional Arabic"/>
          <w:sz w:val="28"/>
          <w:szCs w:val="28"/>
          <w:rtl/>
        </w:rPr>
        <w:t>(</w:t>
      </w:r>
      <w:r w:rsidRPr="006500A5">
        <w:rPr>
          <w:rStyle w:val="a4"/>
          <w:rFonts w:ascii="Lotus Linotype" w:hAnsi="Lotus Linotype" w:cs="Traditional Arabic"/>
          <w:sz w:val="28"/>
          <w:szCs w:val="28"/>
          <w:vertAlign w:val="baseline"/>
        </w:rPr>
        <w:footnoteRef/>
      </w:r>
      <w:r w:rsidRPr="006500A5">
        <w:rPr>
          <w:rFonts w:ascii="Lotus Linotype" w:hAnsi="Lotus Linotype" w:cs="Traditional Arabic"/>
          <w:sz w:val="28"/>
          <w:szCs w:val="28"/>
          <w:rtl/>
        </w:rPr>
        <w:t>)</w:t>
      </w:r>
      <w:r w:rsidRPr="006500A5">
        <w:rPr>
          <w:rFonts w:ascii="Lotus Linotype" w:hAnsi="Lotus Linotype" w:cs="Traditional Arabic" w:hint="cs"/>
          <w:sz w:val="28"/>
          <w:szCs w:val="28"/>
          <w:rtl/>
        </w:rPr>
        <w:t xml:space="preserve"> </w:t>
      </w:r>
      <w:r w:rsidRPr="006500A5">
        <w:rPr>
          <w:rFonts w:cs="Traditional Arabic" w:hint="cs"/>
          <w:sz w:val="32"/>
          <w:szCs w:val="32"/>
          <w:rtl/>
        </w:rPr>
        <w:t>مجلة المنار 30/292</w:t>
      </w:r>
      <w:r w:rsidRPr="006500A5">
        <w:rPr>
          <w:rFonts w:ascii="Lotus Linotype" w:hAnsi="Lotus Linotype" w:cs="Traditional Arabic"/>
          <w:sz w:val="28"/>
          <w:szCs w:val="28"/>
          <w:rtl/>
        </w:rPr>
        <w:t>.</w:t>
      </w:r>
    </w:p>
  </w:footnote>
  <w:footnote w:id="306">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30/292</w:t>
      </w:r>
      <w:r w:rsidRPr="002F2163">
        <w:rPr>
          <w:rFonts w:ascii="Lotus Linotype" w:hAnsi="Lotus Linotype" w:cs="Lotus Linotype"/>
          <w:sz w:val="28"/>
          <w:szCs w:val="28"/>
          <w:rtl/>
        </w:rPr>
        <w:t>.</w:t>
      </w:r>
    </w:p>
  </w:footnote>
  <w:footnote w:id="307">
    <w:p w:rsidR="006B6637" w:rsidRPr="006011B7" w:rsidRDefault="006B6637" w:rsidP="002F2163">
      <w:pPr>
        <w:pStyle w:val="a3"/>
        <w:spacing w:line="480" w:lineRule="exact"/>
        <w:ind w:left="284" w:hanging="284"/>
        <w:jc w:val="both"/>
        <w:rPr>
          <w:rFonts w:ascii="Lotus Linotype" w:hAnsi="Lotus Linotype" w:cs="Traditional Arabic"/>
          <w:sz w:val="28"/>
          <w:szCs w:val="28"/>
        </w:rPr>
      </w:pPr>
      <w:r w:rsidRPr="006011B7">
        <w:rPr>
          <w:rFonts w:ascii="Lotus Linotype" w:hAnsi="Lotus Linotype" w:cs="Traditional Arabic"/>
          <w:sz w:val="28"/>
          <w:szCs w:val="28"/>
          <w:rtl/>
        </w:rPr>
        <w:t>(</w:t>
      </w:r>
      <w:r w:rsidRPr="006011B7">
        <w:rPr>
          <w:rStyle w:val="a4"/>
          <w:rFonts w:ascii="Lotus Linotype" w:hAnsi="Lotus Linotype" w:cs="Traditional Arabic"/>
          <w:sz w:val="28"/>
          <w:szCs w:val="28"/>
          <w:vertAlign w:val="baseline"/>
        </w:rPr>
        <w:footnoteRef/>
      </w:r>
      <w:r w:rsidRPr="006011B7">
        <w:rPr>
          <w:rFonts w:ascii="Lotus Linotype" w:hAnsi="Lotus Linotype" w:cs="Traditional Arabic"/>
          <w:sz w:val="28"/>
          <w:szCs w:val="28"/>
          <w:rtl/>
        </w:rPr>
        <w:t>)</w:t>
      </w:r>
      <w:r w:rsidRPr="006011B7">
        <w:rPr>
          <w:rFonts w:cs="Traditional Arabic" w:hint="cs"/>
          <w:sz w:val="32"/>
          <w:szCs w:val="32"/>
          <w:rtl/>
        </w:rPr>
        <w:t xml:space="preserve"> مجلة المنار 30/292</w:t>
      </w:r>
      <w:r w:rsidRPr="006011B7">
        <w:rPr>
          <w:rFonts w:ascii="Lotus Linotype" w:hAnsi="Lotus Linotype" w:cs="Traditional Arabic"/>
          <w:sz w:val="28"/>
          <w:szCs w:val="28"/>
          <w:rtl/>
        </w:rPr>
        <w:t>.</w:t>
      </w:r>
    </w:p>
  </w:footnote>
  <w:footnote w:id="308">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30/292</w:t>
      </w:r>
      <w:r w:rsidRPr="002F2163">
        <w:rPr>
          <w:rFonts w:ascii="Lotus Linotype" w:hAnsi="Lotus Linotype" w:cs="Lotus Linotype"/>
          <w:sz w:val="28"/>
          <w:szCs w:val="28"/>
          <w:rtl/>
        </w:rPr>
        <w:t>.</w:t>
      </w:r>
    </w:p>
  </w:footnote>
  <w:footnote w:id="309">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15/369</w:t>
      </w:r>
      <w:r w:rsidRPr="002F2163">
        <w:rPr>
          <w:rFonts w:ascii="Lotus Linotype" w:hAnsi="Lotus Linotype" w:cs="Lotus Linotype"/>
          <w:sz w:val="28"/>
          <w:szCs w:val="28"/>
          <w:rtl/>
        </w:rPr>
        <w:t>.</w:t>
      </w:r>
    </w:p>
  </w:footnote>
  <w:footnote w:id="310">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ascii="Lotus Linotype" w:hAnsi="Lotus Linotype" w:cs="Lotus Linotype" w:hint="cs"/>
          <w:sz w:val="28"/>
          <w:szCs w:val="28"/>
          <w:rtl/>
        </w:rPr>
        <w:t xml:space="preserve"> </w:t>
      </w:r>
      <w:r w:rsidRPr="002F2163">
        <w:rPr>
          <w:rFonts w:cs="Traditional Arabic" w:hint="cs"/>
          <w:sz w:val="32"/>
          <w:szCs w:val="32"/>
          <w:rtl/>
        </w:rPr>
        <w:t xml:space="preserve">أنشأ هذه الجريدة الشيخ علي بن أحمد بن يوسف البلصفوري الحسيني وهوكاتب، من أكابر رجال الصحافة في الديار المصرية سنة 1307 هـ فكان لها شأن في سياسه مصر والشرق والاسلام، استمر صدورها إلى أواخر أيامه. انظر </w:t>
      </w:r>
      <w:r w:rsidRPr="002F2163">
        <w:rPr>
          <w:rFonts w:cs="Traditional Arabic" w:hint="cs"/>
          <w:color w:val="FF0000"/>
          <w:sz w:val="32"/>
          <w:szCs w:val="32"/>
          <w:rtl/>
        </w:rPr>
        <w:t>: الأعلام للزركلي 4/262</w:t>
      </w:r>
      <w:r w:rsidRPr="002F2163">
        <w:rPr>
          <w:rFonts w:ascii="Lotus Linotype" w:hAnsi="Lotus Linotype" w:cs="Lotus Linotype"/>
          <w:sz w:val="28"/>
          <w:szCs w:val="28"/>
          <w:rtl/>
        </w:rPr>
        <w:t>.</w:t>
      </w:r>
    </w:p>
  </w:footnote>
  <w:footnote w:id="311">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15/259</w:t>
      </w:r>
      <w:r w:rsidRPr="002F2163">
        <w:rPr>
          <w:rFonts w:ascii="Lotus Linotype" w:hAnsi="Lotus Linotype" w:cs="Lotus Linotype"/>
          <w:sz w:val="28"/>
          <w:szCs w:val="28"/>
          <w:rtl/>
        </w:rPr>
        <w:t>.</w:t>
      </w:r>
    </w:p>
  </w:footnote>
  <w:footnote w:id="312">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لم أجد له ترجمة  </w:t>
      </w:r>
      <w:r w:rsidRPr="002F2163">
        <w:rPr>
          <w:rFonts w:ascii="Lotus Linotype" w:hAnsi="Lotus Linotype" w:cs="Lotus Linotype"/>
          <w:sz w:val="28"/>
          <w:szCs w:val="28"/>
          <w:rtl/>
        </w:rPr>
        <w:t>.</w:t>
      </w:r>
    </w:p>
  </w:footnote>
  <w:footnote w:id="313">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15/667</w:t>
      </w:r>
      <w:r w:rsidRPr="002F2163">
        <w:rPr>
          <w:rFonts w:ascii="Lotus Linotype" w:hAnsi="Lotus Linotype" w:cs="Lotus Linotype"/>
          <w:sz w:val="28"/>
          <w:szCs w:val="28"/>
          <w:rtl/>
        </w:rPr>
        <w:t>.</w:t>
      </w:r>
    </w:p>
  </w:footnote>
  <w:footnote w:id="314">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15/667</w:t>
      </w:r>
      <w:r w:rsidRPr="002F2163">
        <w:rPr>
          <w:rFonts w:ascii="Lotus Linotype" w:hAnsi="Lotus Linotype" w:cs="Lotus Linotype"/>
          <w:sz w:val="28"/>
          <w:szCs w:val="28"/>
          <w:rtl/>
        </w:rPr>
        <w:t>.</w:t>
      </w:r>
    </w:p>
  </w:footnote>
  <w:footnote w:id="315">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ascii="Lotus Linotype" w:hAnsi="Lotus Linotype" w:cs="Lotus Linotype" w:hint="cs"/>
          <w:sz w:val="28"/>
          <w:szCs w:val="28"/>
          <w:rtl/>
        </w:rPr>
        <w:t xml:space="preserve"> </w:t>
      </w:r>
      <w:r w:rsidRPr="002F2163">
        <w:rPr>
          <w:rFonts w:cs="Traditional Arabic" w:hint="cs"/>
          <w:sz w:val="32"/>
          <w:szCs w:val="32"/>
          <w:rtl/>
        </w:rPr>
        <w:t>مجلة المنار 14/311</w:t>
      </w:r>
      <w:r w:rsidRPr="002F2163">
        <w:rPr>
          <w:rFonts w:ascii="Lotus Linotype" w:hAnsi="Lotus Linotype" w:cs="Lotus Linotype"/>
          <w:sz w:val="28"/>
          <w:szCs w:val="28"/>
          <w:rtl/>
        </w:rPr>
        <w:t>.</w:t>
      </w:r>
    </w:p>
  </w:footnote>
  <w:footnote w:id="316">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color w:val="FF0000"/>
          <w:sz w:val="32"/>
          <w:szCs w:val="32"/>
          <w:rtl/>
        </w:rPr>
        <w:t xml:space="preserve"> </w:t>
      </w:r>
      <w:r w:rsidR="00296FF3">
        <w:rPr>
          <w:rFonts w:cs="Traditional Arabic" w:hint="cs"/>
          <w:color w:val="FF0000"/>
          <w:sz w:val="32"/>
          <w:szCs w:val="32"/>
          <w:rtl/>
        </w:rPr>
        <w:t>ا</w:t>
      </w:r>
      <w:r w:rsidRPr="002F2163">
        <w:rPr>
          <w:rFonts w:cs="Traditional Arabic" w:hint="cs"/>
          <w:color w:val="FF0000"/>
          <w:sz w:val="32"/>
          <w:szCs w:val="32"/>
          <w:rtl/>
        </w:rPr>
        <w:t>لتبشير والاستعمار ص: 595</w:t>
      </w:r>
      <w:r w:rsidRPr="002F2163">
        <w:rPr>
          <w:rFonts w:ascii="Lotus Linotype" w:hAnsi="Lotus Linotype" w:cs="Lotus Linotype"/>
          <w:sz w:val="28"/>
          <w:szCs w:val="28"/>
          <w:rtl/>
        </w:rPr>
        <w:t>.</w:t>
      </w:r>
    </w:p>
  </w:footnote>
  <w:footnote w:id="317">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color w:val="0000FF"/>
          <w:sz w:val="32"/>
          <w:szCs w:val="32"/>
          <w:rtl/>
        </w:rPr>
        <w:t xml:space="preserve"> مجلة المنار 15/442</w:t>
      </w:r>
      <w:r w:rsidRPr="002F2163">
        <w:rPr>
          <w:rFonts w:ascii="Lotus Linotype" w:hAnsi="Lotus Linotype" w:cs="Lotus Linotype"/>
          <w:sz w:val="28"/>
          <w:szCs w:val="28"/>
          <w:rtl/>
        </w:rPr>
        <w:t>.</w:t>
      </w:r>
    </w:p>
  </w:footnote>
  <w:footnote w:id="318">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color w:val="0000FF"/>
          <w:sz w:val="32"/>
          <w:szCs w:val="32"/>
          <w:rtl/>
        </w:rPr>
        <w:t xml:space="preserve"> مجلة المنار2/140</w:t>
      </w:r>
      <w:r w:rsidRPr="002F2163">
        <w:rPr>
          <w:rFonts w:ascii="Lotus Linotype" w:hAnsi="Lotus Linotype" w:cs="Lotus Linotype"/>
          <w:sz w:val="28"/>
          <w:szCs w:val="28"/>
          <w:rtl/>
        </w:rPr>
        <w:t>.</w:t>
      </w:r>
    </w:p>
  </w:footnote>
  <w:footnote w:id="319">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انظر المذاهب الفكرية المعاصرة 2/380 د/غالب العواجي</w:t>
      </w:r>
      <w:r w:rsidRPr="002F2163">
        <w:rPr>
          <w:rFonts w:ascii="Lotus Linotype" w:hAnsi="Lotus Linotype" w:cs="Lotus Linotype"/>
          <w:sz w:val="28"/>
          <w:szCs w:val="28"/>
          <w:rtl/>
        </w:rPr>
        <w:t>.</w:t>
      </w:r>
    </w:p>
  </w:footnote>
  <w:footnote w:id="320">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انظر مبحث العوامل التي أدت إلى انحرف النصرانية ص  من هذا البحث</w:t>
      </w:r>
      <w:r w:rsidRPr="002F2163">
        <w:rPr>
          <w:rFonts w:ascii="Lotus Linotype" w:hAnsi="Lotus Linotype" w:cs="Lotus Linotype"/>
          <w:sz w:val="28"/>
          <w:szCs w:val="28"/>
          <w:rtl/>
        </w:rPr>
        <w:t>.</w:t>
      </w:r>
    </w:p>
  </w:footnote>
  <w:footnote w:id="321">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ascii="Lotus Linotype" w:hAnsi="Lotus Linotype" w:cs="Lotus Linotype" w:hint="cs"/>
          <w:sz w:val="28"/>
          <w:szCs w:val="28"/>
          <w:rtl/>
        </w:rPr>
        <w:t xml:space="preserve"> </w:t>
      </w:r>
      <w:r w:rsidRPr="002F2163">
        <w:rPr>
          <w:rFonts w:cs="Traditional Arabic" w:hint="cs"/>
          <w:sz w:val="32"/>
          <w:szCs w:val="32"/>
          <w:rtl/>
        </w:rPr>
        <w:t>مجلة المنار30/1</w:t>
      </w:r>
      <w:r w:rsidRPr="002F2163">
        <w:rPr>
          <w:rFonts w:ascii="Lotus Linotype" w:hAnsi="Lotus Linotype" w:cs="Lotus Linotype"/>
          <w:sz w:val="28"/>
          <w:szCs w:val="28"/>
          <w:rtl/>
        </w:rPr>
        <w:t>.</w:t>
      </w:r>
    </w:p>
  </w:footnote>
  <w:footnote w:id="322">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14/311 ولم يذكر الشيخ رشيد كاتب هذه المذكرة ومرسلها وإنما قال (أرسلها إلينا صديق عارف خبير)</w:t>
      </w:r>
      <w:r w:rsidRPr="002F2163">
        <w:rPr>
          <w:rFonts w:ascii="Lotus Linotype" w:hAnsi="Lotus Linotype" w:cs="Lotus Linotype"/>
          <w:sz w:val="28"/>
          <w:szCs w:val="28"/>
          <w:rtl/>
        </w:rPr>
        <w:t>.</w:t>
      </w:r>
    </w:p>
  </w:footnote>
  <w:footnote w:id="323">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ascii="Lotus Linotype" w:hAnsi="Lotus Linotype" w:cs="Lotus Linotype" w:hint="cs"/>
          <w:sz w:val="28"/>
          <w:szCs w:val="28"/>
          <w:rtl/>
        </w:rPr>
        <w:t xml:space="preserve"> </w:t>
      </w:r>
      <w:r w:rsidRPr="002F2163">
        <w:rPr>
          <w:rFonts w:cs="Traditional Arabic" w:hint="cs"/>
          <w:sz w:val="32"/>
          <w:szCs w:val="32"/>
          <w:rtl/>
        </w:rPr>
        <w:t>مجلة المنار 15/369</w:t>
      </w:r>
      <w:r w:rsidRPr="002F2163">
        <w:rPr>
          <w:rFonts w:ascii="Lotus Linotype" w:hAnsi="Lotus Linotype" w:cs="Lotus Linotype"/>
          <w:sz w:val="28"/>
          <w:szCs w:val="28"/>
          <w:rtl/>
        </w:rPr>
        <w:t>.</w:t>
      </w:r>
    </w:p>
  </w:footnote>
  <w:footnote w:id="324">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ascii="Lotus Linotype" w:hAnsi="Lotus Linotype" w:cs="Lotus Linotype" w:hint="cs"/>
          <w:sz w:val="28"/>
          <w:szCs w:val="28"/>
          <w:rtl/>
        </w:rPr>
        <w:t xml:space="preserve"> </w:t>
      </w:r>
      <w:r w:rsidRPr="002F2163">
        <w:rPr>
          <w:rFonts w:cs="Traditional Arabic" w:hint="cs"/>
          <w:sz w:val="32"/>
          <w:szCs w:val="32"/>
          <w:rtl/>
        </w:rPr>
        <w:t>انظر المذاهب الفكرية المعاصرة 2/361 د/غالب العواجي</w:t>
      </w:r>
      <w:r w:rsidRPr="002F2163">
        <w:rPr>
          <w:rFonts w:ascii="Lotus Linotype" w:hAnsi="Lotus Linotype" w:cs="Lotus Linotype"/>
          <w:sz w:val="28"/>
          <w:szCs w:val="28"/>
          <w:rtl/>
        </w:rPr>
        <w:t>.</w:t>
      </w:r>
    </w:p>
  </w:footnote>
  <w:footnote w:id="325">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ascii="Lotus Linotype" w:hAnsi="Lotus Linotype" w:cs="Lotus Linotype" w:hint="cs"/>
          <w:sz w:val="28"/>
          <w:szCs w:val="28"/>
          <w:rtl/>
        </w:rPr>
        <w:t xml:space="preserve"> </w:t>
      </w:r>
      <w:r w:rsidRPr="002F2163">
        <w:rPr>
          <w:rFonts w:cs="Traditional Arabic" w:hint="cs"/>
          <w:sz w:val="32"/>
          <w:szCs w:val="32"/>
          <w:rtl/>
        </w:rPr>
        <w:t>مجلة المنار 25/188</w:t>
      </w:r>
      <w:r w:rsidRPr="002F2163">
        <w:rPr>
          <w:rFonts w:ascii="Lotus Linotype" w:hAnsi="Lotus Linotype" w:cs="Lotus Linotype"/>
          <w:sz w:val="28"/>
          <w:szCs w:val="28"/>
          <w:rtl/>
        </w:rPr>
        <w:t>.</w:t>
      </w:r>
    </w:p>
  </w:footnote>
  <w:footnote w:id="326">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16/ 956</w:t>
      </w:r>
      <w:r w:rsidRPr="002F2163">
        <w:rPr>
          <w:rFonts w:ascii="Lotus Linotype" w:hAnsi="Lotus Linotype" w:cs="Lotus Linotype"/>
          <w:sz w:val="28"/>
          <w:szCs w:val="28"/>
          <w:rtl/>
        </w:rPr>
        <w:t>.</w:t>
      </w:r>
    </w:p>
  </w:footnote>
  <w:footnote w:id="327">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ولم يذكر الشيخ رشيد اسمه واكتفى بالقول (سائح ناصح)</w:t>
      </w:r>
      <w:r w:rsidRPr="002F2163">
        <w:rPr>
          <w:rFonts w:ascii="Lotus Linotype" w:hAnsi="Lotus Linotype" w:cs="Lotus Linotype"/>
          <w:sz w:val="28"/>
          <w:szCs w:val="28"/>
          <w:rtl/>
        </w:rPr>
        <w:t>.</w:t>
      </w:r>
    </w:p>
  </w:footnote>
  <w:footnote w:id="328">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16/379</w:t>
      </w:r>
      <w:r w:rsidRPr="002F2163">
        <w:rPr>
          <w:rFonts w:ascii="Lotus Linotype" w:hAnsi="Lotus Linotype" w:cs="Lotus Linotype"/>
          <w:sz w:val="28"/>
          <w:szCs w:val="28"/>
          <w:rtl/>
        </w:rPr>
        <w:t>.</w:t>
      </w:r>
    </w:p>
  </w:footnote>
  <w:footnote w:id="329">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29/414</w:t>
      </w:r>
      <w:r w:rsidRPr="002F2163">
        <w:rPr>
          <w:rFonts w:ascii="Lotus Linotype" w:hAnsi="Lotus Linotype" w:cs="Lotus Linotype"/>
          <w:sz w:val="28"/>
          <w:szCs w:val="28"/>
          <w:rtl/>
        </w:rPr>
        <w:t>.</w:t>
      </w:r>
    </w:p>
  </w:footnote>
  <w:footnote w:id="330">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15/764</w:t>
      </w:r>
      <w:r w:rsidRPr="002F2163">
        <w:rPr>
          <w:rFonts w:ascii="Lotus Linotype" w:hAnsi="Lotus Linotype" w:cs="Lotus Linotype"/>
          <w:sz w:val="28"/>
          <w:szCs w:val="28"/>
          <w:rtl/>
        </w:rPr>
        <w:t>.</w:t>
      </w:r>
    </w:p>
  </w:footnote>
  <w:footnote w:id="331">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17/153</w:t>
      </w:r>
      <w:r w:rsidRPr="002F2163">
        <w:rPr>
          <w:rFonts w:ascii="Lotus Linotype" w:hAnsi="Lotus Linotype" w:cs="Lotus Linotype"/>
          <w:sz w:val="28"/>
          <w:szCs w:val="28"/>
          <w:rtl/>
        </w:rPr>
        <w:t>.</w:t>
      </w:r>
    </w:p>
  </w:footnote>
  <w:footnote w:id="332">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30/1</w:t>
      </w:r>
      <w:r w:rsidRPr="002F2163">
        <w:rPr>
          <w:rFonts w:ascii="Lotus Linotype" w:hAnsi="Lotus Linotype" w:cs="Lotus Linotype"/>
          <w:sz w:val="28"/>
          <w:szCs w:val="28"/>
          <w:rtl/>
        </w:rPr>
        <w:t>.</w:t>
      </w:r>
    </w:p>
  </w:footnote>
  <w:footnote w:id="333">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15/369</w:t>
      </w:r>
      <w:r w:rsidRPr="002F2163">
        <w:rPr>
          <w:rFonts w:ascii="Lotus Linotype" w:hAnsi="Lotus Linotype" w:cs="Lotus Linotype"/>
          <w:sz w:val="28"/>
          <w:szCs w:val="28"/>
          <w:rtl/>
        </w:rPr>
        <w:t>.</w:t>
      </w:r>
    </w:p>
  </w:footnote>
  <w:footnote w:id="334">
    <w:p w:rsidR="006B6637" w:rsidRPr="002F2163" w:rsidRDefault="006B6637" w:rsidP="002F2163">
      <w:pPr>
        <w:pStyle w:val="a3"/>
        <w:spacing w:line="480" w:lineRule="exact"/>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30/211</w:t>
      </w:r>
      <w:r w:rsidRPr="002F2163">
        <w:rPr>
          <w:rFonts w:ascii="Lotus Linotype" w:hAnsi="Lotus Linotype" w:cs="Lotus Linotype"/>
          <w:sz w:val="28"/>
          <w:szCs w:val="28"/>
          <w:rtl/>
        </w:rPr>
        <w:t>.</w:t>
      </w:r>
    </w:p>
  </w:footnote>
  <w:footnote w:id="335">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هو طه بن حسين بن علي بن سلامة، الدكتور في الادب: من كبار المحاضرين ولد عام 1307هـ-1889م  جدد مناهج وأحدث ضجة في عالم الادب العربي جراء كتاباته الاستشراقية المعادية لبعض تعاليم الإسلام توفي عام 1339هـ-1973م .انظر </w:t>
      </w:r>
      <w:r w:rsidRPr="002F2163">
        <w:rPr>
          <w:rFonts w:cs="Traditional Arabic" w:hint="cs"/>
          <w:color w:val="FF0000"/>
          <w:sz w:val="32"/>
          <w:szCs w:val="32"/>
          <w:rtl/>
        </w:rPr>
        <w:t>: الأعلام للزركلي 3/232</w:t>
      </w:r>
      <w:r w:rsidRPr="002F2163">
        <w:rPr>
          <w:rFonts w:ascii="Lotus Linotype" w:hAnsi="Lotus Linotype" w:cs="Lotus Linotype" w:hint="cs"/>
          <w:sz w:val="28"/>
          <w:szCs w:val="28"/>
          <w:rtl/>
        </w:rPr>
        <w:t xml:space="preserve"> </w:t>
      </w:r>
      <w:r w:rsidRPr="002F2163">
        <w:rPr>
          <w:rFonts w:ascii="Lotus Linotype" w:hAnsi="Lotus Linotype" w:cs="Lotus Linotype"/>
          <w:sz w:val="28"/>
          <w:szCs w:val="28"/>
          <w:rtl/>
        </w:rPr>
        <w:t>.</w:t>
      </w:r>
    </w:p>
  </w:footnote>
  <w:footnote w:id="336">
    <w:p w:rsidR="006B6637" w:rsidRPr="002F2163" w:rsidRDefault="006B6637" w:rsidP="00296FF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Pr>
          <w:rFonts w:cs="Traditional Arabic" w:hint="cs"/>
          <w:sz w:val="32"/>
          <w:szCs w:val="32"/>
          <w:rtl/>
        </w:rPr>
        <w:t xml:space="preserve"> </w:t>
      </w:r>
      <w:r w:rsidRPr="002F2163">
        <w:rPr>
          <w:rFonts w:cs="Traditional Arabic" w:hint="cs"/>
          <w:sz w:val="32"/>
          <w:szCs w:val="32"/>
          <w:rtl/>
        </w:rPr>
        <w:t>وقد تحدث الشيخ رشيد عن هذه الرسائل في موضع آخر فقال : (هذه الرسائل مشهورة عند أهل العلم والاطلاع ، ...احتوت عليه من الفلسفة والتصوف وغرائب العلوم ...وقلّ من يعرف مؤلفيها وهم على ما نُقل ... : زيد ابن رفاعة ، وأبو سليمان محمد بن مشعر البستي ، وأبو حسن علي بن هارون الزنجاني ، وأبو أحمد المهرجاني ، والعوفي وآخرون ، ومرادهم بتأليفها إلباس الفلسفة لباس الدين ؛ ليقبلها أو يقبل عليها منكروها من جماهير المسلمين ، وأسلوبهم في كتابتها غريب تلذ قراءته، وتستملح عبارته ، وعذرهم في هذا الطريق الوعر ، والمركب الخشن ، أنهم فُتنوا بفلسفة اليونان ، ورأوا أنه لا بد منها للإنسان ، ورأوا المسلمين يناصبون المشتغلين بها ويناهضونهم ويضللونهم ويكفرونهم ، وحسبوا أن هذا الملك لا يُعارض ، وصاحبه ينهض ولا يُناهض ، فخاب الأمل ، وحبط العمل ، وكانوا عند تأليف رسائلهم بثوها في الوراقين ، لتنتشر بسرعة في العالمين) مجلة المنار 4/69</w:t>
      </w:r>
      <w:r w:rsidRPr="002F2163">
        <w:rPr>
          <w:rFonts w:ascii="Lotus Linotype" w:hAnsi="Lotus Linotype" w:cs="Lotus Linotype"/>
          <w:sz w:val="28"/>
          <w:szCs w:val="28"/>
          <w:rtl/>
        </w:rPr>
        <w:t>.</w:t>
      </w:r>
    </w:p>
  </w:footnote>
  <w:footnote w:id="337">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انظر أساليب الغزو الفكري للعالم الإسلامي د/علي جريشة ومحمد شريف الزيبق ص 23</w:t>
      </w:r>
      <w:r w:rsidRPr="002F2163">
        <w:rPr>
          <w:rFonts w:ascii="Lotus Linotype" w:hAnsi="Lotus Linotype" w:cs="Lotus Linotype"/>
          <w:sz w:val="28"/>
          <w:szCs w:val="28"/>
          <w:rtl/>
        </w:rPr>
        <w:t>.</w:t>
      </w:r>
    </w:p>
  </w:footnote>
  <w:footnote w:id="338">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ascii="Lotus Linotype" w:hAnsi="Lotus Linotype" w:cs="Lotus Linotype" w:hint="cs"/>
          <w:sz w:val="28"/>
          <w:szCs w:val="28"/>
          <w:rtl/>
        </w:rPr>
        <w:t xml:space="preserve"> </w:t>
      </w:r>
      <w:r w:rsidRPr="002F2163">
        <w:rPr>
          <w:rFonts w:cs="Traditional Arabic" w:hint="cs"/>
          <w:sz w:val="32"/>
          <w:szCs w:val="32"/>
          <w:rtl/>
        </w:rPr>
        <w:t>مجلة المنار 15/667</w:t>
      </w:r>
      <w:r w:rsidRPr="002F2163">
        <w:rPr>
          <w:rFonts w:ascii="Lotus Linotype" w:hAnsi="Lotus Linotype" w:cs="Lotus Linotype"/>
          <w:sz w:val="28"/>
          <w:szCs w:val="28"/>
          <w:rtl/>
        </w:rPr>
        <w:t>.</w:t>
      </w:r>
    </w:p>
  </w:footnote>
  <w:footnote w:id="339">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انظر : إنجيل متى 19/16 والمزامير 51/1-19 وتتحدث قصة الإنجيل عن شاب جاء إلى المسيح ليرشده لأعمال الخير فأرشده إلى ما جاء في وصايا التوراة من توحيد الله وبر الوالدين ثم أرشده إلى التصدق بماله على الفقراء وأما ما جاء في المزمور الحادي والخمسون فهو يتحدث عن ابتهالات وأدعية واستغفار ولا أدري ما وجه اقتصار إعجاب المسلمات الفارسيات – على حد زعم القائل - بهذين الموضعين دون المواضع الأخرى !</w:t>
      </w:r>
      <w:r w:rsidRPr="002F2163">
        <w:rPr>
          <w:rFonts w:ascii="Lotus Linotype" w:hAnsi="Lotus Linotype" w:cs="Lotus Linotype"/>
          <w:sz w:val="28"/>
          <w:szCs w:val="28"/>
          <w:rtl/>
        </w:rPr>
        <w:t>.</w:t>
      </w:r>
    </w:p>
  </w:footnote>
  <w:footnote w:id="340">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15/369</w:t>
      </w:r>
      <w:r w:rsidRPr="002F2163">
        <w:rPr>
          <w:rFonts w:ascii="Lotus Linotype" w:hAnsi="Lotus Linotype" w:cs="Lotus Linotype"/>
          <w:sz w:val="28"/>
          <w:szCs w:val="28"/>
          <w:rtl/>
        </w:rPr>
        <w:t>.</w:t>
      </w:r>
    </w:p>
  </w:footnote>
  <w:footnote w:id="341">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ascii="Lotus Linotype" w:hAnsi="Lotus Linotype" w:cs="Lotus Linotype" w:hint="cs"/>
          <w:sz w:val="28"/>
          <w:szCs w:val="28"/>
          <w:rtl/>
        </w:rPr>
        <w:t xml:space="preserve"> </w:t>
      </w:r>
      <w:r w:rsidRPr="002F2163">
        <w:rPr>
          <w:rFonts w:cs="Traditional Arabic" w:hint="cs"/>
          <w:sz w:val="32"/>
          <w:szCs w:val="32"/>
          <w:rtl/>
        </w:rPr>
        <w:t>مجلة المنار 17/153</w:t>
      </w:r>
      <w:r w:rsidRPr="002F2163">
        <w:rPr>
          <w:rFonts w:ascii="Lotus Linotype" w:hAnsi="Lotus Linotype" w:cs="Lotus Linotype"/>
          <w:sz w:val="28"/>
          <w:szCs w:val="28"/>
          <w:rtl/>
        </w:rPr>
        <w:t>.</w:t>
      </w:r>
    </w:p>
  </w:footnote>
  <w:footnote w:id="342">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ascii="Lotus Linotype" w:hAnsi="Lotus Linotype" w:cs="Lotus Linotype" w:hint="cs"/>
          <w:sz w:val="28"/>
          <w:szCs w:val="28"/>
          <w:rtl/>
        </w:rPr>
        <w:t xml:space="preserve"> </w:t>
      </w:r>
      <w:r w:rsidRPr="002F2163">
        <w:rPr>
          <w:rFonts w:cs="Traditional Arabic" w:hint="cs"/>
          <w:sz w:val="32"/>
          <w:szCs w:val="32"/>
          <w:rtl/>
        </w:rPr>
        <w:t>مجلة المنار 17/153</w:t>
      </w:r>
      <w:r w:rsidRPr="002F2163">
        <w:rPr>
          <w:rFonts w:ascii="Lotus Linotype" w:hAnsi="Lotus Linotype" w:cs="Lotus Linotype"/>
          <w:sz w:val="28"/>
          <w:szCs w:val="28"/>
          <w:rtl/>
        </w:rPr>
        <w:t>.</w:t>
      </w:r>
    </w:p>
  </w:footnote>
  <w:footnote w:id="343">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ascii="Lotus Linotype" w:hAnsi="Lotus Linotype" w:cs="Lotus Linotype" w:hint="cs"/>
          <w:sz w:val="28"/>
          <w:szCs w:val="28"/>
          <w:rtl/>
        </w:rPr>
        <w:t xml:space="preserve"> </w:t>
      </w:r>
      <w:r w:rsidRPr="002F2163">
        <w:rPr>
          <w:rFonts w:cs="Traditional Arabic" w:hint="cs"/>
          <w:sz w:val="32"/>
          <w:szCs w:val="32"/>
          <w:rtl/>
        </w:rPr>
        <w:t>مجلة المنار 30/1</w:t>
      </w:r>
      <w:r w:rsidRPr="002F2163">
        <w:rPr>
          <w:rFonts w:ascii="Lotus Linotype" w:hAnsi="Lotus Linotype" w:cs="Lotus Linotype"/>
          <w:sz w:val="28"/>
          <w:szCs w:val="28"/>
          <w:rtl/>
        </w:rPr>
        <w:t>.</w:t>
      </w:r>
    </w:p>
  </w:footnote>
  <w:footnote w:id="344">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16/71</w:t>
      </w:r>
      <w:r w:rsidRPr="002F2163">
        <w:rPr>
          <w:rFonts w:ascii="Lotus Linotype" w:hAnsi="Lotus Linotype" w:cs="Lotus Linotype"/>
          <w:sz w:val="28"/>
          <w:szCs w:val="28"/>
          <w:rtl/>
        </w:rPr>
        <w:t>.</w:t>
      </w:r>
    </w:p>
  </w:footnote>
  <w:footnote w:id="345">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انظر : الحروب الصليبية لعلي الريس ص 190-204</w:t>
      </w:r>
      <w:r w:rsidRPr="002F2163">
        <w:rPr>
          <w:rFonts w:ascii="Lotus Linotype" w:hAnsi="Lotus Linotype" w:cs="Lotus Linotype"/>
          <w:sz w:val="28"/>
          <w:szCs w:val="28"/>
          <w:rtl/>
        </w:rPr>
        <w:t>.</w:t>
      </w:r>
    </w:p>
  </w:footnote>
  <w:footnote w:id="346">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color w:val="FF0000"/>
          <w:sz w:val="32"/>
          <w:szCs w:val="32"/>
          <w:rtl/>
        </w:rPr>
        <w:t xml:space="preserve"> مجلة المنار15/557</w:t>
      </w:r>
      <w:r w:rsidRPr="002F2163">
        <w:rPr>
          <w:rFonts w:ascii="Lotus Linotype" w:hAnsi="Lotus Linotype" w:cs="Lotus Linotype"/>
          <w:sz w:val="28"/>
          <w:szCs w:val="28"/>
          <w:rtl/>
        </w:rPr>
        <w:t>.</w:t>
      </w:r>
    </w:p>
  </w:footnote>
  <w:footnote w:id="347">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15/511</w:t>
      </w:r>
      <w:r w:rsidRPr="002F2163">
        <w:rPr>
          <w:rFonts w:ascii="Lotus Linotype" w:hAnsi="Lotus Linotype" w:cs="Lotus Linotype"/>
          <w:sz w:val="28"/>
          <w:szCs w:val="28"/>
          <w:rtl/>
        </w:rPr>
        <w:t>.</w:t>
      </w:r>
    </w:p>
  </w:footnote>
  <w:footnote w:id="348">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15/511</w:t>
      </w:r>
      <w:r w:rsidRPr="002F2163">
        <w:rPr>
          <w:rFonts w:ascii="Lotus Linotype" w:hAnsi="Lotus Linotype" w:cs="Lotus Linotype"/>
          <w:sz w:val="28"/>
          <w:szCs w:val="28"/>
          <w:rtl/>
        </w:rPr>
        <w:t>.</w:t>
      </w:r>
    </w:p>
  </w:footnote>
  <w:footnote w:id="349">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اللورد كتشنر : هو كِتْشِنَرْ، هوراشيو هِيرْبِرْت ولد عام 1850م  - 1916م)وهو  أحد العسكريين البريطانيين البارزين عمل في السودان وفلسطين وقبرص ومصر وعين قائدا للجيش المصري عام 1892م، وقاد الجيش المصري الإنجليزي لإعادة استعمار السودان وبعد انتصاره في معركة كرري في أم درمان عين حاكمًا عامًا للسودان وتقلب في الوظائف العسكرية إلى أن عين وزيرا للحرب في بريطانيا مات غرقًا عام 1916عندما اصطدمت السفينة التي كان على ظهرها بلغم في الحرب العالمية الأولى . </w:t>
      </w:r>
      <w:r w:rsidRPr="002F2163">
        <w:rPr>
          <w:rFonts w:cs="Traditional Arabic" w:hint="cs"/>
          <w:color w:val="FF0000"/>
          <w:sz w:val="32"/>
          <w:szCs w:val="32"/>
          <w:rtl/>
        </w:rPr>
        <w:t>انظر : الموسوعة العربية العالمية</w:t>
      </w:r>
      <w:r w:rsidRPr="002F2163">
        <w:rPr>
          <w:rFonts w:ascii="Lotus Linotype" w:hAnsi="Lotus Linotype" w:cs="Lotus Linotype"/>
          <w:sz w:val="28"/>
          <w:szCs w:val="28"/>
          <w:rtl/>
        </w:rPr>
        <w:t>.</w:t>
      </w:r>
    </w:p>
  </w:footnote>
  <w:footnote w:id="350">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ascii="Lotus Linotype" w:hAnsi="Lotus Linotype" w:cs="Lotus Linotype" w:hint="cs"/>
          <w:sz w:val="28"/>
          <w:szCs w:val="28"/>
          <w:rtl/>
        </w:rPr>
        <w:t xml:space="preserve"> </w:t>
      </w:r>
      <w:r w:rsidRPr="002F2163">
        <w:rPr>
          <w:rFonts w:cs="Traditional Arabic" w:hint="cs"/>
          <w:sz w:val="32"/>
          <w:szCs w:val="32"/>
          <w:rtl/>
        </w:rPr>
        <w:t>مجلة المنار 33/231</w:t>
      </w:r>
      <w:r w:rsidRPr="002F2163">
        <w:rPr>
          <w:rFonts w:ascii="Lotus Linotype" w:hAnsi="Lotus Linotype" w:cs="Lotus Linotype"/>
          <w:sz w:val="28"/>
          <w:szCs w:val="28"/>
          <w:rtl/>
        </w:rPr>
        <w:t>.</w:t>
      </w:r>
    </w:p>
  </w:footnote>
  <w:footnote w:id="351">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14/347</w:t>
      </w:r>
      <w:r w:rsidRPr="002F2163">
        <w:rPr>
          <w:rFonts w:ascii="Lotus Linotype" w:hAnsi="Lotus Linotype" w:cs="Lotus Linotype"/>
          <w:sz w:val="28"/>
          <w:szCs w:val="28"/>
          <w:rtl/>
        </w:rPr>
        <w:t>.</w:t>
      </w:r>
    </w:p>
  </w:footnote>
  <w:footnote w:id="352">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المنار15/683</w:t>
      </w:r>
      <w:r w:rsidRPr="002F2163">
        <w:rPr>
          <w:rFonts w:ascii="Lotus Linotype" w:hAnsi="Lotus Linotype" w:cs="Lotus Linotype"/>
          <w:sz w:val="28"/>
          <w:szCs w:val="28"/>
          <w:rtl/>
        </w:rPr>
        <w:t>.</w:t>
      </w:r>
    </w:p>
  </w:footnote>
  <w:footnote w:id="353">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22/313</w:t>
      </w:r>
      <w:r w:rsidRPr="002F2163">
        <w:rPr>
          <w:rFonts w:ascii="Lotus Linotype" w:hAnsi="Lotus Linotype" w:cs="Lotus Linotype"/>
          <w:sz w:val="28"/>
          <w:szCs w:val="28"/>
          <w:rtl/>
        </w:rPr>
        <w:t>.</w:t>
      </w:r>
    </w:p>
  </w:footnote>
  <w:footnote w:id="354">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المنار22/313</w:t>
      </w:r>
      <w:r w:rsidRPr="002F2163">
        <w:rPr>
          <w:rFonts w:ascii="Lotus Linotype" w:hAnsi="Lotus Linotype" w:cs="Lotus Linotype"/>
          <w:sz w:val="28"/>
          <w:szCs w:val="28"/>
          <w:rtl/>
        </w:rPr>
        <w:t>.</w:t>
      </w:r>
    </w:p>
  </w:footnote>
  <w:footnote w:id="355">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المنار23/625</w:t>
      </w:r>
      <w:r w:rsidRPr="002F2163">
        <w:rPr>
          <w:rFonts w:ascii="Lotus Linotype" w:hAnsi="Lotus Linotype" w:cs="Lotus Linotype"/>
          <w:sz w:val="28"/>
          <w:szCs w:val="28"/>
          <w:rtl/>
        </w:rPr>
        <w:t>.</w:t>
      </w:r>
    </w:p>
  </w:footnote>
  <w:footnote w:id="356">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3/4</w:t>
      </w:r>
      <w:r w:rsidRPr="002F2163">
        <w:rPr>
          <w:rFonts w:ascii="Lotus Linotype" w:hAnsi="Lotus Linotype" w:cs="Lotus Linotype"/>
          <w:sz w:val="28"/>
          <w:szCs w:val="28"/>
          <w:rtl/>
        </w:rPr>
        <w:t>.</w:t>
      </w:r>
    </w:p>
  </w:footnote>
  <w:footnote w:id="357">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ascii="Lotus Linotype" w:hAnsi="Lotus Linotype" w:cs="Lotus Linotype" w:hint="cs"/>
          <w:sz w:val="28"/>
          <w:szCs w:val="28"/>
          <w:rtl/>
        </w:rPr>
        <w:t xml:space="preserve"> </w:t>
      </w:r>
      <w:r w:rsidRPr="002F2163">
        <w:rPr>
          <w:rFonts w:cs="Traditional Arabic" w:hint="cs"/>
          <w:sz w:val="32"/>
          <w:szCs w:val="32"/>
          <w:rtl/>
        </w:rPr>
        <w:t>مجلة المنار 14/347</w:t>
      </w:r>
      <w:r w:rsidRPr="002F2163">
        <w:rPr>
          <w:rFonts w:ascii="Lotus Linotype" w:hAnsi="Lotus Linotype" w:cs="Lotus Linotype"/>
          <w:sz w:val="28"/>
          <w:szCs w:val="28"/>
          <w:rtl/>
        </w:rPr>
        <w:t>.</w:t>
      </w:r>
    </w:p>
  </w:footnote>
  <w:footnote w:id="358">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ascii="Lotus Linotype" w:hAnsi="Lotus Linotype" w:cs="Lotus Linotype" w:hint="cs"/>
          <w:sz w:val="28"/>
          <w:szCs w:val="28"/>
          <w:rtl/>
        </w:rPr>
        <w:t xml:space="preserve"> </w:t>
      </w:r>
      <w:r w:rsidRPr="002F2163">
        <w:rPr>
          <w:rFonts w:cs="Traditional Arabic" w:hint="cs"/>
          <w:sz w:val="32"/>
          <w:szCs w:val="32"/>
          <w:rtl/>
        </w:rPr>
        <w:t>مجلة المنار 4/619</w:t>
      </w:r>
      <w:r w:rsidRPr="002F2163">
        <w:rPr>
          <w:rFonts w:ascii="Lotus Linotype" w:hAnsi="Lotus Linotype" w:cs="Lotus Linotype"/>
          <w:sz w:val="28"/>
          <w:szCs w:val="28"/>
          <w:rtl/>
        </w:rPr>
        <w:t>.</w:t>
      </w:r>
    </w:p>
  </w:footnote>
  <w:footnote w:id="359">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16/878</w:t>
      </w:r>
      <w:r w:rsidRPr="002F2163">
        <w:rPr>
          <w:rFonts w:ascii="Lotus Linotype" w:hAnsi="Lotus Linotype" w:cs="Lotus Linotype"/>
          <w:sz w:val="28"/>
          <w:szCs w:val="28"/>
          <w:rtl/>
        </w:rPr>
        <w:t>.</w:t>
      </w:r>
    </w:p>
  </w:footnote>
  <w:footnote w:id="360">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ascii="Lotus Linotype" w:hAnsi="Lotus Linotype" w:cs="Lotus Linotype" w:hint="cs"/>
          <w:sz w:val="28"/>
          <w:szCs w:val="28"/>
          <w:rtl/>
        </w:rPr>
        <w:t xml:space="preserve"> </w:t>
      </w:r>
      <w:r w:rsidRPr="002F2163">
        <w:rPr>
          <w:rFonts w:cs="Traditional Arabic" w:hint="cs"/>
          <w:sz w:val="32"/>
          <w:szCs w:val="32"/>
          <w:rtl/>
        </w:rPr>
        <w:t>مجلة المنار 15/369</w:t>
      </w:r>
      <w:r w:rsidRPr="002F2163">
        <w:rPr>
          <w:rFonts w:ascii="Lotus Linotype" w:hAnsi="Lotus Linotype" w:cs="Lotus Linotype"/>
          <w:sz w:val="28"/>
          <w:szCs w:val="28"/>
          <w:rtl/>
        </w:rPr>
        <w:t>.</w:t>
      </w:r>
    </w:p>
  </w:footnote>
  <w:footnote w:id="361">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color w:val="FF0000"/>
          <w:sz w:val="32"/>
          <w:szCs w:val="32"/>
          <w:rtl/>
        </w:rPr>
        <w:t xml:space="preserve"> مجلة المنار30/211</w:t>
      </w:r>
      <w:r w:rsidRPr="002F2163">
        <w:rPr>
          <w:rFonts w:ascii="Lotus Linotype" w:hAnsi="Lotus Linotype" w:cs="Lotus Linotype"/>
          <w:sz w:val="28"/>
          <w:szCs w:val="28"/>
          <w:rtl/>
        </w:rPr>
        <w:t>.</w:t>
      </w:r>
      <w:r w:rsidRPr="002F2163">
        <w:rPr>
          <w:rFonts w:cs="Traditional Arabic" w:hint="cs"/>
          <w:color w:val="FF0000"/>
          <w:sz w:val="32"/>
          <w:szCs w:val="32"/>
          <w:rtl/>
        </w:rPr>
        <w:t xml:space="preserve"> </w:t>
      </w:r>
    </w:p>
  </w:footnote>
  <w:footnote w:id="362">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33/231</w:t>
      </w:r>
      <w:r w:rsidRPr="002F2163">
        <w:rPr>
          <w:rFonts w:ascii="Lotus Linotype" w:hAnsi="Lotus Linotype" w:cs="Lotus Linotype"/>
          <w:sz w:val="28"/>
          <w:szCs w:val="28"/>
          <w:rtl/>
        </w:rPr>
        <w:t>.</w:t>
      </w:r>
    </w:p>
  </w:footnote>
  <w:footnote w:id="363">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ascii="Lotus Linotype" w:hAnsi="Lotus Linotype" w:cs="Lotus Linotype" w:hint="cs"/>
          <w:sz w:val="28"/>
          <w:szCs w:val="28"/>
          <w:rtl/>
        </w:rPr>
        <w:t xml:space="preserve"> </w:t>
      </w:r>
      <w:r w:rsidRPr="002F2163">
        <w:rPr>
          <w:rFonts w:cs="Traditional Arabic" w:hint="cs"/>
          <w:sz w:val="32"/>
          <w:szCs w:val="32"/>
          <w:rtl/>
        </w:rPr>
        <w:t>مجلة المنار 9/357</w:t>
      </w:r>
      <w:r w:rsidRPr="002F2163">
        <w:rPr>
          <w:rFonts w:ascii="Lotus Linotype" w:hAnsi="Lotus Linotype" w:cs="Lotus Linotype"/>
          <w:sz w:val="28"/>
          <w:szCs w:val="28"/>
          <w:rtl/>
        </w:rPr>
        <w:t>.</w:t>
      </w:r>
    </w:p>
  </w:footnote>
  <w:footnote w:id="364">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ascii="Lotus Linotype" w:hAnsi="Lotus Linotype" w:cs="Lotus Linotype" w:hint="cs"/>
          <w:sz w:val="28"/>
          <w:szCs w:val="28"/>
          <w:rtl/>
        </w:rPr>
        <w:t xml:space="preserve"> </w:t>
      </w:r>
      <w:r w:rsidRPr="002F2163">
        <w:rPr>
          <w:rFonts w:cs="Traditional Arabic" w:hint="cs"/>
          <w:color w:val="FFCC99"/>
          <w:sz w:val="32"/>
          <w:szCs w:val="32"/>
          <w:rtl/>
        </w:rPr>
        <w:t>مجلة المنار 10/200</w:t>
      </w:r>
      <w:r w:rsidRPr="002F2163">
        <w:rPr>
          <w:rFonts w:ascii="Lotus Linotype" w:hAnsi="Lotus Linotype" w:cs="Lotus Linotype"/>
          <w:sz w:val="28"/>
          <w:szCs w:val="28"/>
          <w:rtl/>
        </w:rPr>
        <w:t>.</w:t>
      </w:r>
    </w:p>
  </w:footnote>
  <w:footnote w:id="365">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ascii="Lotus Linotype" w:hAnsi="Lotus Linotype" w:cs="Lotus Linotype" w:hint="cs"/>
          <w:sz w:val="28"/>
          <w:szCs w:val="28"/>
          <w:rtl/>
        </w:rPr>
        <w:t xml:space="preserve"> </w:t>
      </w:r>
      <w:r w:rsidRPr="002F2163">
        <w:rPr>
          <w:rFonts w:cs="Traditional Arabic" w:hint="cs"/>
          <w:sz w:val="32"/>
          <w:szCs w:val="32"/>
          <w:rtl/>
        </w:rPr>
        <w:t>مجلة المنار 33/231</w:t>
      </w:r>
      <w:r w:rsidRPr="002F2163">
        <w:rPr>
          <w:rFonts w:ascii="Lotus Linotype" w:hAnsi="Lotus Linotype" w:cs="Lotus Linotype"/>
          <w:sz w:val="28"/>
          <w:szCs w:val="28"/>
          <w:rtl/>
        </w:rPr>
        <w:t>.</w:t>
      </w:r>
    </w:p>
  </w:footnote>
  <w:footnote w:id="366">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ascii="Lotus Linotype" w:hAnsi="Lotus Linotype" w:cs="Lotus Linotype" w:hint="cs"/>
          <w:sz w:val="28"/>
          <w:szCs w:val="28"/>
          <w:rtl/>
        </w:rPr>
        <w:t xml:space="preserve"> </w:t>
      </w:r>
      <w:r w:rsidRPr="002F2163">
        <w:rPr>
          <w:rFonts w:cs="Traditional Arabic" w:hint="cs"/>
          <w:sz w:val="32"/>
          <w:szCs w:val="32"/>
          <w:rtl/>
        </w:rPr>
        <w:t>مجلة المنار 15/667</w:t>
      </w:r>
      <w:r w:rsidRPr="002F2163">
        <w:rPr>
          <w:rFonts w:ascii="Lotus Linotype" w:hAnsi="Lotus Linotype" w:cs="Lotus Linotype"/>
          <w:sz w:val="28"/>
          <w:szCs w:val="28"/>
          <w:rtl/>
        </w:rPr>
        <w:t>.</w:t>
      </w:r>
    </w:p>
  </w:footnote>
  <w:footnote w:id="367">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ascii="Lotus Linotype" w:hAnsi="Lotus Linotype" w:cs="Lotus Linotype" w:hint="cs"/>
          <w:sz w:val="28"/>
          <w:szCs w:val="28"/>
          <w:rtl/>
        </w:rPr>
        <w:t xml:space="preserve"> </w:t>
      </w:r>
      <w:r w:rsidRPr="002F2163">
        <w:rPr>
          <w:rFonts w:cs="Traditional Arabic" w:hint="cs"/>
          <w:sz w:val="32"/>
          <w:szCs w:val="32"/>
          <w:rtl/>
        </w:rPr>
        <w:t>مجلة المنار 17/153</w:t>
      </w:r>
      <w:r w:rsidRPr="002F2163">
        <w:rPr>
          <w:rFonts w:ascii="Lotus Linotype" w:hAnsi="Lotus Linotype" w:cs="Lotus Linotype"/>
          <w:sz w:val="28"/>
          <w:szCs w:val="28"/>
          <w:rtl/>
        </w:rPr>
        <w:t>.</w:t>
      </w:r>
    </w:p>
  </w:footnote>
  <w:footnote w:id="368">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ascii="Lotus Linotype" w:hAnsi="Lotus Linotype" w:cs="Lotus Linotype" w:hint="cs"/>
          <w:sz w:val="28"/>
          <w:szCs w:val="28"/>
          <w:rtl/>
        </w:rPr>
        <w:t xml:space="preserve"> </w:t>
      </w:r>
      <w:r w:rsidRPr="002F2163">
        <w:rPr>
          <w:rFonts w:cs="Traditional Arabic" w:hint="cs"/>
          <w:sz w:val="32"/>
          <w:szCs w:val="32"/>
          <w:rtl/>
        </w:rPr>
        <w:t>مجلة المنار 3/ 4</w:t>
      </w:r>
      <w:r w:rsidRPr="002F2163">
        <w:rPr>
          <w:rFonts w:ascii="Lotus Linotype" w:hAnsi="Lotus Linotype" w:cs="Lotus Linotype"/>
          <w:sz w:val="28"/>
          <w:szCs w:val="28"/>
          <w:rtl/>
        </w:rPr>
        <w:t>.</w:t>
      </w:r>
    </w:p>
  </w:footnote>
  <w:footnote w:id="369">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ascii="Lotus Linotype" w:hAnsi="Lotus Linotype" w:cs="Lotus Linotype" w:hint="cs"/>
          <w:sz w:val="28"/>
          <w:szCs w:val="28"/>
          <w:rtl/>
        </w:rPr>
        <w:t xml:space="preserve"> </w:t>
      </w:r>
      <w:r w:rsidRPr="002F2163">
        <w:rPr>
          <w:rFonts w:cs="Traditional Arabic" w:hint="cs"/>
          <w:sz w:val="32"/>
          <w:szCs w:val="32"/>
          <w:rtl/>
        </w:rPr>
        <w:t>مجلة المنار 30/1</w:t>
      </w:r>
      <w:r w:rsidRPr="002F2163">
        <w:rPr>
          <w:rFonts w:ascii="Lotus Linotype" w:hAnsi="Lotus Linotype" w:cs="Lotus Linotype"/>
          <w:sz w:val="28"/>
          <w:szCs w:val="28"/>
          <w:rtl/>
        </w:rPr>
        <w:t>.</w:t>
      </w:r>
    </w:p>
  </w:footnote>
  <w:footnote w:id="370">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15/511</w:t>
      </w:r>
      <w:r w:rsidRPr="002F2163">
        <w:rPr>
          <w:rFonts w:ascii="Lotus Linotype" w:hAnsi="Lotus Linotype" w:cs="Lotus Linotype"/>
          <w:sz w:val="28"/>
          <w:szCs w:val="28"/>
          <w:rtl/>
        </w:rPr>
        <w:t>.</w:t>
      </w:r>
    </w:p>
  </w:footnote>
  <w:footnote w:id="371">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33/231</w:t>
      </w:r>
      <w:r w:rsidRPr="002F2163">
        <w:rPr>
          <w:rFonts w:ascii="Lotus Linotype" w:hAnsi="Lotus Linotype" w:cs="Lotus Linotype"/>
          <w:sz w:val="28"/>
          <w:szCs w:val="28"/>
          <w:rtl/>
        </w:rPr>
        <w:t>.</w:t>
      </w:r>
    </w:p>
  </w:footnote>
  <w:footnote w:id="372">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31/309</w:t>
      </w:r>
      <w:r w:rsidRPr="002F2163">
        <w:rPr>
          <w:rFonts w:ascii="Lotus Linotype" w:hAnsi="Lotus Linotype" w:cs="Lotus Linotype"/>
          <w:sz w:val="28"/>
          <w:szCs w:val="28"/>
          <w:rtl/>
        </w:rPr>
        <w:t>.</w:t>
      </w:r>
    </w:p>
  </w:footnote>
  <w:footnote w:id="373">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33/231</w:t>
      </w:r>
      <w:r w:rsidRPr="002F2163">
        <w:rPr>
          <w:rFonts w:ascii="Lotus Linotype" w:hAnsi="Lotus Linotype" w:cs="Lotus Linotype"/>
          <w:sz w:val="28"/>
          <w:szCs w:val="28"/>
          <w:rtl/>
        </w:rPr>
        <w:t>.</w:t>
      </w:r>
    </w:p>
  </w:footnote>
  <w:footnote w:id="374">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12/637</w:t>
      </w:r>
      <w:r w:rsidRPr="002F2163">
        <w:rPr>
          <w:rFonts w:ascii="Lotus Linotype" w:hAnsi="Lotus Linotype" w:cs="Lotus Linotype"/>
          <w:sz w:val="28"/>
          <w:szCs w:val="28"/>
          <w:rtl/>
        </w:rPr>
        <w:t>.</w:t>
      </w:r>
    </w:p>
  </w:footnote>
  <w:footnote w:id="375">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24/257</w:t>
      </w:r>
      <w:r w:rsidRPr="002F2163">
        <w:rPr>
          <w:rFonts w:ascii="Lotus Linotype" w:hAnsi="Lotus Linotype" w:cs="Lotus Linotype"/>
          <w:sz w:val="28"/>
          <w:szCs w:val="28"/>
          <w:rtl/>
        </w:rPr>
        <w:t>.</w:t>
      </w:r>
    </w:p>
  </w:footnote>
  <w:footnote w:id="376">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14/833</w:t>
      </w:r>
      <w:r w:rsidRPr="002F2163">
        <w:rPr>
          <w:rFonts w:ascii="Lotus Linotype" w:hAnsi="Lotus Linotype" w:cs="Lotus Linotype"/>
          <w:sz w:val="28"/>
          <w:szCs w:val="28"/>
          <w:rtl/>
        </w:rPr>
        <w:t>.</w:t>
      </w:r>
    </w:p>
  </w:footnote>
  <w:footnote w:id="377">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color w:val="999999"/>
          <w:sz w:val="32"/>
          <w:szCs w:val="32"/>
          <w:rtl/>
        </w:rPr>
        <w:t xml:space="preserve"> مجلة المنار 3/193</w:t>
      </w:r>
      <w:r w:rsidRPr="002F2163">
        <w:rPr>
          <w:rFonts w:ascii="Lotus Linotype" w:hAnsi="Lotus Linotype" w:cs="Lotus Linotype"/>
          <w:sz w:val="28"/>
          <w:szCs w:val="28"/>
          <w:rtl/>
        </w:rPr>
        <w:t>.</w:t>
      </w:r>
    </w:p>
  </w:footnote>
  <w:footnote w:id="378">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ascii="Lotus Linotype" w:hAnsi="Lotus Linotype" w:cs="Lotus Linotype" w:hint="cs"/>
          <w:sz w:val="28"/>
          <w:szCs w:val="28"/>
          <w:rtl/>
        </w:rPr>
        <w:t xml:space="preserve"> </w:t>
      </w:r>
      <w:r w:rsidRPr="002F2163">
        <w:rPr>
          <w:rFonts w:cs="Traditional Arabic" w:hint="cs"/>
          <w:color w:val="999999"/>
          <w:sz w:val="32"/>
          <w:szCs w:val="32"/>
          <w:rtl/>
        </w:rPr>
        <w:t>مجلة المنار 2/134</w:t>
      </w:r>
      <w:r w:rsidRPr="002F2163">
        <w:rPr>
          <w:rFonts w:ascii="Lotus Linotype" w:hAnsi="Lotus Linotype" w:cs="Lotus Linotype"/>
          <w:sz w:val="28"/>
          <w:szCs w:val="28"/>
          <w:rtl/>
        </w:rPr>
        <w:t>.</w:t>
      </w:r>
    </w:p>
  </w:footnote>
  <w:footnote w:id="379">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4/619</w:t>
      </w:r>
      <w:r w:rsidRPr="002F2163">
        <w:rPr>
          <w:rFonts w:ascii="Lotus Linotype" w:hAnsi="Lotus Linotype" w:cs="Lotus Linotype"/>
          <w:sz w:val="28"/>
          <w:szCs w:val="28"/>
          <w:rtl/>
        </w:rPr>
        <w:t>.</w:t>
      </w:r>
    </w:p>
  </w:footnote>
  <w:footnote w:id="380">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4/619</w:t>
      </w:r>
      <w:r w:rsidRPr="002F2163">
        <w:rPr>
          <w:rFonts w:ascii="Lotus Linotype" w:hAnsi="Lotus Linotype" w:cs="Lotus Linotype"/>
          <w:sz w:val="28"/>
          <w:szCs w:val="28"/>
          <w:rtl/>
        </w:rPr>
        <w:t>.</w:t>
      </w:r>
    </w:p>
  </w:footnote>
  <w:footnote w:id="381">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17/153</w:t>
      </w:r>
      <w:r w:rsidRPr="002F2163">
        <w:rPr>
          <w:rFonts w:ascii="Lotus Linotype" w:hAnsi="Lotus Linotype" w:cs="Lotus Linotype"/>
          <w:sz w:val="28"/>
          <w:szCs w:val="28"/>
          <w:rtl/>
        </w:rPr>
        <w:t>.</w:t>
      </w:r>
    </w:p>
  </w:footnote>
  <w:footnote w:id="382">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ascii="Lotus Linotype" w:hAnsi="Lotus Linotype" w:cs="Lotus Linotype" w:hint="cs"/>
          <w:sz w:val="28"/>
          <w:szCs w:val="28"/>
          <w:rtl/>
        </w:rPr>
        <w:t xml:space="preserve"> </w:t>
      </w:r>
      <w:r w:rsidRPr="002F2163">
        <w:rPr>
          <w:rFonts w:cs="Traditional Arabic" w:hint="cs"/>
          <w:sz w:val="32"/>
          <w:szCs w:val="32"/>
          <w:rtl/>
        </w:rPr>
        <w:t>مجلة المنار 15/ 921</w:t>
      </w:r>
      <w:r w:rsidRPr="002F2163">
        <w:rPr>
          <w:rFonts w:ascii="Lotus Linotype" w:hAnsi="Lotus Linotype" w:cs="Lotus Linotype"/>
          <w:sz w:val="28"/>
          <w:szCs w:val="28"/>
          <w:rtl/>
        </w:rPr>
        <w:t>.</w:t>
      </w:r>
    </w:p>
  </w:footnote>
  <w:footnote w:id="383">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13/465</w:t>
      </w:r>
      <w:r w:rsidRPr="002F2163">
        <w:rPr>
          <w:rFonts w:ascii="Lotus Linotype" w:hAnsi="Lotus Linotype" w:cs="Lotus Linotype"/>
          <w:sz w:val="28"/>
          <w:szCs w:val="28"/>
          <w:rtl/>
        </w:rPr>
        <w:t>.</w:t>
      </w:r>
    </w:p>
  </w:footnote>
  <w:footnote w:id="384">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ascii="Lotus Linotype" w:hAnsi="Lotus Linotype" w:cs="Lotus Linotype" w:hint="cs"/>
          <w:sz w:val="28"/>
          <w:szCs w:val="28"/>
          <w:rtl/>
        </w:rPr>
        <w:t xml:space="preserve"> </w:t>
      </w:r>
      <w:r w:rsidRPr="002F2163">
        <w:rPr>
          <w:rFonts w:cs="Traditional Arabic" w:hint="cs"/>
          <w:sz w:val="32"/>
          <w:szCs w:val="32"/>
          <w:rtl/>
        </w:rPr>
        <w:t>مجلة المنار 14/786</w:t>
      </w:r>
      <w:r w:rsidRPr="002F2163">
        <w:rPr>
          <w:rFonts w:ascii="Lotus Linotype" w:hAnsi="Lotus Linotype" w:cs="Lotus Linotype"/>
          <w:sz w:val="28"/>
          <w:szCs w:val="28"/>
          <w:rtl/>
        </w:rPr>
        <w:t>.</w:t>
      </w:r>
    </w:p>
  </w:footnote>
  <w:footnote w:id="385">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color w:val="999999"/>
          <w:sz w:val="32"/>
          <w:szCs w:val="32"/>
          <w:rtl/>
        </w:rPr>
        <w:t xml:space="preserve"> مجلة المنار 14/47</w:t>
      </w:r>
      <w:r w:rsidRPr="002F2163">
        <w:rPr>
          <w:rFonts w:ascii="Lotus Linotype" w:hAnsi="Lotus Linotype" w:cs="Lotus Linotype"/>
          <w:sz w:val="28"/>
          <w:szCs w:val="28"/>
          <w:rtl/>
        </w:rPr>
        <w:t>.</w:t>
      </w:r>
    </w:p>
  </w:footnote>
  <w:footnote w:id="386">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35/197</w:t>
      </w:r>
      <w:r w:rsidRPr="002F2163">
        <w:rPr>
          <w:rFonts w:ascii="Lotus Linotype" w:hAnsi="Lotus Linotype" w:cs="Lotus Linotype"/>
          <w:sz w:val="28"/>
          <w:szCs w:val="28"/>
          <w:rtl/>
        </w:rPr>
        <w:t>.</w:t>
      </w:r>
    </w:p>
  </w:footnote>
  <w:footnote w:id="387">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color w:val="FF0000"/>
          <w:sz w:val="32"/>
          <w:szCs w:val="32"/>
          <w:rtl/>
        </w:rPr>
        <w:t xml:space="preserve"> مجلة المنار 15/449</w:t>
      </w:r>
      <w:r w:rsidRPr="002F2163">
        <w:rPr>
          <w:rFonts w:ascii="Lotus Linotype" w:hAnsi="Lotus Linotype" w:cs="Lotus Linotype"/>
          <w:sz w:val="28"/>
          <w:szCs w:val="28"/>
          <w:rtl/>
        </w:rPr>
        <w:t>.</w:t>
      </w:r>
    </w:p>
  </w:footnote>
  <w:footnote w:id="388">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14/833</w:t>
      </w:r>
      <w:r w:rsidRPr="002F2163">
        <w:rPr>
          <w:rFonts w:ascii="Lotus Linotype" w:hAnsi="Lotus Linotype" w:cs="Lotus Linotype"/>
          <w:sz w:val="28"/>
          <w:szCs w:val="28"/>
          <w:rtl/>
        </w:rPr>
        <w:t>.</w:t>
      </w:r>
    </w:p>
  </w:footnote>
  <w:footnote w:id="389">
    <w:p w:rsidR="006B6637" w:rsidRPr="00C27AC3" w:rsidRDefault="006B6637" w:rsidP="002F2163">
      <w:pPr>
        <w:pStyle w:val="a3"/>
        <w:spacing w:line="480" w:lineRule="exact"/>
        <w:ind w:left="284" w:hanging="284"/>
        <w:jc w:val="both"/>
        <w:rPr>
          <w:rFonts w:ascii="Lotus Linotype" w:hAnsi="Lotus Linotype" w:cs="Traditional Arabic"/>
          <w:sz w:val="28"/>
          <w:szCs w:val="28"/>
        </w:rPr>
      </w:pPr>
      <w:r w:rsidRPr="00C27AC3">
        <w:rPr>
          <w:rFonts w:ascii="Lotus Linotype" w:hAnsi="Lotus Linotype" w:cs="Traditional Arabic"/>
          <w:sz w:val="28"/>
          <w:szCs w:val="28"/>
          <w:rtl/>
        </w:rPr>
        <w:t>(</w:t>
      </w:r>
      <w:r w:rsidRPr="00C27AC3">
        <w:rPr>
          <w:rStyle w:val="a4"/>
          <w:rFonts w:ascii="Lotus Linotype" w:hAnsi="Lotus Linotype" w:cs="Traditional Arabic"/>
          <w:sz w:val="28"/>
          <w:szCs w:val="28"/>
          <w:vertAlign w:val="baseline"/>
        </w:rPr>
        <w:footnoteRef/>
      </w:r>
      <w:r w:rsidRPr="00C27AC3">
        <w:rPr>
          <w:rFonts w:ascii="Lotus Linotype" w:hAnsi="Lotus Linotype" w:cs="Traditional Arabic"/>
          <w:sz w:val="28"/>
          <w:szCs w:val="28"/>
          <w:rtl/>
        </w:rPr>
        <w:t>)</w:t>
      </w:r>
      <w:r w:rsidRPr="00C27AC3">
        <w:rPr>
          <w:rFonts w:cs="Traditional Arabic" w:hint="cs"/>
          <w:sz w:val="32"/>
          <w:szCs w:val="32"/>
          <w:rtl/>
        </w:rPr>
        <w:t xml:space="preserve"> مجلة المنار 3/361</w:t>
      </w:r>
      <w:r w:rsidRPr="00C27AC3">
        <w:rPr>
          <w:rFonts w:ascii="Lotus Linotype" w:hAnsi="Lotus Linotype" w:cs="Traditional Arabic"/>
          <w:sz w:val="28"/>
          <w:szCs w:val="28"/>
          <w:rtl/>
        </w:rPr>
        <w:t>.</w:t>
      </w:r>
    </w:p>
  </w:footnote>
  <w:footnote w:id="390">
    <w:p w:rsidR="006B6637" w:rsidRPr="00C27AC3" w:rsidRDefault="006B6637" w:rsidP="002F2163">
      <w:pPr>
        <w:pStyle w:val="a3"/>
        <w:spacing w:line="480" w:lineRule="exact"/>
        <w:ind w:left="284" w:hanging="284"/>
        <w:jc w:val="both"/>
        <w:rPr>
          <w:rFonts w:ascii="Lotus Linotype" w:hAnsi="Lotus Linotype" w:cs="Traditional Arabic"/>
          <w:sz w:val="28"/>
          <w:szCs w:val="28"/>
        </w:rPr>
      </w:pPr>
      <w:r w:rsidRPr="00C27AC3">
        <w:rPr>
          <w:rFonts w:ascii="Lotus Linotype" w:hAnsi="Lotus Linotype" w:cs="Traditional Arabic"/>
          <w:sz w:val="28"/>
          <w:szCs w:val="28"/>
          <w:rtl/>
        </w:rPr>
        <w:t>(</w:t>
      </w:r>
      <w:r w:rsidRPr="00C27AC3">
        <w:rPr>
          <w:rStyle w:val="a4"/>
          <w:rFonts w:ascii="Lotus Linotype" w:hAnsi="Lotus Linotype" w:cs="Traditional Arabic"/>
          <w:sz w:val="28"/>
          <w:szCs w:val="28"/>
          <w:vertAlign w:val="baseline"/>
        </w:rPr>
        <w:footnoteRef/>
      </w:r>
      <w:r w:rsidRPr="00C27AC3">
        <w:rPr>
          <w:rFonts w:ascii="Lotus Linotype" w:hAnsi="Lotus Linotype" w:cs="Traditional Arabic"/>
          <w:sz w:val="28"/>
          <w:szCs w:val="28"/>
          <w:rtl/>
        </w:rPr>
        <w:t>)</w:t>
      </w:r>
      <w:r w:rsidRPr="00C27AC3">
        <w:rPr>
          <w:rFonts w:cs="Traditional Arabic" w:hint="cs"/>
          <w:sz w:val="32"/>
          <w:szCs w:val="32"/>
          <w:rtl/>
        </w:rPr>
        <w:t xml:space="preserve"> مجلة المنار 19/89</w:t>
      </w:r>
      <w:r w:rsidRPr="00C27AC3">
        <w:rPr>
          <w:rFonts w:ascii="Lotus Linotype" w:hAnsi="Lotus Linotype" w:cs="Traditional Arabic"/>
          <w:sz w:val="28"/>
          <w:szCs w:val="28"/>
          <w:rtl/>
        </w:rPr>
        <w:t>.</w:t>
      </w:r>
    </w:p>
  </w:footnote>
  <w:footnote w:id="391">
    <w:p w:rsidR="006B6637" w:rsidRPr="002F2163" w:rsidRDefault="006B6637" w:rsidP="00E45FC8">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ascii="Lotus Linotype" w:hAnsi="Lotus Linotype" w:cs="Lotus Linotype" w:hint="cs"/>
          <w:sz w:val="28"/>
          <w:szCs w:val="28"/>
          <w:rtl/>
        </w:rPr>
        <w:t xml:space="preserve"> </w:t>
      </w:r>
      <w:r w:rsidRPr="002F2163">
        <w:rPr>
          <w:rFonts w:cs="Traditional Arabic" w:hint="cs"/>
          <w:sz w:val="32"/>
          <w:szCs w:val="32"/>
          <w:rtl/>
        </w:rPr>
        <w:t>الديلي مايل: هي جريدة تصدر من بريطانيا وهي تهتم بالأخبار السياسية والمقالات الخاصة والأخبار الدينية وكان يملكها الصحفي الشهير "نورثكْلف، الفَيكونْت" (1865- 1922م) .انظر:</w:t>
      </w:r>
      <w:r w:rsidRPr="002F2163">
        <w:rPr>
          <w:rFonts w:cs="Traditional Arabic" w:hint="cs"/>
          <w:color w:val="FF0000"/>
          <w:sz w:val="32"/>
          <w:szCs w:val="32"/>
          <w:rtl/>
        </w:rPr>
        <w:t xml:space="preserve"> الموسوعة العربية العالمية</w:t>
      </w:r>
      <w:r w:rsidRPr="002F2163">
        <w:rPr>
          <w:rFonts w:ascii="Lotus Linotype" w:hAnsi="Lotus Linotype" w:cs="Lotus Linotype"/>
          <w:sz w:val="28"/>
          <w:szCs w:val="28"/>
          <w:rtl/>
        </w:rPr>
        <w:t>.</w:t>
      </w:r>
    </w:p>
  </w:footnote>
  <w:footnote w:id="392">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22/ 79</w:t>
      </w:r>
      <w:r w:rsidRPr="002F2163">
        <w:rPr>
          <w:rFonts w:ascii="Lotus Linotype" w:hAnsi="Lotus Linotype" w:cs="Lotus Linotype"/>
          <w:sz w:val="28"/>
          <w:szCs w:val="28"/>
          <w:rtl/>
        </w:rPr>
        <w:t>.</w:t>
      </w:r>
    </w:p>
  </w:footnote>
  <w:footnote w:id="393">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ascii="Lotus Linotype" w:hAnsi="Lotus Linotype" w:cs="Lotus Linotype" w:hint="cs"/>
          <w:sz w:val="28"/>
          <w:szCs w:val="28"/>
          <w:rtl/>
        </w:rPr>
        <w:t xml:space="preserve"> </w:t>
      </w:r>
      <w:r w:rsidRPr="002F2163">
        <w:rPr>
          <w:rFonts w:cs="Traditional Arabic" w:hint="cs"/>
          <w:color w:val="999999"/>
          <w:sz w:val="32"/>
          <w:szCs w:val="32"/>
          <w:rtl/>
        </w:rPr>
        <w:t>مجلة المنار15/921</w:t>
      </w:r>
      <w:r w:rsidRPr="002F2163">
        <w:rPr>
          <w:rFonts w:ascii="Lotus Linotype" w:hAnsi="Lotus Linotype" w:cs="Lotus Linotype"/>
          <w:sz w:val="28"/>
          <w:szCs w:val="28"/>
          <w:rtl/>
        </w:rPr>
        <w:t>.</w:t>
      </w:r>
    </w:p>
  </w:footnote>
  <w:footnote w:id="394">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color w:val="999999"/>
          <w:sz w:val="32"/>
          <w:szCs w:val="32"/>
          <w:rtl/>
        </w:rPr>
        <w:t xml:space="preserve"> مجلة المنار16/1</w:t>
      </w:r>
      <w:r w:rsidRPr="002F2163">
        <w:rPr>
          <w:rFonts w:ascii="Lotus Linotype" w:hAnsi="Lotus Linotype" w:cs="Lotus Linotype"/>
          <w:sz w:val="28"/>
          <w:szCs w:val="28"/>
          <w:rtl/>
        </w:rPr>
        <w:t>.</w:t>
      </w:r>
    </w:p>
  </w:footnote>
  <w:footnote w:id="395">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15/921</w:t>
      </w:r>
      <w:r w:rsidRPr="002F2163">
        <w:rPr>
          <w:rFonts w:ascii="Lotus Linotype" w:hAnsi="Lotus Linotype" w:cs="Lotus Linotype"/>
          <w:sz w:val="28"/>
          <w:szCs w:val="28"/>
          <w:rtl/>
        </w:rPr>
        <w:t>.</w:t>
      </w:r>
    </w:p>
  </w:footnote>
  <w:footnote w:id="396">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cs="Traditional Arabic" w:hint="cs"/>
          <w:sz w:val="32"/>
          <w:szCs w:val="32"/>
          <w:rtl/>
        </w:rPr>
        <w:t xml:space="preserve"> مجلة المنار 33/231</w:t>
      </w:r>
      <w:r w:rsidRPr="002F2163">
        <w:rPr>
          <w:rFonts w:ascii="Lotus Linotype" w:hAnsi="Lotus Linotype" w:cs="Lotus Linotype"/>
          <w:sz w:val="28"/>
          <w:szCs w:val="28"/>
          <w:rtl/>
        </w:rPr>
        <w:t>.</w:t>
      </w:r>
    </w:p>
  </w:footnote>
  <w:footnote w:id="397">
    <w:p w:rsidR="006B6637" w:rsidRPr="002F2163" w:rsidRDefault="006B6637" w:rsidP="002F2163">
      <w:pPr>
        <w:pStyle w:val="a3"/>
        <w:spacing w:line="480" w:lineRule="exact"/>
        <w:ind w:left="284" w:hanging="284"/>
        <w:jc w:val="both"/>
        <w:rPr>
          <w:rFonts w:ascii="Lotus Linotype" w:hAnsi="Lotus Linotype" w:cs="Lotus Linotype"/>
          <w:sz w:val="28"/>
          <w:szCs w:val="28"/>
        </w:rPr>
      </w:pPr>
      <w:r w:rsidRPr="002F2163">
        <w:rPr>
          <w:rFonts w:ascii="Lotus Linotype" w:hAnsi="Lotus Linotype" w:cs="Lotus Linotype"/>
          <w:sz w:val="28"/>
          <w:szCs w:val="28"/>
          <w:rtl/>
        </w:rPr>
        <w:t>(</w:t>
      </w:r>
      <w:r w:rsidRPr="002F2163">
        <w:rPr>
          <w:rStyle w:val="a4"/>
          <w:rFonts w:ascii="Lotus Linotype" w:hAnsi="Lotus Linotype" w:cs="Lotus Linotype"/>
          <w:sz w:val="28"/>
          <w:szCs w:val="28"/>
          <w:vertAlign w:val="baseline"/>
        </w:rPr>
        <w:footnoteRef/>
      </w:r>
      <w:r w:rsidRPr="002F2163">
        <w:rPr>
          <w:rFonts w:ascii="Lotus Linotype" w:hAnsi="Lotus Linotype" w:cs="Lotus Linotype"/>
          <w:sz w:val="28"/>
          <w:szCs w:val="28"/>
          <w:rtl/>
        </w:rPr>
        <w:t>)</w:t>
      </w:r>
      <w:r w:rsidRPr="002F2163">
        <w:rPr>
          <w:rFonts w:ascii="Lotus Linotype" w:hAnsi="Lotus Linotype" w:cs="Lotus Linotype" w:hint="cs"/>
          <w:sz w:val="28"/>
          <w:szCs w:val="28"/>
          <w:rtl/>
        </w:rPr>
        <w:t xml:space="preserve"> </w:t>
      </w:r>
      <w:r>
        <w:rPr>
          <w:rFonts w:cs="Traditional Arabic" w:hint="cs"/>
          <w:sz w:val="32"/>
          <w:szCs w:val="32"/>
          <w:rtl/>
        </w:rPr>
        <w:t>مجل</w:t>
      </w:r>
      <w:r w:rsidRPr="002F2163">
        <w:rPr>
          <w:rFonts w:cs="Traditional Arabic" w:hint="cs"/>
          <w:sz w:val="32"/>
          <w:szCs w:val="32"/>
          <w:rtl/>
        </w:rPr>
        <w:t>ة المنار 29/81</w:t>
      </w:r>
      <w:r w:rsidRPr="002F2163">
        <w:rPr>
          <w:rFonts w:ascii="Lotus Linotype" w:hAnsi="Lotus Linotype" w:cs="Lotus Linotype"/>
          <w:sz w:val="28"/>
          <w:szCs w:val="28"/>
          <w:rtl/>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6637" w:rsidRDefault="00BA2962" w:rsidP="00665781">
    <w:pPr>
      <w:pStyle w:val="a7"/>
      <w:framePr w:wrap="around" w:vAnchor="text" w:hAnchor="text" w:y="1"/>
      <w:rPr>
        <w:rStyle w:val="a6"/>
      </w:rPr>
    </w:pPr>
    <w:r>
      <w:rPr>
        <w:rStyle w:val="a6"/>
        <w:rtl/>
      </w:rPr>
      <w:fldChar w:fldCharType="begin"/>
    </w:r>
    <w:r w:rsidR="006B6637">
      <w:rPr>
        <w:rStyle w:val="a6"/>
      </w:rPr>
      <w:instrText xml:space="preserve">PAGE  </w:instrText>
    </w:r>
    <w:r>
      <w:rPr>
        <w:rStyle w:val="a6"/>
        <w:rtl/>
      </w:rPr>
      <w:fldChar w:fldCharType="end"/>
    </w:r>
  </w:p>
  <w:p w:rsidR="006B6637" w:rsidRDefault="006B6637" w:rsidP="005E6B6E">
    <w:pPr>
      <w:pStyle w:val="a7"/>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6637" w:rsidRPr="0038232B" w:rsidRDefault="00BA2962" w:rsidP="007B0DBB">
    <w:pPr>
      <w:pStyle w:val="a7"/>
      <w:tabs>
        <w:tab w:val="left" w:pos="5683"/>
        <w:tab w:val="right" w:pos="8503"/>
      </w:tabs>
      <w:spacing w:after="120"/>
      <w:rPr>
        <w:rFonts w:cs="Traditional Arabic"/>
        <w:b/>
        <w:bCs/>
        <w:rtl/>
      </w:rPr>
    </w:pPr>
    <w:r w:rsidRPr="00BA2962">
      <w:rPr>
        <w:rtl/>
      </w:rPr>
      <w:pict>
        <v:line id="_x0000_s2056" style="position:absolute;left:0;text-align:left;z-index:251656704;mso-position-horizontal-relative:page" from="109.95pt,9.7pt" to="210.75pt,9.7pt" strokeweight="1.5pt">
          <w10:wrap anchorx="page"/>
        </v:line>
      </w:pict>
    </w:r>
    <w:r w:rsidRPr="00BA2962">
      <w:rPr>
        <w:rtl/>
      </w:rPr>
      <w:pict>
        <v:oval id="_x0000_s2057" style="position:absolute;left:0;text-align:left;margin-left:73.95pt;margin-top:-2.55pt;width:36pt;height:21.6pt;z-index:-251658752;mso-position-horizontal-relative:page">
          <v:shadow on="t" color="black" offset="-4pt,0" offset2="4pt,12pt"/>
          <w10:wrap anchorx="page"/>
        </v:oval>
      </w:pict>
    </w:r>
    <w:r w:rsidRPr="00BA2962">
      <w:rPr>
        <w:rtl/>
      </w:rPr>
      <w:pict>
        <v:shapetype id="_x0000_t202" coordsize="21600,21600" o:spt="202" path="m,l,21600r21600,l21600,xe">
          <v:stroke joinstyle="miter"/>
          <v:path gradientshapeok="t" o:connecttype="rect"/>
        </v:shapetype>
        <v:shape id="_x0000_s2058" type="#_x0000_t202" style="position:absolute;left:0;text-align:left;margin-left:145.85pt;margin-top:-5.15pt;width:286.4pt;height:24.95pt;z-index:251658752" filled="f" stroked="f">
          <v:textbox style="mso-next-textbox:#_x0000_s2058" inset="0,0,0,0">
            <w:txbxContent>
              <w:p w:rsidR="006B6637" w:rsidRDefault="006B6637" w:rsidP="0038232B">
                <w:pPr>
                  <w:spacing w:line="400" w:lineRule="exact"/>
                  <w:ind w:left="-57"/>
                  <w:jc w:val="lowKashida"/>
                  <w:rPr>
                    <w:rFonts w:ascii="Lotus Linotype" w:hAnsi="Lotus Linotype" w:cs="AL-Mohanad Bold"/>
                    <w:b/>
                    <w:bCs/>
                    <w:sz w:val="28"/>
                    <w:szCs w:val="28"/>
                  </w:rPr>
                </w:pPr>
                <w:r>
                  <w:rPr>
                    <w:rFonts w:ascii="Lotus Linotype" w:hAnsi="Lotus Linotype" w:cs="AL-Mohanad Bold" w:hint="cs"/>
                    <w:b/>
                    <w:bCs/>
                    <w:sz w:val="28"/>
                    <w:szCs w:val="28"/>
                    <w:rtl/>
                  </w:rPr>
                  <w:t xml:space="preserve">  جهود الشيخ محمد رشيد رضا في الرد على عقائد النصارى</w:t>
                </w:r>
              </w:p>
              <w:p w:rsidR="006B6637" w:rsidRPr="0038232B" w:rsidRDefault="006B6637" w:rsidP="0038232B">
                <w:pPr>
                  <w:rPr>
                    <w:rFonts w:ascii="Calibri" w:hAnsi="Calibri" w:cs="Arial"/>
                    <w:sz w:val="22"/>
                    <w:szCs w:val="22"/>
                    <w:rtl/>
                  </w:rPr>
                </w:pPr>
              </w:p>
            </w:txbxContent>
          </v:textbox>
          <w10:wrap anchorx="page"/>
        </v:shape>
      </w:pict>
    </w:r>
    <w:r w:rsidR="006B6637">
      <w:tab/>
    </w:r>
    <w:r w:rsidR="006B6637">
      <w:tab/>
    </w:r>
    <w:r w:rsidR="006B6637">
      <w:tab/>
    </w:r>
    <w:r w:rsidRPr="0038232B">
      <w:rPr>
        <w:rFonts w:cs="Traditional Arabic"/>
        <w:b/>
        <w:bCs/>
      </w:rPr>
      <w:fldChar w:fldCharType="begin"/>
    </w:r>
    <w:r w:rsidR="006B6637" w:rsidRPr="0038232B">
      <w:rPr>
        <w:rFonts w:cs="Traditional Arabic"/>
        <w:b/>
        <w:bCs/>
      </w:rPr>
      <w:instrText xml:space="preserve"> PAGE   \* MERGEFORMAT </w:instrText>
    </w:r>
    <w:r w:rsidRPr="0038232B">
      <w:rPr>
        <w:rFonts w:cs="Traditional Arabic"/>
        <w:b/>
        <w:bCs/>
      </w:rPr>
      <w:fldChar w:fldCharType="separate"/>
    </w:r>
    <w:r w:rsidR="008B60B4" w:rsidRPr="008B60B4">
      <w:rPr>
        <w:rFonts w:cs="Traditional Arabic"/>
        <w:b/>
        <w:bCs/>
        <w:noProof/>
        <w:rtl/>
        <w:lang w:val="ar-SA"/>
      </w:rPr>
      <w:t>976</w:t>
    </w:r>
    <w:r w:rsidRPr="0038232B">
      <w:rPr>
        <w:rFonts w:cs="Traditional Arabic"/>
        <w:b/>
        <w:bCs/>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C3A31"/>
    <w:multiLevelType w:val="hybridMultilevel"/>
    <w:tmpl w:val="71A649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B8E43C5"/>
    <w:multiLevelType w:val="hybridMultilevel"/>
    <w:tmpl w:val="2BDC07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7423E8A"/>
    <w:multiLevelType w:val="hybridMultilevel"/>
    <w:tmpl w:val="8B7466E6"/>
    <w:lvl w:ilvl="0" w:tplc="08540278">
      <w:start w:val="1"/>
      <w:numFmt w:val="decimal"/>
      <w:lvlText w:val="%1."/>
      <w:lvlJc w:val="left"/>
      <w:pPr>
        <w:tabs>
          <w:tab w:val="num" w:pos="720"/>
        </w:tabs>
        <w:ind w:left="720" w:hanging="360"/>
      </w:pPr>
      <w:rPr>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7900954"/>
    <w:multiLevelType w:val="hybridMultilevel"/>
    <w:tmpl w:val="FF669C60"/>
    <w:lvl w:ilvl="0" w:tplc="69B6D514">
      <w:numFmt w:val="bullet"/>
      <w:lvlText w:val="-"/>
      <w:lvlJc w:val="left"/>
      <w:pPr>
        <w:ind w:left="720" w:hanging="360"/>
      </w:pPr>
      <w:rPr>
        <w:rFonts w:ascii="Simplified Arabic" w:eastAsia="Times New Roman" w:hAnsi="AGA Arabesque"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D6365F"/>
    <w:multiLevelType w:val="hybridMultilevel"/>
    <w:tmpl w:val="53EABFAC"/>
    <w:lvl w:ilvl="0" w:tplc="04090013">
      <w:start w:val="1"/>
      <w:numFmt w:val="arabicAlpha"/>
      <w:lvlText w:val="%1-"/>
      <w:lvlJc w:val="center"/>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A7C5489"/>
    <w:multiLevelType w:val="hybridMultilevel"/>
    <w:tmpl w:val="689C9DEC"/>
    <w:lvl w:ilvl="0" w:tplc="F12227E4">
      <w:start w:val="1"/>
      <w:numFmt w:val="decimal"/>
      <w:lvlText w:val="%1."/>
      <w:lvlJc w:val="left"/>
      <w:pPr>
        <w:tabs>
          <w:tab w:val="num" w:pos="810"/>
        </w:tabs>
        <w:ind w:left="810" w:hanging="360"/>
      </w:pPr>
      <w:rPr>
        <w:lang w:val="en-US"/>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6">
    <w:nsid w:val="460617BD"/>
    <w:multiLevelType w:val="hybridMultilevel"/>
    <w:tmpl w:val="A09E3EA0"/>
    <w:lvl w:ilvl="0" w:tplc="79B44A10">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8291D88"/>
    <w:multiLevelType w:val="hybridMultilevel"/>
    <w:tmpl w:val="A6105850"/>
    <w:lvl w:ilvl="0" w:tplc="6C00B2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9C93E46"/>
    <w:multiLevelType w:val="hybridMultilevel"/>
    <w:tmpl w:val="8618E96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D996FDE"/>
    <w:multiLevelType w:val="hybridMultilevel"/>
    <w:tmpl w:val="EC66A46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22B609D"/>
    <w:multiLevelType w:val="hybridMultilevel"/>
    <w:tmpl w:val="85547EF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ar-SA" w:vendorID="4" w:dllVersion="512" w:checkStyle="0"/>
  <w:stylePaneFormatFilter w:val="3F01"/>
  <w:defaultTabStop w:val="720"/>
  <w:drawingGridHorizontalSpacing w:val="120"/>
  <w:displayHorizontalDrawingGridEvery w:val="2"/>
  <w:characterSpacingControl w:val="doNotCompress"/>
  <w:hdrShapeDefaults>
    <o:shapedefaults v:ext="edit" spidmax="2060">
      <o:colormenu v:ext="edit" shadowcolor="white"/>
    </o:shapedefaults>
    <o:shapelayout v:ext="edit">
      <o:idmap v:ext="edit" data="2"/>
    </o:shapelayout>
  </w:hdrShapeDefaults>
  <w:footnotePr>
    <w:numRestart w:val="eachPage"/>
    <w:footnote w:id="0"/>
    <w:footnote w:id="1"/>
    <w:footnote w:id="2"/>
  </w:footnotePr>
  <w:endnotePr>
    <w:endnote w:id="0"/>
    <w:endnote w:id="1"/>
    <w:endnote w:id="2"/>
  </w:endnotePr>
  <w:compat/>
  <w:rsids>
    <w:rsidRoot w:val="00996246"/>
    <w:rsid w:val="00000451"/>
    <w:rsid w:val="00005D3A"/>
    <w:rsid w:val="000066A4"/>
    <w:rsid w:val="00006B74"/>
    <w:rsid w:val="00010154"/>
    <w:rsid w:val="00014739"/>
    <w:rsid w:val="000148F9"/>
    <w:rsid w:val="00014BB3"/>
    <w:rsid w:val="00015CDB"/>
    <w:rsid w:val="00016FE0"/>
    <w:rsid w:val="000176A6"/>
    <w:rsid w:val="000215ED"/>
    <w:rsid w:val="00021C51"/>
    <w:rsid w:val="0002273C"/>
    <w:rsid w:val="00025658"/>
    <w:rsid w:val="00026897"/>
    <w:rsid w:val="0002694E"/>
    <w:rsid w:val="00027E6C"/>
    <w:rsid w:val="00027E82"/>
    <w:rsid w:val="00030419"/>
    <w:rsid w:val="0003142B"/>
    <w:rsid w:val="00031F5F"/>
    <w:rsid w:val="00031F6D"/>
    <w:rsid w:val="0003242D"/>
    <w:rsid w:val="000333A8"/>
    <w:rsid w:val="00036009"/>
    <w:rsid w:val="000401A2"/>
    <w:rsid w:val="000402A5"/>
    <w:rsid w:val="000407A2"/>
    <w:rsid w:val="00044333"/>
    <w:rsid w:val="00045827"/>
    <w:rsid w:val="00045D4E"/>
    <w:rsid w:val="00051E3F"/>
    <w:rsid w:val="00053059"/>
    <w:rsid w:val="0005357E"/>
    <w:rsid w:val="00053C01"/>
    <w:rsid w:val="00055B36"/>
    <w:rsid w:val="00056009"/>
    <w:rsid w:val="000576E2"/>
    <w:rsid w:val="00062E02"/>
    <w:rsid w:val="00064075"/>
    <w:rsid w:val="0006469B"/>
    <w:rsid w:val="00067342"/>
    <w:rsid w:val="00067887"/>
    <w:rsid w:val="00067C77"/>
    <w:rsid w:val="00070134"/>
    <w:rsid w:val="000701E9"/>
    <w:rsid w:val="000703D0"/>
    <w:rsid w:val="000707C3"/>
    <w:rsid w:val="00071F51"/>
    <w:rsid w:val="00073213"/>
    <w:rsid w:val="00073802"/>
    <w:rsid w:val="000741BE"/>
    <w:rsid w:val="00074469"/>
    <w:rsid w:val="0007702D"/>
    <w:rsid w:val="0008146D"/>
    <w:rsid w:val="00081B02"/>
    <w:rsid w:val="000830A9"/>
    <w:rsid w:val="00087820"/>
    <w:rsid w:val="00087CF8"/>
    <w:rsid w:val="0009268E"/>
    <w:rsid w:val="00093730"/>
    <w:rsid w:val="000946BF"/>
    <w:rsid w:val="000A00F1"/>
    <w:rsid w:val="000A08B5"/>
    <w:rsid w:val="000A0B07"/>
    <w:rsid w:val="000A3BF7"/>
    <w:rsid w:val="000A4E77"/>
    <w:rsid w:val="000A563F"/>
    <w:rsid w:val="000A6444"/>
    <w:rsid w:val="000A65B2"/>
    <w:rsid w:val="000B1297"/>
    <w:rsid w:val="000B196C"/>
    <w:rsid w:val="000B259F"/>
    <w:rsid w:val="000B3A60"/>
    <w:rsid w:val="000B43F6"/>
    <w:rsid w:val="000B67DE"/>
    <w:rsid w:val="000B6950"/>
    <w:rsid w:val="000C0C7A"/>
    <w:rsid w:val="000C264B"/>
    <w:rsid w:val="000C38B5"/>
    <w:rsid w:val="000C3F0F"/>
    <w:rsid w:val="000C5772"/>
    <w:rsid w:val="000C75C8"/>
    <w:rsid w:val="000C7C5E"/>
    <w:rsid w:val="000D0506"/>
    <w:rsid w:val="000D121D"/>
    <w:rsid w:val="000D4E12"/>
    <w:rsid w:val="000D549F"/>
    <w:rsid w:val="000D65A5"/>
    <w:rsid w:val="000D66D8"/>
    <w:rsid w:val="000E16AA"/>
    <w:rsid w:val="000E1E4E"/>
    <w:rsid w:val="000E1F46"/>
    <w:rsid w:val="000E2C35"/>
    <w:rsid w:val="000E2E08"/>
    <w:rsid w:val="000E3A68"/>
    <w:rsid w:val="000E6788"/>
    <w:rsid w:val="000E6E88"/>
    <w:rsid w:val="000F0742"/>
    <w:rsid w:val="000F0DDB"/>
    <w:rsid w:val="000F0F8C"/>
    <w:rsid w:val="000F1EC2"/>
    <w:rsid w:val="000F2276"/>
    <w:rsid w:val="000F3E9E"/>
    <w:rsid w:val="000F4424"/>
    <w:rsid w:val="000F6E78"/>
    <w:rsid w:val="000F734E"/>
    <w:rsid w:val="000F797F"/>
    <w:rsid w:val="000F79D4"/>
    <w:rsid w:val="00100345"/>
    <w:rsid w:val="00100708"/>
    <w:rsid w:val="00103DA2"/>
    <w:rsid w:val="00104238"/>
    <w:rsid w:val="00104C86"/>
    <w:rsid w:val="00105857"/>
    <w:rsid w:val="00107210"/>
    <w:rsid w:val="001104A1"/>
    <w:rsid w:val="00110768"/>
    <w:rsid w:val="0011110D"/>
    <w:rsid w:val="00111632"/>
    <w:rsid w:val="0011192D"/>
    <w:rsid w:val="00113059"/>
    <w:rsid w:val="00113877"/>
    <w:rsid w:val="00115FCB"/>
    <w:rsid w:val="0011775C"/>
    <w:rsid w:val="001178C1"/>
    <w:rsid w:val="00117EB0"/>
    <w:rsid w:val="00121B36"/>
    <w:rsid w:val="0012338F"/>
    <w:rsid w:val="00124D9C"/>
    <w:rsid w:val="0012617A"/>
    <w:rsid w:val="00126372"/>
    <w:rsid w:val="00126DEA"/>
    <w:rsid w:val="001272FB"/>
    <w:rsid w:val="00127F8A"/>
    <w:rsid w:val="001300C9"/>
    <w:rsid w:val="001300E3"/>
    <w:rsid w:val="00130B96"/>
    <w:rsid w:val="0013136C"/>
    <w:rsid w:val="00131E65"/>
    <w:rsid w:val="001324E3"/>
    <w:rsid w:val="001327A4"/>
    <w:rsid w:val="001329B9"/>
    <w:rsid w:val="00132ABC"/>
    <w:rsid w:val="00132D8C"/>
    <w:rsid w:val="00133AA8"/>
    <w:rsid w:val="00137154"/>
    <w:rsid w:val="00141762"/>
    <w:rsid w:val="00141C84"/>
    <w:rsid w:val="00142E1D"/>
    <w:rsid w:val="0014391D"/>
    <w:rsid w:val="00143A6B"/>
    <w:rsid w:val="001451E5"/>
    <w:rsid w:val="0014793A"/>
    <w:rsid w:val="001505A2"/>
    <w:rsid w:val="001507FF"/>
    <w:rsid w:val="00151690"/>
    <w:rsid w:val="0015215B"/>
    <w:rsid w:val="00153BB6"/>
    <w:rsid w:val="00154FAB"/>
    <w:rsid w:val="0015662E"/>
    <w:rsid w:val="00157906"/>
    <w:rsid w:val="0015798C"/>
    <w:rsid w:val="00157DEC"/>
    <w:rsid w:val="00160686"/>
    <w:rsid w:val="00160DFB"/>
    <w:rsid w:val="00160EE4"/>
    <w:rsid w:val="00162B9A"/>
    <w:rsid w:val="00164B6A"/>
    <w:rsid w:val="00165E3C"/>
    <w:rsid w:val="00165E7D"/>
    <w:rsid w:val="00166087"/>
    <w:rsid w:val="00166BB6"/>
    <w:rsid w:val="00166D1F"/>
    <w:rsid w:val="00167995"/>
    <w:rsid w:val="00171330"/>
    <w:rsid w:val="00171473"/>
    <w:rsid w:val="001726E9"/>
    <w:rsid w:val="00173154"/>
    <w:rsid w:val="00174F56"/>
    <w:rsid w:val="00175B06"/>
    <w:rsid w:val="0017720E"/>
    <w:rsid w:val="001774AE"/>
    <w:rsid w:val="001775EE"/>
    <w:rsid w:val="001805BC"/>
    <w:rsid w:val="00180657"/>
    <w:rsid w:val="00180A42"/>
    <w:rsid w:val="001810B6"/>
    <w:rsid w:val="00182EDF"/>
    <w:rsid w:val="00182EE7"/>
    <w:rsid w:val="001838DE"/>
    <w:rsid w:val="00183EFB"/>
    <w:rsid w:val="001848EB"/>
    <w:rsid w:val="001855EB"/>
    <w:rsid w:val="00185C83"/>
    <w:rsid w:val="00185EDD"/>
    <w:rsid w:val="001867FB"/>
    <w:rsid w:val="00186C39"/>
    <w:rsid w:val="00187F2B"/>
    <w:rsid w:val="0019066C"/>
    <w:rsid w:val="0019142D"/>
    <w:rsid w:val="00191661"/>
    <w:rsid w:val="001933D4"/>
    <w:rsid w:val="00193591"/>
    <w:rsid w:val="00194430"/>
    <w:rsid w:val="00195572"/>
    <w:rsid w:val="0019570A"/>
    <w:rsid w:val="00195E84"/>
    <w:rsid w:val="00197779"/>
    <w:rsid w:val="001A0736"/>
    <w:rsid w:val="001A279E"/>
    <w:rsid w:val="001A3103"/>
    <w:rsid w:val="001A3A4B"/>
    <w:rsid w:val="001A3DAC"/>
    <w:rsid w:val="001A60A6"/>
    <w:rsid w:val="001A7996"/>
    <w:rsid w:val="001B0703"/>
    <w:rsid w:val="001B1C6E"/>
    <w:rsid w:val="001B1D61"/>
    <w:rsid w:val="001B1E88"/>
    <w:rsid w:val="001B5B1E"/>
    <w:rsid w:val="001B5FA9"/>
    <w:rsid w:val="001B673E"/>
    <w:rsid w:val="001B7E5A"/>
    <w:rsid w:val="001C0FD4"/>
    <w:rsid w:val="001C1DE9"/>
    <w:rsid w:val="001C2C12"/>
    <w:rsid w:val="001C5864"/>
    <w:rsid w:val="001C6F8D"/>
    <w:rsid w:val="001C72B2"/>
    <w:rsid w:val="001C7585"/>
    <w:rsid w:val="001C76C3"/>
    <w:rsid w:val="001C7FE9"/>
    <w:rsid w:val="001D0116"/>
    <w:rsid w:val="001D06BD"/>
    <w:rsid w:val="001D0B7B"/>
    <w:rsid w:val="001D19A2"/>
    <w:rsid w:val="001D2321"/>
    <w:rsid w:val="001D242C"/>
    <w:rsid w:val="001D2C3D"/>
    <w:rsid w:val="001D3823"/>
    <w:rsid w:val="001D4182"/>
    <w:rsid w:val="001D4414"/>
    <w:rsid w:val="001D5277"/>
    <w:rsid w:val="001D5C6B"/>
    <w:rsid w:val="001D5D0A"/>
    <w:rsid w:val="001D5DA4"/>
    <w:rsid w:val="001D6843"/>
    <w:rsid w:val="001D748F"/>
    <w:rsid w:val="001E0433"/>
    <w:rsid w:val="001E1327"/>
    <w:rsid w:val="001E1E8F"/>
    <w:rsid w:val="001E2E47"/>
    <w:rsid w:val="001E38AE"/>
    <w:rsid w:val="001E535E"/>
    <w:rsid w:val="001E6A1F"/>
    <w:rsid w:val="001F135C"/>
    <w:rsid w:val="001F2518"/>
    <w:rsid w:val="001F2695"/>
    <w:rsid w:val="001F3BE0"/>
    <w:rsid w:val="001F3DE5"/>
    <w:rsid w:val="001F50BA"/>
    <w:rsid w:val="001F6D9F"/>
    <w:rsid w:val="001F6EC3"/>
    <w:rsid w:val="001F732B"/>
    <w:rsid w:val="00200514"/>
    <w:rsid w:val="00201F13"/>
    <w:rsid w:val="00202297"/>
    <w:rsid w:val="002026BF"/>
    <w:rsid w:val="00203669"/>
    <w:rsid w:val="002056F8"/>
    <w:rsid w:val="0020701A"/>
    <w:rsid w:val="00207430"/>
    <w:rsid w:val="00212209"/>
    <w:rsid w:val="0021777F"/>
    <w:rsid w:val="00221A60"/>
    <w:rsid w:val="00222CFE"/>
    <w:rsid w:val="00222FBC"/>
    <w:rsid w:val="00223185"/>
    <w:rsid w:val="002234B4"/>
    <w:rsid w:val="0022403B"/>
    <w:rsid w:val="00224551"/>
    <w:rsid w:val="002255FB"/>
    <w:rsid w:val="00226B04"/>
    <w:rsid w:val="00226F2D"/>
    <w:rsid w:val="00230AFF"/>
    <w:rsid w:val="00234384"/>
    <w:rsid w:val="00235A09"/>
    <w:rsid w:val="00235CB8"/>
    <w:rsid w:val="00236323"/>
    <w:rsid w:val="002363BE"/>
    <w:rsid w:val="002367DC"/>
    <w:rsid w:val="002369D9"/>
    <w:rsid w:val="00237367"/>
    <w:rsid w:val="00237536"/>
    <w:rsid w:val="00240057"/>
    <w:rsid w:val="00240334"/>
    <w:rsid w:val="002408D6"/>
    <w:rsid w:val="00240EFC"/>
    <w:rsid w:val="00243237"/>
    <w:rsid w:val="0024364F"/>
    <w:rsid w:val="00243C90"/>
    <w:rsid w:val="0024505B"/>
    <w:rsid w:val="00245F43"/>
    <w:rsid w:val="00246175"/>
    <w:rsid w:val="0024783F"/>
    <w:rsid w:val="00247B2A"/>
    <w:rsid w:val="00251C3B"/>
    <w:rsid w:val="002521EA"/>
    <w:rsid w:val="00253510"/>
    <w:rsid w:val="00253EB9"/>
    <w:rsid w:val="00254BBB"/>
    <w:rsid w:val="00255C44"/>
    <w:rsid w:val="002563C0"/>
    <w:rsid w:val="002568F2"/>
    <w:rsid w:val="00257028"/>
    <w:rsid w:val="002571F0"/>
    <w:rsid w:val="002579D7"/>
    <w:rsid w:val="00260C6F"/>
    <w:rsid w:val="00260CBF"/>
    <w:rsid w:val="002611D8"/>
    <w:rsid w:val="00261417"/>
    <w:rsid w:val="00264142"/>
    <w:rsid w:val="0026458C"/>
    <w:rsid w:val="00264C9B"/>
    <w:rsid w:val="00264F8B"/>
    <w:rsid w:val="0026519D"/>
    <w:rsid w:val="00267D6F"/>
    <w:rsid w:val="00267EFA"/>
    <w:rsid w:val="00270390"/>
    <w:rsid w:val="00270E1D"/>
    <w:rsid w:val="0027390C"/>
    <w:rsid w:val="00274A49"/>
    <w:rsid w:val="00275826"/>
    <w:rsid w:val="00275A5C"/>
    <w:rsid w:val="00276497"/>
    <w:rsid w:val="00277478"/>
    <w:rsid w:val="00280485"/>
    <w:rsid w:val="00280B5C"/>
    <w:rsid w:val="00281C39"/>
    <w:rsid w:val="002821DB"/>
    <w:rsid w:val="00282E42"/>
    <w:rsid w:val="002877DC"/>
    <w:rsid w:val="00287F00"/>
    <w:rsid w:val="00290453"/>
    <w:rsid w:val="00291EF8"/>
    <w:rsid w:val="00294685"/>
    <w:rsid w:val="002957F0"/>
    <w:rsid w:val="00296FF3"/>
    <w:rsid w:val="002A0D7A"/>
    <w:rsid w:val="002A28C6"/>
    <w:rsid w:val="002A325D"/>
    <w:rsid w:val="002A3B5F"/>
    <w:rsid w:val="002A56CD"/>
    <w:rsid w:val="002A620C"/>
    <w:rsid w:val="002A7CBE"/>
    <w:rsid w:val="002B0C15"/>
    <w:rsid w:val="002B0F56"/>
    <w:rsid w:val="002B1555"/>
    <w:rsid w:val="002B217A"/>
    <w:rsid w:val="002B3322"/>
    <w:rsid w:val="002B333E"/>
    <w:rsid w:val="002B3D1D"/>
    <w:rsid w:val="002B3F0D"/>
    <w:rsid w:val="002B5899"/>
    <w:rsid w:val="002B676B"/>
    <w:rsid w:val="002B7498"/>
    <w:rsid w:val="002C07E2"/>
    <w:rsid w:val="002C1269"/>
    <w:rsid w:val="002C234F"/>
    <w:rsid w:val="002C3134"/>
    <w:rsid w:val="002C416B"/>
    <w:rsid w:val="002C4553"/>
    <w:rsid w:val="002C5C37"/>
    <w:rsid w:val="002C677A"/>
    <w:rsid w:val="002C6D31"/>
    <w:rsid w:val="002C739C"/>
    <w:rsid w:val="002C7921"/>
    <w:rsid w:val="002D0452"/>
    <w:rsid w:val="002D04BE"/>
    <w:rsid w:val="002D10CC"/>
    <w:rsid w:val="002D30F7"/>
    <w:rsid w:val="002D357D"/>
    <w:rsid w:val="002D5192"/>
    <w:rsid w:val="002D6905"/>
    <w:rsid w:val="002D6AAF"/>
    <w:rsid w:val="002E0225"/>
    <w:rsid w:val="002E1118"/>
    <w:rsid w:val="002E1D40"/>
    <w:rsid w:val="002E2BB6"/>
    <w:rsid w:val="002E2FA4"/>
    <w:rsid w:val="002E4238"/>
    <w:rsid w:val="002E5555"/>
    <w:rsid w:val="002E60AE"/>
    <w:rsid w:val="002E6F29"/>
    <w:rsid w:val="002E74F8"/>
    <w:rsid w:val="002F02EF"/>
    <w:rsid w:val="002F099F"/>
    <w:rsid w:val="002F0FDD"/>
    <w:rsid w:val="002F1D2E"/>
    <w:rsid w:val="002F1DF7"/>
    <w:rsid w:val="002F2163"/>
    <w:rsid w:val="002F248E"/>
    <w:rsid w:val="002F28D3"/>
    <w:rsid w:val="002F44AB"/>
    <w:rsid w:val="002F4607"/>
    <w:rsid w:val="002F7C4F"/>
    <w:rsid w:val="00301AD3"/>
    <w:rsid w:val="00301CF7"/>
    <w:rsid w:val="00301F36"/>
    <w:rsid w:val="00302772"/>
    <w:rsid w:val="00303233"/>
    <w:rsid w:val="00303B84"/>
    <w:rsid w:val="00304260"/>
    <w:rsid w:val="00304274"/>
    <w:rsid w:val="003043E4"/>
    <w:rsid w:val="00305703"/>
    <w:rsid w:val="00306AFF"/>
    <w:rsid w:val="003078A2"/>
    <w:rsid w:val="00307C02"/>
    <w:rsid w:val="00310390"/>
    <w:rsid w:val="00310E54"/>
    <w:rsid w:val="00311239"/>
    <w:rsid w:val="0031239D"/>
    <w:rsid w:val="0031271A"/>
    <w:rsid w:val="00312D82"/>
    <w:rsid w:val="00312FAD"/>
    <w:rsid w:val="00313F6B"/>
    <w:rsid w:val="0031466B"/>
    <w:rsid w:val="00317E4A"/>
    <w:rsid w:val="0032045A"/>
    <w:rsid w:val="00321356"/>
    <w:rsid w:val="00322905"/>
    <w:rsid w:val="00322C80"/>
    <w:rsid w:val="00323AAE"/>
    <w:rsid w:val="00324E4D"/>
    <w:rsid w:val="0032617D"/>
    <w:rsid w:val="00326350"/>
    <w:rsid w:val="0032658D"/>
    <w:rsid w:val="0032675A"/>
    <w:rsid w:val="003273A8"/>
    <w:rsid w:val="00330CC6"/>
    <w:rsid w:val="00330EFD"/>
    <w:rsid w:val="003322A7"/>
    <w:rsid w:val="003337A4"/>
    <w:rsid w:val="00333B02"/>
    <w:rsid w:val="003346A3"/>
    <w:rsid w:val="00334FE6"/>
    <w:rsid w:val="003351DA"/>
    <w:rsid w:val="0033651A"/>
    <w:rsid w:val="0033761D"/>
    <w:rsid w:val="00337F1C"/>
    <w:rsid w:val="0034069C"/>
    <w:rsid w:val="0034238C"/>
    <w:rsid w:val="0034465A"/>
    <w:rsid w:val="00344D79"/>
    <w:rsid w:val="00345415"/>
    <w:rsid w:val="003458DD"/>
    <w:rsid w:val="00346F5C"/>
    <w:rsid w:val="0035271F"/>
    <w:rsid w:val="003535C2"/>
    <w:rsid w:val="00354B09"/>
    <w:rsid w:val="00354FE4"/>
    <w:rsid w:val="0035617B"/>
    <w:rsid w:val="003566AE"/>
    <w:rsid w:val="00356C15"/>
    <w:rsid w:val="00357EE4"/>
    <w:rsid w:val="00360BEB"/>
    <w:rsid w:val="00361555"/>
    <w:rsid w:val="00361B4B"/>
    <w:rsid w:val="00364D1E"/>
    <w:rsid w:val="00364DEF"/>
    <w:rsid w:val="00365300"/>
    <w:rsid w:val="003664BD"/>
    <w:rsid w:val="0036731C"/>
    <w:rsid w:val="003673DB"/>
    <w:rsid w:val="003674EF"/>
    <w:rsid w:val="003677CE"/>
    <w:rsid w:val="00367F68"/>
    <w:rsid w:val="00370519"/>
    <w:rsid w:val="003705B7"/>
    <w:rsid w:val="00370B01"/>
    <w:rsid w:val="00370C97"/>
    <w:rsid w:val="00372DB1"/>
    <w:rsid w:val="0037621B"/>
    <w:rsid w:val="003820D3"/>
    <w:rsid w:val="003820FE"/>
    <w:rsid w:val="0038232B"/>
    <w:rsid w:val="00384993"/>
    <w:rsid w:val="00384EEC"/>
    <w:rsid w:val="00385414"/>
    <w:rsid w:val="003902D2"/>
    <w:rsid w:val="00390D4F"/>
    <w:rsid w:val="00391610"/>
    <w:rsid w:val="003918E5"/>
    <w:rsid w:val="0039340A"/>
    <w:rsid w:val="0039395B"/>
    <w:rsid w:val="00395A6B"/>
    <w:rsid w:val="003967E8"/>
    <w:rsid w:val="003971E1"/>
    <w:rsid w:val="003A07B5"/>
    <w:rsid w:val="003A0C00"/>
    <w:rsid w:val="003A2590"/>
    <w:rsid w:val="003A2B2B"/>
    <w:rsid w:val="003A3CC5"/>
    <w:rsid w:val="003A3D6C"/>
    <w:rsid w:val="003A580C"/>
    <w:rsid w:val="003A5C15"/>
    <w:rsid w:val="003A6B49"/>
    <w:rsid w:val="003A7386"/>
    <w:rsid w:val="003A756A"/>
    <w:rsid w:val="003B1184"/>
    <w:rsid w:val="003B1BE1"/>
    <w:rsid w:val="003B2589"/>
    <w:rsid w:val="003B3384"/>
    <w:rsid w:val="003B4D0B"/>
    <w:rsid w:val="003B524D"/>
    <w:rsid w:val="003B53DB"/>
    <w:rsid w:val="003B6A9B"/>
    <w:rsid w:val="003C1A79"/>
    <w:rsid w:val="003C21B5"/>
    <w:rsid w:val="003C2B0A"/>
    <w:rsid w:val="003C42CA"/>
    <w:rsid w:val="003C7CF2"/>
    <w:rsid w:val="003C7EC8"/>
    <w:rsid w:val="003D09D0"/>
    <w:rsid w:val="003D0A87"/>
    <w:rsid w:val="003D12B4"/>
    <w:rsid w:val="003D1759"/>
    <w:rsid w:val="003D1A18"/>
    <w:rsid w:val="003D2BBF"/>
    <w:rsid w:val="003D536E"/>
    <w:rsid w:val="003D5B4E"/>
    <w:rsid w:val="003D5D23"/>
    <w:rsid w:val="003D5F83"/>
    <w:rsid w:val="003D6229"/>
    <w:rsid w:val="003E0043"/>
    <w:rsid w:val="003E074E"/>
    <w:rsid w:val="003E1B3C"/>
    <w:rsid w:val="003E29E2"/>
    <w:rsid w:val="003E2EDE"/>
    <w:rsid w:val="003E4B21"/>
    <w:rsid w:val="003E4F13"/>
    <w:rsid w:val="003E5632"/>
    <w:rsid w:val="003E5E7F"/>
    <w:rsid w:val="003E6BA4"/>
    <w:rsid w:val="003E7322"/>
    <w:rsid w:val="003F0EA3"/>
    <w:rsid w:val="003F3F78"/>
    <w:rsid w:val="003F4837"/>
    <w:rsid w:val="003F77C0"/>
    <w:rsid w:val="003F7E50"/>
    <w:rsid w:val="004008AC"/>
    <w:rsid w:val="004009C6"/>
    <w:rsid w:val="00400A80"/>
    <w:rsid w:val="00401371"/>
    <w:rsid w:val="00402A99"/>
    <w:rsid w:val="0040323D"/>
    <w:rsid w:val="00404BCA"/>
    <w:rsid w:val="00404F31"/>
    <w:rsid w:val="00407951"/>
    <w:rsid w:val="00407D9F"/>
    <w:rsid w:val="00412959"/>
    <w:rsid w:val="0041301B"/>
    <w:rsid w:val="00415A15"/>
    <w:rsid w:val="00416542"/>
    <w:rsid w:val="004167E0"/>
    <w:rsid w:val="00416FB9"/>
    <w:rsid w:val="0041750A"/>
    <w:rsid w:val="00420E14"/>
    <w:rsid w:val="00420E35"/>
    <w:rsid w:val="00422667"/>
    <w:rsid w:val="00423950"/>
    <w:rsid w:val="00425221"/>
    <w:rsid w:val="00427B9B"/>
    <w:rsid w:val="00427FD4"/>
    <w:rsid w:val="0043075D"/>
    <w:rsid w:val="00437BB8"/>
    <w:rsid w:val="004402A1"/>
    <w:rsid w:val="00440691"/>
    <w:rsid w:val="00441984"/>
    <w:rsid w:val="00441F4D"/>
    <w:rsid w:val="004433BD"/>
    <w:rsid w:val="00443E72"/>
    <w:rsid w:val="0044412B"/>
    <w:rsid w:val="004445C4"/>
    <w:rsid w:val="00446EAB"/>
    <w:rsid w:val="0044757B"/>
    <w:rsid w:val="004520AB"/>
    <w:rsid w:val="00452839"/>
    <w:rsid w:val="00453B58"/>
    <w:rsid w:val="00453B71"/>
    <w:rsid w:val="00453C32"/>
    <w:rsid w:val="004565AF"/>
    <w:rsid w:val="00457D6D"/>
    <w:rsid w:val="00460474"/>
    <w:rsid w:val="00461770"/>
    <w:rsid w:val="004620C6"/>
    <w:rsid w:val="00462266"/>
    <w:rsid w:val="00462D2E"/>
    <w:rsid w:val="00467F0B"/>
    <w:rsid w:val="00471B4E"/>
    <w:rsid w:val="0047216E"/>
    <w:rsid w:val="00472750"/>
    <w:rsid w:val="00472F57"/>
    <w:rsid w:val="00473B5E"/>
    <w:rsid w:val="004755F3"/>
    <w:rsid w:val="004756E1"/>
    <w:rsid w:val="004768EA"/>
    <w:rsid w:val="004809FA"/>
    <w:rsid w:val="00480DCF"/>
    <w:rsid w:val="00481F3D"/>
    <w:rsid w:val="0048249F"/>
    <w:rsid w:val="00483782"/>
    <w:rsid w:val="00484165"/>
    <w:rsid w:val="00484474"/>
    <w:rsid w:val="00486E99"/>
    <w:rsid w:val="00487844"/>
    <w:rsid w:val="004904EE"/>
    <w:rsid w:val="00491511"/>
    <w:rsid w:val="0049271C"/>
    <w:rsid w:val="0049343C"/>
    <w:rsid w:val="00493F5A"/>
    <w:rsid w:val="00493FF6"/>
    <w:rsid w:val="00494398"/>
    <w:rsid w:val="0049603E"/>
    <w:rsid w:val="00496F0B"/>
    <w:rsid w:val="004971E1"/>
    <w:rsid w:val="004A199D"/>
    <w:rsid w:val="004A2A59"/>
    <w:rsid w:val="004A3B30"/>
    <w:rsid w:val="004A5869"/>
    <w:rsid w:val="004A6CA6"/>
    <w:rsid w:val="004A6E50"/>
    <w:rsid w:val="004B2261"/>
    <w:rsid w:val="004B346F"/>
    <w:rsid w:val="004B3664"/>
    <w:rsid w:val="004B49A8"/>
    <w:rsid w:val="004B4F4E"/>
    <w:rsid w:val="004C02F4"/>
    <w:rsid w:val="004C06E3"/>
    <w:rsid w:val="004C0C04"/>
    <w:rsid w:val="004C16D8"/>
    <w:rsid w:val="004C1B69"/>
    <w:rsid w:val="004C1D8D"/>
    <w:rsid w:val="004C2744"/>
    <w:rsid w:val="004C3867"/>
    <w:rsid w:val="004C453E"/>
    <w:rsid w:val="004C54EC"/>
    <w:rsid w:val="004C5E6B"/>
    <w:rsid w:val="004C6148"/>
    <w:rsid w:val="004C7252"/>
    <w:rsid w:val="004C72AF"/>
    <w:rsid w:val="004C781A"/>
    <w:rsid w:val="004D1616"/>
    <w:rsid w:val="004D3392"/>
    <w:rsid w:val="004D42A7"/>
    <w:rsid w:val="004D597E"/>
    <w:rsid w:val="004D7F2D"/>
    <w:rsid w:val="004D7F39"/>
    <w:rsid w:val="004D7FD8"/>
    <w:rsid w:val="004E2385"/>
    <w:rsid w:val="004E3A95"/>
    <w:rsid w:val="004E4BF9"/>
    <w:rsid w:val="004E5047"/>
    <w:rsid w:val="004F0262"/>
    <w:rsid w:val="004F072D"/>
    <w:rsid w:val="004F1366"/>
    <w:rsid w:val="004F1C2F"/>
    <w:rsid w:val="004F3C63"/>
    <w:rsid w:val="004F3DA2"/>
    <w:rsid w:val="004F42D1"/>
    <w:rsid w:val="004F4358"/>
    <w:rsid w:val="004F4FCA"/>
    <w:rsid w:val="004F5382"/>
    <w:rsid w:val="004F54FD"/>
    <w:rsid w:val="004F59E6"/>
    <w:rsid w:val="004F6B12"/>
    <w:rsid w:val="004F6DE0"/>
    <w:rsid w:val="004F743D"/>
    <w:rsid w:val="004F7BA6"/>
    <w:rsid w:val="005009C6"/>
    <w:rsid w:val="00500C86"/>
    <w:rsid w:val="00501F9E"/>
    <w:rsid w:val="005032BA"/>
    <w:rsid w:val="005055E0"/>
    <w:rsid w:val="00507395"/>
    <w:rsid w:val="00507ABC"/>
    <w:rsid w:val="00507D0A"/>
    <w:rsid w:val="00510B6A"/>
    <w:rsid w:val="005110E5"/>
    <w:rsid w:val="0051234A"/>
    <w:rsid w:val="00513B47"/>
    <w:rsid w:val="00514261"/>
    <w:rsid w:val="005146EB"/>
    <w:rsid w:val="005151CE"/>
    <w:rsid w:val="00516501"/>
    <w:rsid w:val="00516A87"/>
    <w:rsid w:val="0051758A"/>
    <w:rsid w:val="00520A94"/>
    <w:rsid w:val="005213F3"/>
    <w:rsid w:val="00521DA8"/>
    <w:rsid w:val="00522D65"/>
    <w:rsid w:val="00523C38"/>
    <w:rsid w:val="0052592F"/>
    <w:rsid w:val="00525E1F"/>
    <w:rsid w:val="00526327"/>
    <w:rsid w:val="00527384"/>
    <w:rsid w:val="00527A2B"/>
    <w:rsid w:val="00532523"/>
    <w:rsid w:val="00532D0E"/>
    <w:rsid w:val="0053395C"/>
    <w:rsid w:val="00533CC4"/>
    <w:rsid w:val="00534170"/>
    <w:rsid w:val="005354A7"/>
    <w:rsid w:val="00535CF0"/>
    <w:rsid w:val="00535EF8"/>
    <w:rsid w:val="005368F8"/>
    <w:rsid w:val="00536911"/>
    <w:rsid w:val="005369C0"/>
    <w:rsid w:val="00536D67"/>
    <w:rsid w:val="005378CB"/>
    <w:rsid w:val="005402FF"/>
    <w:rsid w:val="00540472"/>
    <w:rsid w:val="005416AE"/>
    <w:rsid w:val="00542C58"/>
    <w:rsid w:val="00543478"/>
    <w:rsid w:val="00544964"/>
    <w:rsid w:val="0054556F"/>
    <w:rsid w:val="005503A4"/>
    <w:rsid w:val="005509D4"/>
    <w:rsid w:val="00551D7F"/>
    <w:rsid w:val="0055264B"/>
    <w:rsid w:val="00552DDB"/>
    <w:rsid w:val="005533AC"/>
    <w:rsid w:val="0055456C"/>
    <w:rsid w:val="00555E90"/>
    <w:rsid w:val="005570CB"/>
    <w:rsid w:val="005576BD"/>
    <w:rsid w:val="00557D20"/>
    <w:rsid w:val="005603A7"/>
    <w:rsid w:val="00560BDF"/>
    <w:rsid w:val="00561F6B"/>
    <w:rsid w:val="00562039"/>
    <w:rsid w:val="005622BC"/>
    <w:rsid w:val="00563497"/>
    <w:rsid w:val="00564C6C"/>
    <w:rsid w:val="0056509E"/>
    <w:rsid w:val="005701C7"/>
    <w:rsid w:val="00571B7B"/>
    <w:rsid w:val="0057248A"/>
    <w:rsid w:val="00574552"/>
    <w:rsid w:val="00575A8F"/>
    <w:rsid w:val="00576262"/>
    <w:rsid w:val="005778C1"/>
    <w:rsid w:val="005809EE"/>
    <w:rsid w:val="00580F20"/>
    <w:rsid w:val="0058432E"/>
    <w:rsid w:val="00584C60"/>
    <w:rsid w:val="00585FFB"/>
    <w:rsid w:val="0058627D"/>
    <w:rsid w:val="00586C19"/>
    <w:rsid w:val="00586CD2"/>
    <w:rsid w:val="0058751C"/>
    <w:rsid w:val="0059089D"/>
    <w:rsid w:val="00591748"/>
    <w:rsid w:val="0059270C"/>
    <w:rsid w:val="0059527F"/>
    <w:rsid w:val="00596CF3"/>
    <w:rsid w:val="00597FA5"/>
    <w:rsid w:val="005A04A3"/>
    <w:rsid w:val="005A1FF3"/>
    <w:rsid w:val="005A26EB"/>
    <w:rsid w:val="005A2928"/>
    <w:rsid w:val="005A3131"/>
    <w:rsid w:val="005A3ACF"/>
    <w:rsid w:val="005A630A"/>
    <w:rsid w:val="005A751A"/>
    <w:rsid w:val="005B03F3"/>
    <w:rsid w:val="005B10F0"/>
    <w:rsid w:val="005B1900"/>
    <w:rsid w:val="005B1D80"/>
    <w:rsid w:val="005B2885"/>
    <w:rsid w:val="005B2E24"/>
    <w:rsid w:val="005B2E33"/>
    <w:rsid w:val="005B574A"/>
    <w:rsid w:val="005B5925"/>
    <w:rsid w:val="005B5A26"/>
    <w:rsid w:val="005C0AC4"/>
    <w:rsid w:val="005C0EED"/>
    <w:rsid w:val="005C3351"/>
    <w:rsid w:val="005C42F5"/>
    <w:rsid w:val="005C50D8"/>
    <w:rsid w:val="005C5B0C"/>
    <w:rsid w:val="005C6A80"/>
    <w:rsid w:val="005D1295"/>
    <w:rsid w:val="005D2C84"/>
    <w:rsid w:val="005D5305"/>
    <w:rsid w:val="005D6984"/>
    <w:rsid w:val="005D6B1E"/>
    <w:rsid w:val="005D73EC"/>
    <w:rsid w:val="005E05A8"/>
    <w:rsid w:val="005E08A8"/>
    <w:rsid w:val="005E0CF7"/>
    <w:rsid w:val="005E500B"/>
    <w:rsid w:val="005E5D2D"/>
    <w:rsid w:val="005E5D46"/>
    <w:rsid w:val="005E5DD2"/>
    <w:rsid w:val="005E6642"/>
    <w:rsid w:val="005E6B6E"/>
    <w:rsid w:val="005E72E8"/>
    <w:rsid w:val="005F0D29"/>
    <w:rsid w:val="005F3DA2"/>
    <w:rsid w:val="005F49B5"/>
    <w:rsid w:val="005F6F3F"/>
    <w:rsid w:val="005F6FB2"/>
    <w:rsid w:val="006000D4"/>
    <w:rsid w:val="00600BC5"/>
    <w:rsid w:val="00600E4E"/>
    <w:rsid w:val="006011B7"/>
    <w:rsid w:val="00602B5E"/>
    <w:rsid w:val="0060324A"/>
    <w:rsid w:val="0060324D"/>
    <w:rsid w:val="00604200"/>
    <w:rsid w:val="006057A0"/>
    <w:rsid w:val="00605D09"/>
    <w:rsid w:val="00606B6C"/>
    <w:rsid w:val="00610D69"/>
    <w:rsid w:val="00613625"/>
    <w:rsid w:val="00614305"/>
    <w:rsid w:val="00615337"/>
    <w:rsid w:val="006160A5"/>
    <w:rsid w:val="00616BEA"/>
    <w:rsid w:val="006205FF"/>
    <w:rsid w:val="00621421"/>
    <w:rsid w:val="00621951"/>
    <w:rsid w:val="006245DB"/>
    <w:rsid w:val="006259A9"/>
    <w:rsid w:val="00626AA8"/>
    <w:rsid w:val="00626B3B"/>
    <w:rsid w:val="0062745D"/>
    <w:rsid w:val="00627D0B"/>
    <w:rsid w:val="0063031D"/>
    <w:rsid w:val="00631307"/>
    <w:rsid w:val="00633002"/>
    <w:rsid w:val="00633A97"/>
    <w:rsid w:val="0063442E"/>
    <w:rsid w:val="00635407"/>
    <w:rsid w:val="0063645E"/>
    <w:rsid w:val="0063655D"/>
    <w:rsid w:val="00636A54"/>
    <w:rsid w:val="00636B4A"/>
    <w:rsid w:val="00637831"/>
    <w:rsid w:val="00637C35"/>
    <w:rsid w:val="006409D7"/>
    <w:rsid w:val="00640A6E"/>
    <w:rsid w:val="0064169B"/>
    <w:rsid w:val="006423DD"/>
    <w:rsid w:val="006429DC"/>
    <w:rsid w:val="00644623"/>
    <w:rsid w:val="006447FD"/>
    <w:rsid w:val="00644922"/>
    <w:rsid w:val="006458DC"/>
    <w:rsid w:val="00646004"/>
    <w:rsid w:val="006500A5"/>
    <w:rsid w:val="00651F29"/>
    <w:rsid w:val="00653069"/>
    <w:rsid w:val="006539A6"/>
    <w:rsid w:val="006570B7"/>
    <w:rsid w:val="00657661"/>
    <w:rsid w:val="0065767A"/>
    <w:rsid w:val="00660B2D"/>
    <w:rsid w:val="0066152E"/>
    <w:rsid w:val="00661544"/>
    <w:rsid w:val="00661C38"/>
    <w:rsid w:val="0066289D"/>
    <w:rsid w:val="00662940"/>
    <w:rsid w:val="00663636"/>
    <w:rsid w:val="00664C86"/>
    <w:rsid w:val="00665781"/>
    <w:rsid w:val="00665DFB"/>
    <w:rsid w:val="00670002"/>
    <w:rsid w:val="006708C3"/>
    <w:rsid w:val="00672702"/>
    <w:rsid w:val="00674C30"/>
    <w:rsid w:val="00674C5D"/>
    <w:rsid w:val="00674D38"/>
    <w:rsid w:val="00675D0A"/>
    <w:rsid w:val="006764AC"/>
    <w:rsid w:val="0067738D"/>
    <w:rsid w:val="006777A8"/>
    <w:rsid w:val="00680369"/>
    <w:rsid w:val="006824CD"/>
    <w:rsid w:val="00683E85"/>
    <w:rsid w:val="00683EC9"/>
    <w:rsid w:val="0068401C"/>
    <w:rsid w:val="0068574C"/>
    <w:rsid w:val="0068756E"/>
    <w:rsid w:val="00687AE6"/>
    <w:rsid w:val="00691418"/>
    <w:rsid w:val="00692515"/>
    <w:rsid w:val="00692CE0"/>
    <w:rsid w:val="006942C1"/>
    <w:rsid w:val="00694DE0"/>
    <w:rsid w:val="006957F9"/>
    <w:rsid w:val="006969D7"/>
    <w:rsid w:val="006A359C"/>
    <w:rsid w:val="006A3BBB"/>
    <w:rsid w:val="006A4669"/>
    <w:rsid w:val="006A59B4"/>
    <w:rsid w:val="006A6452"/>
    <w:rsid w:val="006A7B49"/>
    <w:rsid w:val="006A7B53"/>
    <w:rsid w:val="006B1B52"/>
    <w:rsid w:val="006B2470"/>
    <w:rsid w:val="006B29B5"/>
    <w:rsid w:val="006B4294"/>
    <w:rsid w:val="006B6637"/>
    <w:rsid w:val="006B69BA"/>
    <w:rsid w:val="006C0735"/>
    <w:rsid w:val="006C2F01"/>
    <w:rsid w:val="006C333F"/>
    <w:rsid w:val="006C3CE1"/>
    <w:rsid w:val="006C4943"/>
    <w:rsid w:val="006C4ACD"/>
    <w:rsid w:val="006C552B"/>
    <w:rsid w:val="006C5850"/>
    <w:rsid w:val="006C7F98"/>
    <w:rsid w:val="006D17E3"/>
    <w:rsid w:val="006D21A7"/>
    <w:rsid w:val="006D35AA"/>
    <w:rsid w:val="006D7DF2"/>
    <w:rsid w:val="006D7E0E"/>
    <w:rsid w:val="006E0D37"/>
    <w:rsid w:val="006E1215"/>
    <w:rsid w:val="006E4048"/>
    <w:rsid w:val="006E4C8A"/>
    <w:rsid w:val="006F0086"/>
    <w:rsid w:val="006F0F89"/>
    <w:rsid w:val="006F10D6"/>
    <w:rsid w:val="006F12E6"/>
    <w:rsid w:val="006F22E4"/>
    <w:rsid w:val="006F23EC"/>
    <w:rsid w:val="006F4366"/>
    <w:rsid w:val="006F4D5E"/>
    <w:rsid w:val="006F55C3"/>
    <w:rsid w:val="006F7241"/>
    <w:rsid w:val="006F7847"/>
    <w:rsid w:val="006F7EE5"/>
    <w:rsid w:val="0070437D"/>
    <w:rsid w:val="00706FB7"/>
    <w:rsid w:val="00707932"/>
    <w:rsid w:val="007116B1"/>
    <w:rsid w:val="0071202D"/>
    <w:rsid w:val="007141BE"/>
    <w:rsid w:val="0071476B"/>
    <w:rsid w:val="00716C6D"/>
    <w:rsid w:val="0071726F"/>
    <w:rsid w:val="00720984"/>
    <w:rsid w:val="00720C69"/>
    <w:rsid w:val="00721A1E"/>
    <w:rsid w:val="007226B4"/>
    <w:rsid w:val="00722887"/>
    <w:rsid w:val="00724947"/>
    <w:rsid w:val="00724D07"/>
    <w:rsid w:val="00724DC8"/>
    <w:rsid w:val="007254BD"/>
    <w:rsid w:val="007324B6"/>
    <w:rsid w:val="0073311F"/>
    <w:rsid w:val="00733A59"/>
    <w:rsid w:val="007342DC"/>
    <w:rsid w:val="00734C91"/>
    <w:rsid w:val="007427E4"/>
    <w:rsid w:val="00742BC5"/>
    <w:rsid w:val="0074345C"/>
    <w:rsid w:val="00744F7D"/>
    <w:rsid w:val="00746EA0"/>
    <w:rsid w:val="00747026"/>
    <w:rsid w:val="0075019B"/>
    <w:rsid w:val="00750EA3"/>
    <w:rsid w:val="00755CD8"/>
    <w:rsid w:val="00756B45"/>
    <w:rsid w:val="007624A1"/>
    <w:rsid w:val="0076369F"/>
    <w:rsid w:val="007636F4"/>
    <w:rsid w:val="00763FD2"/>
    <w:rsid w:val="00764CB9"/>
    <w:rsid w:val="00764FE4"/>
    <w:rsid w:val="007655AE"/>
    <w:rsid w:val="007656A8"/>
    <w:rsid w:val="0076666C"/>
    <w:rsid w:val="007668A6"/>
    <w:rsid w:val="00766CAC"/>
    <w:rsid w:val="00766EC6"/>
    <w:rsid w:val="007705D0"/>
    <w:rsid w:val="00770F0A"/>
    <w:rsid w:val="0077158E"/>
    <w:rsid w:val="007727E0"/>
    <w:rsid w:val="00773A9D"/>
    <w:rsid w:val="007766B6"/>
    <w:rsid w:val="00777FB2"/>
    <w:rsid w:val="00780166"/>
    <w:rsid w:val="00780F3A"/>
    <w:rsid w:val="007811DB"/>
    <w:rsid w:val="00782140"/>
    <w:rsid w:val="007831B3"/>
    <w:rsid w:val="0078598C"/>
    <w:rsid w:val="007865A9"/>
    <w:rsid w:val="00786E8D"/>
    <w:rsid w:val="00786F7D"/>
    <w:rsid w:val="007916E1"/>
    <w:rsid w:val="00792798"/>
    <w:rsid w:val="00792836"/>
    <w:rsid w:val="007939EB"/>
    <w:rsid w:val="00794328"/>
    <w:rsid w:val="0079474C"/>
    <w:rsid w:val="00795F5B"/>
    <w:rsid w:val="00796C4E"/>
    <w:rsid w:val="00796EDD"/>
    <w:rsid w:val="00797732"/>
    <w:rsid w:val="00797823"/>
    <w:rsid w:val="007A0AC8"/>
    <w:rsid w:val="007A0F01"/>
    <w:rsid w:val="007A1077"/>
    <w:rsid w:val="007A19C3"/>
    <w:rsid w:val="007A2BFA"/>
    <w:rsid w:val="007A3D3E"/>
    <w:rsid w:val="007A5F83"/>
    <w:rsid w:val="007A62FD"/>
    <w:rsid w:val="007A6CF9"/>
    <w:rsid w:val="007B0DBB"/>
    <w:rsid w:val="007B285F"/>
    <w:rsid w:val="007B3EFA"/>
    <w:rsid w:val="007B4724"/>
    <w:rsid w:val="007B5ADC"/>
    <w:rsid w:val="007B664E"/>
    <w:rsid w:val="007B6EE5"/>
    <w:rsid w:val="007B7323"/>
    <w:rsid w:val="007B75D4"/>
    <w:rsid w:val="007C0C7C"/>
    <w:rsid w:val="007C1651"/>
    <w:rsid w:val="007C3615"/>
    <w:rsid w:val="007C5481"/>
    <w:rsid w:val="007C6C9A"/>
    <w:rsid w:val="007C6D40"/>
    <w:rsid w:val="007D2261"/>
    <w:rsid w:val="007D2641"/>
    <w:rsid w:val="007D3D8B"/>
    <w:rsid w:val="007D45E9"/>
    <w:rsid w:val="007D4DFC"/>
    <w:rsid w:val="007D5183"/>
    <w:rsid w:val="007D6623"/>
    <w:rsid w:val="007D67C3"/>
    <w:rsid w:val="007E109E"/>
    <w:rsid w:val="007E25F8"/>
    <w:rsid w:val="007E2810"/>
    <w:rsid w:val="007E358E"/>
    <w:rsid w:val="007E38C6"/>
    <w:rsid w:val="007E5DF1"/>
    <w:rsid w:val="007E687B"/>
    <w:rsid w:val="007E7CF6"/>
    <w:rsid w:val="007F0242"/>
    <w:rsid w:val="007F07F5"/>
    <w:rsid w:val="007F16CC"/>
    <w:rsid w:val="007F2FC1"/>
    <w:rsid w:val="007F375C"/>
    <w:rsid w:val="007F3B22"/>
    <w:rsid w:val="007F4062"/>
    <w:rsid w:val="007F4194"/>
    <w:rsid w:val="007F50BE"/>
    <w:rsid w:val="007F6314"/>
    <w:rsid w:val="007F76C4"/>
    <w:rsid w:val="00800C74"/>
    <w:rsid w:val="008011DD"/>
    <w:rsid w:val="00801872"/>
    <w:rsid w:val="00802300"/>
    <w:rsid w:val="00803A67"/>
    <w:rsid w:val="00807B57"/>
    <w:rsid w:val="008103E4"/>
    <w:rsid w:val="008103EF"/>
    <w:rsid w:val="00811617"/>
    <w:rsid w:val="008123DC"/>
    <w:rsid w:val="00816087"/>
    <w:rsid w:val="0081633C"/>
    <w:rsid w:val="008163E7"/>
    <w:rsid w:val="00816EB8"/>
    <w:rsid w:val="00820ABE"/>
    <w:rsid w:val="00820B93"/>
    <w:rsid w:val="00820F56"/>
    <w:rsid w:val="0082183B"/>
    <w:rsid w:val="00821A16"/>
    <w:rsid w:val="00821DB4"/>
    <w:rsid w:val="008223F2"/>
    <w:rsid w:val="00822F94"/>
    <w:rsid w:val="00823E59"/>
    <w:rsid w:val="00824522"/>
    <w:rsid w:val="00825305"/>
    <w:rsid w:val="0082591E"/>
    <w:rsid w:val="008275FF"/>
    <w:rsid w:val="00827F56"/>
    <w:rsid w:val="00830D0A"/>
    <w:rsid w:val="00834AA9"/>
    <w:rsid w:val="00836095"/>
    <w:rsid w:val="008378BF"/>
    <w:rsid w:val="008402FD"/>
    <w:rsid w:val="00841256"/>
    <w:rsid w:val="00841834"/>
    <w:rsid w:val="0084223B"/>
    <w:rsid w:val="00842541"/>
    <w:rsid w:val="00842FC6"/>
    <w:rsid w:val="008444FD"/>
    <w:rsid w:val="008451E5"/>
    <w:rsid w:val="008458FA"/>
    <w:rsid w:val="008479A3"/>
    <w:rsid w:val="00847B31"/>
    <w:rsid w:val="00850EF9"/>
    <w:rsid w:val="0085213D"/>
    <w:rsid w:val="008528FF"/>
    <w:rsid w:val="008535FE"/>
    <w:rsid w:val="00853EEB"/>
    <w:rsid w:val="00854135"/>
    <w:rsid w:val="0085512E"/>
    <w:rsid w:val="00857AFE"/>
    <w:rsid w:val="008607CF"/>
    <w:rsid w:val="0086154D"/>
    <w:rsid w:val="00861F59"/>
    <w:rsid w:val="00863470"/>
    <w:rsid w:val="00866969"/>
    <w:rsid w:val="00866CF5"/>
    <w:rsid w:val="00866DF8"/>
    <w:rsid w:val="008679B4"/>
    <w:rsid w:val="0087115C"/>
    <w:rsid w:val="00872AE6"/>
    <w:rsid w:val="00876A6C"/>
    <w:rsid w:val="00876E9E"/>
    <w:rsid w:val="008772B5"/>
    <w:rsid w:val="00877903"/>
    <w:rsid w:val="00881B5C"/>
    <w:rsid w:val="008826AB"/>
    <w:rsid w:val="008828C1"/>
    <w:rsid w:val="0088320A"/>
    <w:rsid w:val="00883383"/>
    <w:rsid w:val="00883F15"/>
    <w:rsid w:val="008849C4"/>
    <w:rsid w:val="008854AD"/>
    <w:rsid w:val="00885BAF"/>
    <w:rsid w:val="008908E9"/>
    <w:rsid w:val="00890CAC"/>
    <w:rsid w:val="008912AB"/>
    <w:rsid w:val="00891642"/>
    <w:rsid w:val="008928E0"/>
    <w:rsid w:val="0089570C"/>
    <w:rsid w:val="008975F8"/>
    <w:rsid w:val="0089796C"/>
    <w:rsid w:val="008A0CCD"/>
    <w:rsid w:val="008A2897"/>
    <w:rsid w:val="008A3EDD"/>
    <w:rsid w:val="008A5908"/>
    <w:rsid w:val="008A627F"/>
    <w:rsid w:val="008A634D"/>
    <w:rsid w:val="008A6685"/>
    <w:rsid w:val="008A79F5"/>
    <w:rsid w:val="008B0A37"/>
    <w:rsid w:val="008B0BD3"/>
    <w:rsid w:val="008B0F8B"/>
    <w:rsid w:val="008B1FC4"/>
    <w:rsid w:val="008B3E68"/>
    <w:rsid w:val="008B60B4"/>
    <w:rsid w:val="008B64BA"/>
    <w:rsid w:val="008B6FD3"/>
    <w:rsid w:val="008B705E"/>
    <w:rsid w:val="008B78C0"/>
    <w:rsid w:val="008C1F77"/>
    <w:rsid w:val="008C2899"/>
    <w:rsid w:val="008C2ED8"/>
    <w:rsid w:val="008C427C"/>
    <w:rsid w:val="008C4A65"/>
    <w:rsid w:val="008C4ABB"/>
    <w:rsid w:val="008C5677"/>
    <w:rsid w:val="008C5B22"/>
    <w:rsid w:val="008C5CC7"/>
    <w:rsid w:val="008C6481"/>
    <w:rsid w:val="008C6C2A"/>
    <w:rsid w:val="008D042C"/>
    <w:rsid w:val="008D1673"/>
    <w:rsid w:val="008D1AE8"/>
    <w:rsid w:val="008D1DEE"/>
    <w:rsid w:val="008D222A"/>
    <w:rsid w:val="008D25CA"/>
    <w:rsid w:val="008D5B44"/>
    <w:rsid w:val="008D5EDC"/>
    <w:rsid w:val="008D6954"/>
    <w:rsid w:val="008D7025"/>
    <w:rsid w:val="008D7AC6"/>
    <w:rsid w:val="008E272A"/>
    <w:rsid w:val="008E29DA"/>
    <w:rsid w:val="008E2DAE"/>
    <w:rsid w:val="008E5F17"/>
    <w:rsid w:val="008E6208"/>
    <w:rsid w:val="008E6ABA"/>
    <w:rsid w:val="008E6E93"/>
    <w:rsid w:val="008F0413"/>
    <w:rsid w:val="008F09FF"/>
    <w:rsid w:val="008F0C41"/>
    <w:rsid w:val="008F66C5"/>
    <w:rsid w:val="008F7B36"/>
    <w:rsid w:val="008F7C30"/>
    <w:rsid w:val="009001C4"/>
    <w:rsid w:val="00900D2C"/>
    <w:rsid w:val="00900F60"/>
    <w:rsid w:val="00901218"/>
    <w:rsid w:val="009026F4"/>
    <w:rsid w:val="0090332D"/>
    <w:rsid w:val="009042E6"/>
    <w:rsid w:val="0090608E"/>
    <w:rsid w:val="00910333"/>
    <w:rsid w:val="00910D34"/>
    <w:rsid w:val="00910F4A"/>
    <w:rsid w:val="00912D28"/>
    <w:rsid w:val="00912D60"/>
    <w:rsid w:val="00913D41"/>
    <w:rsid w:val="00915065"/>
    <w:rsid w:val="00915E10"/>
    <w:rsid w:val="00916092"/>
    <w:rsid w:val="00916C21"/>
    <w:rsid w:val="0092001C"/>
    <w:rsid w:val="00920E74"/>
    <w:rsid w:val="0092105B"/>
    <w:rsid w:val="009215E1"/>
    <w:rsid w:val="00922999"/>
    <w:rsid w:val="009231A7"/>
    <w:rsid w:val="009238FE"/>
    <w:rsid w:val="009240AF"/>
    <w:rsid w:val="0092656D"/>
    <w:rsid w:val="0092728C"/>
    <w:rsid w:val="009272DE"/>
    <w:rsid w:val="00927E29"/>
    <w:rsid w:val="00930AAB"/>
    <w:rsid w:val="00932D4C"/>
    <w:rsid w:val="009342A9"/>
    <w:rsid w:val="009357EF"/>
    <w:rsid w:val="00937DC3"/>
    <w:rsid w:val="009412B4"/>
    <w:rsid w:val="0094250B"/>
    <w:rsid w:val="00942BC3"/>
    <w:rsid w:val="00943791"/>
    <w:rsid w:val="00943BBA"/>
    <w:rsid w:val="00944E98"/>
    <w:rsid w:val="00951FB7"/>
    <w:rsid w:val="00954265"/>
    <w:rsid w:val="00954C4C"/>
    <w:rsid w:val="00954EE0"/>
    <w:rsid w:val="00954FF9"/>
    <w:rsid w:val="00957FE2"/>
    <w:rsid w:val="009605AF"/>
    <w:rsid w:val="00960E38"/>
    <w:rsid w:val="00961717"/>
    <w:rsid w:val="00961ACC"/>
    <w:rsid w:val="00961F65"/>
    <w:rsid w:val="00962384"/>
    <w:rsid w:val="0096312E"/>
    <w:rsid w:val="00963C5A"/>
    <w:rsid w:val="0096494C"/>
    <w:rsid w:val="00964CAE"/>
    <w:rsid w:val="00964EE0"/>
    <w:rsid w:val="00965FE5"/>
    <w:rsid w:val="00966130"/>
    <w:rsid w:val="009674C5"/>
    <w:rsid w:val="009708F3"/>
    <w:rsid w:val="00970907"/>
    <w:rsid w:val="00971726"/>
    <w:rsid w:val="009721F4"/>
    <w:rsid w:val="00972A30"/>
    <w:rsid w:val="00972DF8"/>
    <w:rsid w:val="00973631"/>
    <w:rsid w:val="00974843"/>
    <w:rsid w:val="00976A16"/>
    <w:rsid w:val="009771EF"/>
    <w:rsid w:val="00981FD4"/>
    <w:rsid w:val="009831DF"/>
    <w:rsid w:val="0098503B"/>
    <w:rsid w:val="00986569"/>
    <w:rsid w:val="00987D61"/>
    <w:rsid w:val="00996246"/>
    <w:rsid w:val="0099742A"/>
    <w:rsid w:val="00997607"/>
    <w:rsid w:val="0099766E"/>
    <w:rsid w:val="00997B8A"/>
    <w:rsid w:val="009A077B"/>
    <w:rsid w:val="009A0F6A"/>
    <w:rsid w:val="009A153E"/>
    <w:rsid w:val="009A15DF"/>
    <w:rsid w:val="009A18F2"/>
    <w:rsid w:val="009A3A7C"/>
    <w:rsid w:val="009A3E98"/>
    <w:rsid w:val="009A4D4F"/>
    <w:rsid w:val="009A5409"/>
    <w:rsid w:val="009A6BC4"/>
    <w:rsid w:val="009B1A9E"/>
    <w:rsid w:val="009B219B"/>
    <w:rsid w:val="009B220A"/>
    <w:rsid w:val="009B23F3"/>
    <w:rsid w:val="009B2F9E"/>
    <w:rsid w:val="009B306C"/>
    <w:rsid w:val="009B4193"/>
    <w:rsid w:val="009B4D34"/>
    <w:rsid w:val="009B5705"/>
    <w:rsid w:val="009B74A2"/>
    <w:rsid w:val="009B7AEA"/>
    <w:rsid w:val="009B7DEE"/>
    <w:rsid w:val="009C040B"/>
    <w:rsid w:val="009C0DA9"/>
    <w:rsid w:val="009C19C3"/>
    <w:rsid w:val="009C3846"/>
    <w:rsid w:val="009D0538"/>
    <w:rsid w:val="009D199A"/>
    <w:rsid w:val="009D1C77"/>
    <w:rsid w:val="009D2CF6"/>
    <w:rsid w:val="009D3952"/>
    <w:rsid w:val="009D519E"/>
    <w:rsid w:val="009E1E2C"/>
    <w:rsid w:val="009E2046"/>
    <w:rsid w:val="009E23D9"/>
    <w:rsid w:val="009E2E60"/>
    <w:rsid w:val="009E3A43"/>
    <w:rsid w:val="009E3EDC"/>
    <w:rsid w:val="009E6DC7"/>
    <w:rsid w:val="009E72C1"/>
    <w:rsid w:val="009E73EA"/>
    <w:rsid w:val="009F0859"/>
    <w:rsid w:val="009F283E"/>
    <w:rsid w:val="009F2AD9"/>
    <w:rsid w:val="009F2E80"/>
    <w:rsid w:val="009F35DF"/>
    <w:rsid w:val="009F3D70"/>
    <w:rsid w:val="009F5522"/>
    <w:rsid w:val="009F5902"/>
    <w:rsid w:val="009F79F0"/>
    <w:rsid w:val="00A0101B"/>
    <w:rsid w:val="00A0148A"/>
    <w:rsid w:val="00A02C33"/>
    <w:rsid w:val="00A04CC3"/>
    <w:rsid w:val="00A079C5"/>
    <w:rsid w:val="00A07FEF"/>
    <w:rsid w:val="00A10006"/>
    <w:rsid w:val="00A10F40"/>
    <w:rsid w:val="00A114C9"/>
    <w:rsid w:val="00A11D6E"/>
    <w:rsid w:val="00A120A4"/>
    <w:rsid w:val="00A14DDB"/>
    <w:rsid w:val="00A15860"/>
    <w:rsid w:val="00A15A2E"/>
    <w:rsid w:val="00A2023A"/>
    <w:rsid w:val="00A204A2"/>
    <w:rsid w:val="00A2153A"/>
    <w:rsid w:val="00A21816"/>
    <w:rsid w:val="00A2381A"/>
    <w:rsid w:val="00A24ACF"/>
    <w:rsid w:val="00A256EE"/>
    <w:rsid w:val="00A25B61"/>
    <w:rsid w:val="00A27F83"/>
    <w:rsid w:val="00A33F83"/>
    <w:rsid w:val="00A34643"/>
    <w:rsid w:val="00A34C47"/>
    <w:rsid w:val="00A36075"/>
    <w:rsid w:val="00A363B7"/>
    <w:rsid w:val="00A3720C"/>
    <w:rsid w:val="00A37B7C"/>
    <w:rsid w:val="00A40C9E"/>
    <w:rsid w:val="00A411EF"/>
    <w:rsid w:val="00A42330"/>
    <w:rsid w:val="00A430BB"/>
    <w:rsid w:val="00A431FD"/>
    <w:rsid w:val="00A4369C"/>
    <w:rsid w:val="00A44160"/>
    <w:rsid w:val="00A445D9"/>
    <w:rsid w:val="00A44F7C"/>
    <w:rsid w:val="00A45204"/>
    <w:rsid w:val="00A45318"/>
    <w:rsid w:val="00A45E55"/>
    <w:rsid w:val="00A47A51"/>
    <w:rsid w:val="00A502CD"/>
    <w:rsid w:val="00A509F6"/>
    <w:rsid w:val="00A515D9"/>
    <w:rsid w:val="00A5210B"/>
    <w:rsid w:val="00A52861"/>
    <w:rsid w:val="00A531F5"/>
    <w:rsid w:val="00A5377A"/>
    <w:rsid w:val="00A55447"/>
    <w:rsid w:val="00A56AAB"/>
    <w:rsid w:val="00A57316"/>
    <w:rsid w:val="00A5736D"/>
    <w:rsid w:val="00A659CA"/>
    <w:rsid w:val="00A661AF"/>
    <w:rsid w:val="00A66274"/>
    <w:rsid w:val="00A671DD"/>
    <w:rsid w:val="00A7244D"/>
    <w:rsid w:val="00A73EC2"/>
    <w:rsid w:val="00A75CE2"/>
    <w:rsid w:val="00A76BB9"/>
    <w:rsid w:val="00A7717F"/>
    <w:rsid w:val="00A775C0"/>
    <w:rsid w:val="00A800EB"/>
    <w:rsid w:val="00A8026B"/>
    <w:rsid w:val="00A81CAB"/>
    <w:rsid w:val="00A83BF6"/>
    <w:rsid w:val="00A85F04"/>
    <w:rsid w:val="00A87807"/>
    <w:rsid w:val="00A87C18"/>
    <w:rsid w:val="00A90975"/>
    <w:rsid w:val="00A920BB"/>
    <w:rsid w:val="00A925DD"/>
    <w:rsid w:val="00A931FC"/>
    <w:rsid w:val="00A93444"/>
    <w:rsid w:val="00A943DD"/>
    <w:rsid w:val="00A9465B"/>
    <w:rsid w:val="00A957A5"/>
    <w:rsid w:val="00A969E9"/>
    <w:rsid w:val="00A97F33"/>
    <w:rsid w:val="00AA04E1"/>
    <w:rsid w:val="00AA0856"/>
    <w:rsid w:val="00AA166B"/>
    <w:rsid w:val="00AA1A67"/>
    <w:rsid w:val="00AA1E0D"/>
    <w:rsid w:val="00AA1F5C"/>
    <w:rsid w:val="00AA33E2"/>
    <w:rsid w:val="00AA454C"/>
    <w:rsid w:val="00AA5EC1"/>
    <w:rsid w:val="00AA63D8"/>
    <w:rsid w:val="00AA77A4"/>
    <w:rsid w:val="00AA7ACC"/>
    <w:rsid w:val="00AB015B"/>
    <w:rsid w:val="00AB241D"/>
    <w:rsid w:val="00AB3E25"/>
    <w:rsid w:val="00AB4316"/>
    <w:rsid w:val="00AB5E63"/>
    <w:rsid w:val="00AC0211"/>
    <w:rsid w:val="00AC02C4"/>
    <w:rsid w:val="00AC19E6"/>
    <w:rsid w:val="00AC2416"/>
    <w:rsid w:val="00AC38FF"/>
    <w:rsid w:val="00AC4E0D"/>
    <w:rsid w:val="00AC511F"/>
    <w:rsid w:val="00AC65FF"/>
    <w:rsid w:val="00AC707A"/>
    <w:rsid w:val="00AD1D71"/>
    <w:rsid w:val="00AD207D"/>
    <w:rsid w:val="00AD4A65"/>
    <w:rsid w:val="00AE001C"/>
    <w:rsid w:val="00AE1884"/>
    <w:rsid w:val="00AE1B38"/>
    <w:rsid w:val="00AE20F0"/>
    <w:rsid w:val="00AE22D8"/>
    <w:rsid w:val="00AE4DBD"/>
    <w:rsid w:val="00AE79A5"/>
    <w:rsid w:val="00AF1126"/>
    <w:rsid w:val="00AF19A0"/>
    <w:rsid w:val="00AF2388"/>
    <w:rsid w:val="00AF2A1E"/>
    <w:rsid w:val="00AF2A71"/>
    <w:rsid w:val="00AF5308"/>
    <w:rsid w:val="00AF5F74"/>
    <w:rsid w:val="00AF6E6E"/>
    <w:rsid w:val="00AF70EA"/>
    <w:rsid w:val="00AF794E"/>
    <w:rsid w:val="00AF7D8C"/>
    <w:rsid w:val="00B003F7"/>
    <w:rsid w:val="00B00B57"/>
    <w:rsid w:val="00B01F53"/>
    <w:rsid w:val="00B01FC9"/>
    <w:rsid w:val="00B031A2"/>
    <w:rsid w:val="00B036D3"/>
    <w:rsid w:val="00B0391B"/>
    <w:rsid w:val="00B0395F"/>
    <w:rsid w:val="00B048B8"/>
    <w:rsid w:val="00B04A55"/>
    <w:rsid w:val="00B06947"/>
    <w:rsid w:val="00B069BF"/>
    <w:rsid w:val="00B10CB0"/>
    <w:rsid w:val="00B118E5"/>
    <w:rsid w:val="00B11ACA"/>
    <w:rsid w:val="00B1238A"/>
    <w:rsid w:val="00B15B56"/>
    <w:rsid w:val="00B17454"/>
    <w:rsid w:val="00B207A0"/>
    <w:rsid w:val="00B217AF"/>
    <w:rsid w:val="00B22A9B"/>
    <w:rsid w:val="00B23652"/>
    <w:rsid w:val="00B23EF6"/>
    <w:rsid w:val="00B2544D"/>
    <w:rsid w:val="00B2662F"/>
    <w:rsid w:val="00B26DDE"/>
    <w:rsid w:val="00B271DB"/>
    <w:rsid w:val="00B2738D"/>
    <w:rsid w:val="00B27A42"/>
    <w:rsid w:val="00B310EE"/>
    <w:rsid w:val="00B319E8"/>
    <w:rsid w:val="00B32B1C"/>
    <w:rsid w:val="00B337C6"/>
    <w:rsid w:val="00B33F0A"/>
    <w:rsid w:val="00B34B61"/>
    <w:rsid w:val="00B35C69"/>
    <w:rsid w:val="00B36AF5"/>
    <w:rsid w:val="00B375F6"/>
    <w:rsid w:val="00B406A5"/>
    <w:rsid w:val="00B40830"/>
    <w:rsid w:val="00B40C16"/>
    <w:rsid w:val="00B416AF"/>
    <w:rsid w:val="00B41BE4"/>
    <w:rsid w:val="00B4414A"/>
    <w:rsid w:val="00B44A23"/>
    <w:rsid w:val="00B44E3F"/>
    <w:rsid w:val="00B4501F"/>
    <w:rsid w:val="00B45441"/>
    <w:rsid w:val="00B509FB"/>
    <w:rsid w:val="00B526A7"/>
    <w:rsid w:val="00B53119"/>
    <w:rsid w:val="00B5394C"/>
    <w:rsid w:val="00B54E41"/>
    <w:rsid w:val="00B5589A"/>
    <w:rsid w:val="00B55A2C"/>
    <w:rsid w:val="00B56E44"/>
    <w:rsid w:val="00B60773"/>
    <w:rsid w:val="00B61DD7"/>
    <w:rsid w:val="00B6242D"/>
    <w:rsid w:val="00B63117"/>
    <w:rsid w:val="00B63452"/>
    <w:rsid w:val="00B639AC"/>
    <w:rsid w:val="00B666A9"/>
    <w:rsid w:val="00B6754E"/>
    <w:rsid w:val="00B67BF5"/>
    <w:rsid w:val="00B67F00"/>
    <w:rsid w:val="00B711D1"/>
    <w:rsid w:val="00B7136A"/>
    <w:rsid w:val="00B7223D"/>
    <w:rsid w:val="00B725CA"/>
    <w:rsid w:val="00B72B5A"/>
    <w:rsid w:val="00B73A76"/>
    <w:rsid w:val="00B73AA8"/>
    <w:rsid w:val="00B74907"/>
    <w:rsid w:val="00B74F58"/>
    <w:rsid w:val="00B74FA8"/>
    <w:rsid w:val="00B757CD"/>
    <w:rsid w:val="00B764DC"/>
    <w:rsid w:val="00B76CD1"/>
    <w:rsid w:val="00B778C4"/>
    <w:rsid w:val="00B808EA"/>
    <w:rsid w:val="00B80909"/>
    <w:rsid w:val="00B810D7"/>
    <w:rsid w:val="00B83B61"/>
    <w:rsid w:val="00B8445D"/>
    <w:rsid w:val="00B84C10"/>
    <w:rsid w:val="00B84F4A"/>
    <w:rsid w:val="00B8653A"/>
    <w:rsid w:val="00B90E12"/>
    <w:rsid w:val="00B919FC"/>
    <w:rsid w:val="00B927F6"/>
    <w:rsid w:val="00B93102"/>
    <w:rsid w:val="00B938B5"/>
    <w:rsid w:val="00B94BC0"/>
    <w:rsid w:val="00B95170"/>
    <w:rsid w:val="00B960F9"/>
    <w:rsid w:val="00B9745D"/>
    <w:rsid w:val="00B97AE9"/>
    <w:rsid w:val="00B97E6C"/>
    <w:rsid w:val="00BA0CC6"/>
    <w:rsid w:val="00BA1D31"/>
    <w:rsid w:val="00BA1D84"/>
    <w:rsid w:val="00BA2166"/>
    <w:rsid w:val="00BA2962"/>
    <w:rsid w:val="00BA37A6"/>
    <w:rsid w:val="00BA3832"/>
    <w:rsid w:val="00BA3A3B"/>
    <w:rsid w:val="00BA3D4C"/>
    <w:rsid w:val="00BA45BA"/>
    <w:rsid w:val="00BA4B74"/>
    <w:rsid w:val="00BA5AFB"/>
    <w:rsid w:val="00BA62DF"/>
    <w:rsid w:val="00BA6433"/>
    <w:rsid w:val="00BA73F3"/>
    <w:rsid w:val="00BA7ADF"/>
    <w:rsid w:val="00BB145B"/>
    <w:rsid w:val="00BB4823"/>
    <w:rsid w:val="00BB50C7"/>
    <w:rsid w:val="00BB5496"/>
    <w:rsid w:val="00BB5653"/>
    <w:rsid w:val="00BB6034"/>
    <w:rsid w:val="00BC0057"/>
    <w:rsid w:val="00BC04FD"/>
    <w:rsid w:val="00BC3141"/>
    <w:rsid w:val="00BC321C"/>
    <w:rsid w:val="00BC382A"/>
    <w:rsid w:val="00BC40F0"/>
    <w:rsid w:val="00BC45D9"/>
    <w:rsid w:val="00BC4B2B"/>
    <w:rsid w:val="00BC76D3"/>
    <w:rsid w:val="00BD00D2"/>
    <w:rsid w:val="00BD0116"/>
    <w:rsid w:val="00BD157E"/>
    <w:rsid w:val="00BD2485"/>
    <w:rsid w:val="00BD3369"/>
    <w:rsid w:val="00BD358F"/>
    <w:rsid w:val="00BD4A36"/>
    <w:rsid w:val="00BD5553"/>
    <w:rsid w:val="00BD578A"/>
    <w:rsid w:val="00BD6FEE"/>
    <w:rsid w:val="00BE0620"/>
    <w:rsid w:val="00BE0D5F"/>
    <w:rsid w:val="00BE0ECD"/>
    <w:rsid w:val="00BE3646"/>
    <w:rsid w:val="00BE4003"/>
    <w:rsid w:val="00BE4C14"/>
    <w:rsid w:val="00BE5C67"/>
    <w:rsid w:val="00BE6278"/>
    <w:rsid w:val="00BF0A64"/>
    <w:rsid w:val="00BF1C5D"/>
    <w:rsid w:val="00BF1E88"/>
    <w:rsid w:val="00BF1E8F"/>
    <w:rsid w:val="00BF2278"/>
    <w:rsid w:val="00BF3109"/>
    <w:rsid w:val="00BF36AD"/>
    <w:rsid w:val="00BF623F"/>
    <w:rsid w:val="00BF72B6"/>
    <w:rsid w:val="00BF7DE3"/>
    <w:rsid w:val="00C028A7"/>
    <w:rsid w:val="00C030A7"/>
    <w:rsid w:val="00C03213"/>
    <w:rsid w:val="00C04B69"/>
    <w:rsid w:val="00C0657B"/>
    <w:rsid w:val="00C07254"/>
    <w:rsid w:val="00C07F63"/>
    <w:rsid w:val="00C11451"/>
    <w:rsid w:val="00C142FC"/>
    <w:rsid w:val="00C14F2B"/>
    <w:rsid w:val="00C165F6"/>
    <w:rsid w:val="00C21FE9"/>
    <w:rsid w:val="00C220D2"/>
    <w:rsid w:val="00C22EC0"/>
    <w:rsid w:val="00C2396A"/>
    <w:rsid w:val="00C240DD"/>
    <w:rsid w:val="00C2445F"/>
    <w:rsid w:val="00C24ADC"/>
    <w:rsid w:val="00C25245"/>
    <w:rsid w:val="00C257E8"/>
    <w:rsid w:val="00C26673"/>
    <w:rsid w:val="00C279C2"/>
    <w:rsid w:val="00C27AC3"/>
    <w:rsid w:val="00C30974"/>
    <w:rsid w:val="00C31D5E"/>
    <w:rsid w:val="00C322A1"/>
    <w:rsid w:val="00C33639"/>
    <w:rsid w:val="00C33989"/>
    <w:rsid w:val="00C33C75"/>
    <w:rsid w:val="00C341E2"/>
    <w:rsid w:val="00C34919"/>
    <w:rsid w:val="00C3499F"/>
    <w:rsid w:val="00C34AB5"/>
    <w:rsid w:val="00C35513"/>
    <w:rsid w:val="00C35DEB"/>
    <w:rsid w:val="00C364FD"/>
    <w:rsid w:val="00C3705D"/>
    <w:rsid w:val="00C37834"/>
    <w:rsid w:val="00C37BDA"/>
    <w:rsid w:val="00C40B7A"/>
    <w:rsid w:val="00C42905"/>
    <w:rsid w:val="00C42941"/>
    <w:rsid w:val="00C43C5E"/>
    <w:rsid w:val="00C456C3"/>
    <w:rsid w:val="00C4690F"/>
    <w:rsid w:val="00C502BB"/>
    <w:rsid w:val="00C5078C"/>
    <w:rsid w:val="00C5272F"/>
    <w:rsid w:val="00C52EB1"/>
    <w:rsid w:val="00C542D4"/>
    <w:rsid w:val="00C54372"/>
    <w:rsid w:val="00C54542"/>
    <w:rsid w:val="00C54B72"/>
    <w:rsid w:val="00C55642"/>
    <w:rsid w:val="00C55F60"/>
    <w:rsid w:val="00C574B7"/>
    <w:rsid w:val="00C57DEF"/>
    <w:rsid w:val="00C6123B"/>
    <w:rsid w:val="00C628D7"/>
    <w:rsid w:val="00C65E58"/>
    <w:rsid w:val="00C678DF"/>
    <w:rsid w:val="00C70F48"/>
    <w:rsid w:val="00C72633"/>
    <w:rsid w:val="00C726AF"/>
    <w:rsid w:val="00C73200"/>
    <w:rsid w:val="00C746B0"/>
    <w:rsid w:val="00C75428"/>
    <w:rsid w:val="00C75633"/>
    <w:rsid w:val="00C80331"/>
    <w:rsid w:val="00C804E2"/>
    <w:rsid w:val="00C8058A"/>
    <w:rsid w:val="00C81375"/>
    <w:rsid w:val="00C81A2C"/>
    <w:rsid w:val="00C81E9F"/>
    <w:rsid w:val="00C83008"/>
    <w:rsid w:val="00C830DC"/>
    <w:rsid w:val="00C84CFD"/>
    <w:rsid w:val="00C850FD"/>
    <w:rsid w:val="00C91CD9"/>
    <w:rsid w:val="00C94193"/>
    <w:rsid w:val="00C95A16"/>
    <w:rsid w:val="00C95B5F"/>
    <w:rsid w:val="00CA0AE5"/>
    <w:rsid w:val="00CA66D0"/>
    <w:rsid w:val="00CA7CCC"/>
    <w:rsid w:val="00CB0B5C"/>
    <w:rsid w:val="00CB12F8"/>
    <w:rsid w:val="00CB1A96"/>
    <w:rsid w:val="00CB1BEA"/>
    <w:rsid w:val="00CB230F"/>
    <w:rsid w:val="00CB4211"/>
    <w:rsid w:val="00CB5B32"/>
    <w:rsid w:val="00CB6634"/>
    <w:rsid w:val="00CB7453"/>
    <w:rsid w:val="00CC2B68"/>
    <w:rsid w:val="00CC316B"/>
    <w:rsid w:val="00CC35F8"/>
    <w:rsid w:val="00CC3AAD"/>
    <w:rsid w:val="00CC4651"/>
    <w:rsid w:val="00CD1483"/>
    <w:rsid w:val="00CD56D5"/>
    <w:rsid w:val="00CD6E8E"/>
    <w:rsid w:val="00CE2180"/>
    <w:rsid w:val="00CE231E"/>
    <w:rsid w:val="00CE3D7A"/>
    <w:rsid w:val="00CE3FE0"/>
    <w:rsid w:val="00CE4201"/>
    <w:rsid w:val="00CE4224"/>
    <w:rsid w:val="00CE63D2"/>
    <w:rsid w:val="00CE7DF2"/>
    <w:rsid w:val="00CF23B3"/>
    <w:rsid w:val="00CF294B"/>
    <w:rsid w:val="00CF685D"/>
    <w:rsid w:val="00CF794F"/>
    <w:rsid w:val="00CF79F2"/>
    <w:rsid w:val="00D0099A"/>
    <w:rsid w:val="00D01CFB"/>
    <w:rsid w:val="00D020DC"/>
    <w:rsid w:val="00D050F1"/>
    <w:rsid w:val="00D05DE9"/>
    <w:rsid w:val="00D07C04"/>
    <w:rsid w:val="00D111F7"/>
    <w:rsid w:val="00D14D66"/>
    <w:rsid w:val="00D15F42"/>
    <w:rsid w:val="00D17FEA"/>
    <w:rsid w:val="00D20B72"/>
    <w:rsid w:val="00D222CE"/>
    <w:rsid w:val="00D23886"/>
    <w:rsid w:val="00D2708B"/>
    <w:rsid w:val="00D2792D"/>
    <w:rsid w:val="00D316E1"/>
    <w:rsid w:val="00D32D91"/>
    <w:rsid w:val="00D339A1"/>
    <w:rsid w:val="00D342A9"/>
    <w:rsid w:val="00D342BD"/>
    <w:rsid w:val="00D35DF0"/>
    <w:rsid w:val="00D36371"/>
    <w:rsid w:val="00D37F91"/>
    <w:rsid w:val="00D4074B"/>
    <w:rsid w:val="00D41ECC"/>
    <w:rsid w:val="00D42F2E"/>
    <w:rsid w:val="00D434EB"/>
    <w:rsid w:val="00D435AC"/>
    <w:rsid w:val="00D440D2"/>
    <w:rsid w:val="00D44121"/>
    <w:rsid w:val="00D44B04"/>
    <w:rsid w:val="00D4544A"/>
    <w:rsid w:val="00D454CF"/>
    <w:rsid w:val="00D4746D"/>
    <w:rsid w:val="00D47C47"/>
    <w:rsid w:val="00D47CBD"/>
    <w:rsid w:val="00D552D9"/>
    <w:rsid w:val="00D55443"/>
    <w:rsid w:val="00D562D5"/>
    <w:rsid w:val="00D609ED"/>
    <w:rsid w:val="00D616B1"/>
    <w:rsid w:val="00D63064"/>
    <w:rsid w:val="00D643D5"/>
    <w:rsid w:val="00D6465C"/>
    <w:rsid w:val="00D655E9"/>
    <w:rsid w:val="00D65ED4"/>
    <w:rsid w:val="00D670EC"/>
    <w:rsid w:val="00D67628"/>
    <w:rsid w:val="00D6781C"/>
    <w:rsid w:val="00D70052"/>
    <w:rsid w:val="00D70CD0"/>
    <w:rsid w:val="00D70D3A"/>
    <w:rsid w:val="00D72908"/>
    <w:rsid w:val="00D73977"/>
    <w:rsid w:val="00D7473D"/>
    <w:rsid w:val="00D76167"/>
    <w:rsid w:val="00D81B10"/>
    <w:rsid w:val="00D8274E"/>
    <w:rsid w:val="00D82944"/>
    <w:rsid w:val="00D83174"/>
    <w:rsid w:val="00D838F8"/>
    <w:rsid w:val="00D853D6"/>
    <w:rsid w:val="00D85FD8"/>
    <w:rsid w:val="00D868EE"/>
    <w:rsid w:val="00D912A8"/>
    <w:rsid w:val="00D918D6"/>
    <w:rsid w:val="00D922E4"/>
    <w:rsid w:val="00D928D2"/>
    <w:rsid w:val="00D9348B"/>
    <w:rsid w:val="00D93AB9"/>
    <w:rsid w:val="00DA1356"/>
    <w:rsid w:val="00DA255E"/>
    <w:rsid w:val="00DA2611"/>
    <w:rsid w:val="00DA2840"/>
    <w:rsid w:val="00DA2EEF"/>
    <w:rsid w:val="00DA334B"/>
    <w:rsid w:val="00DA42A9"/>
    <w:rsid w:val="00DA4D52"/>
    <w:rsid w:val="00DA4F90"/>
    <w:rsid w:val="00DA501D"/>
    <w:rsid w:val="00DA50E8"/>
    <w:rsid w:val="00DA64BA"/>
    <w:rsid w:val="00DA6AAD"/>
    <w:rsid w:val="00DB0CB2"/>
    <w:rsid w:val="00DB1BC7"/>
    <w:rsid w:val="00DB392A"/>
    <w:rsid w:val="00DB7B61"/>
    <w:rsid w:val="00DC0865"/>
    <w:rsid w:val="00DC152D"/>
    <w:rsid w:val="00DC1D0B"/>
    <w:rsid w:val="00DC34DC"/>
    <w:rsid w:val="00DC5B4D"/>
    <w:rsid w:val="00DC6BDF"/>
    <w:rsid w:val="00DC77F6"/>
    <w:rsid w:val="00DC7851"/>
    <w:rsid w:val="00DD1965"/>
    <w:rsid w:val="00DD2091"/>
    <w:rsid w:val="00DD441B"/>
    <w:rsid w:val="00DD495C"/>
    <w:rsid w:val="00DD5A42"/>
    <w:rsid w:val="00DD628C"/>
    <w:rsid w:val="00DD7945"/>
    <w:rsid w:val="00DE0641"/>
    <w:rsid w:val="00DE214F"/>
    <w:rsid w:val="00DE2D9A"/>
    <w:rsid w:val="00DE377E"/>
    <w:rsid w:val="00DF09AF"/>
    <w:rsid w:val="00DF27EA"/>
    <w:rsid w:val="00DF3468"/>
    <w:rsid w:val="00DF4D3D"/>
    <w:rsid w:val="00DF654A"/>
    <w:rsid w:val="00DF78ED"/>
    <w:rsid w:val="00E018F5"/>
    <w:rsid w:val="00E020D9"/>
    <w:rsid w:val="00E02E3A"/>
    <w:rsid w:val="00E03AF3"/>
    <w:rsid w:val="00E060EA"/>
    <w:rsid w:val="00E061AE"/>
    <w:rsid w:val="00E10C0D"/>
    <w:rsid w:val="00E1188F"/>
    <w:rsid w:val="00E13FFD"/>
    <w:rsid w:val="00E1566B"/>
    <w:rsid w:val="00E16BD3"/>
    <w:rsid w:val="00E20C42"/>
    <w:rsid w:val="00E22DD1"/>
    <w:rsid w:val="00E23068"/>
    <w:rsid w:val="00E241BC"/>
    <w:rsid w:val="00E25375"/>
    <w:rsid w:val="00E25E0A"/>
    <w:rsid w:val="00E26A3A"/>
    <w:rsid w:val="00E315B1"/>
    <w:rsid w:val="00E31C8C"/>
    <w:rsid w:val="00E31D6A"/>
    <w:rsid w:val="00E3202E"/>
    <w:rsid w:val="00E33091"/>
    <w:rsid w:val="00E34338"/>
    <w:rsid w:val="00E346F7"/>
    <w:rsid w:val="00E357D3"/>
    <w:rsid w:val="00E36294"/>
    <w:rsid w:val="00E37144"/>
    <w:rsid w:val="00E41359"/>
    <w:rsid w:val="00E414B7"/>
    <w:rsid w:val="00E41A06"/>
    <w:rsid w:val="00E41E2B"/>
    <w:rsid w:val="00E42C76"/>
    <w:rsid w:val="00E4310E"/>
    <w:rsid w:val="00E439A6"/>
    <w:rsid w:val="00E43D97"/>
    <w:rsid w:val="00E44206"/>
    <w:rsid w:val="00E4434D"/>
    <w:rsid w:val="00E45CFD"/>
    <w:rsid w:val="00E45FC8"/>
    <w:rsid w:val="00E45FCA"/>
    <w:rsid w:val="00E461A3"/>
    <w:rsid w:val="00E470DA"/>
    <w:rsid w:val="00E47C26"/>
    <w:rsid w:val="00E51408"/>
    <w:rsid w:val="00E52338"/>
    <w:rsid w:val="00E52622"/>
    <w:rsid w:val="00E52997"/>
    <w:rsid w:val="00E53398"/>
    <w:rsid w:val="00E53ED2"/>
    <w:rsid w:val="00E547A4"/>
    <w:rsid w:val="00E54B16"/>
    <w:rsid w:val="00E54B9F"/>
    <w:rsid w:val="00E54C87"/>
    <w:rsid w:val="00E55501"/>
    <w:rsid w:val="00E56355"/>
    <w:rsid w:val="00E56798"/>
    <w:rsid w:val="00E57494"/>
    <w:rsid w:val="00E57C2A"/>
    <w:rsid w:val="00E60367"/>
    <w:rsid w:val="00E60E69"/>
    <w:rsid w:val="00E6182B"/>
    <w:rsid w:val="00E6216D"/>
    <w:rsid w:val="00E627CA"/>
    <w:rsid w:val="00E62893"/>
    <w:rsid w:val="00E646D6"/>
    <w:rsid w:val="00E65A37"/>
    <w:rsid w:val="00E66707"/>
    <w:rsid w:val="00E67C6E"/>
    <w:rsid w:val="00E717E7"/>
    <w:rsid w:val="00E7191D"/>
    <w:rsid w:val="00E71C38"/>
    <w:rsid w:val="00E72281"/>
    <w:rsid w:val="00E72693"/>
    <w:rsid w:val="00E72FF3"/>
    <w:rsid w:val="00E73104"/>
    <w:rsid w:val="00E76DC7"/>
    <w:rsid w:val="00E80362"/>
    <w:rsid w:val="00E80B5F"/>
    <w:rsid w:val="00E80BA7"/>
    <w:rsid w:val="00E81C80"/>
    <w:rsid w:val="00E829B2"/>
    <w:rsid w:val="00E83341"/>
    <w:rsid w:val="00E84201"/>
    <w:rsid w:val="00E84B99"/>
    <w:rsid w:val="00E857F3"/>
    <w:rsid w:val="00E85E32"/>
    <w:rsid w:val="00E861A1"/>
    <w:rsid w:val="00E87075"/>
    <w:rsid w:val="00E87BC6"/>
    <w:rsid w:val="00E91894"/>
    <w:rsid w:val="00E9205B"/>
    <w:rsid w:val="00E93908"/>
    <w:rsid w:val="00E96746"/>
    <w:rsid w:val="00E96ACC"/>
    <w:rsid w:val="00E974A9"/>
    <w:rsid w:val="00EA0950"/>
    <w:rsid w:val="00EA0F74"/>
    <w:rsid w:val="00EA1A3A"/>
    <w:rsid w:val="00EA1E41"/>
    <w:rsid w:val="00EA3BE8"/>
    <w:rsid w:val="00EA4A6B"/>
    <w:rsid w:val="00EA4A98"/>
    <w:rsid w:val="00EA4C88"/>
    <w:rsid w:val="00EA4C9A"/>
    <w:rsid w:val="00EA5E1B"/>
    <w:rsid w:val="00EA7D98"/>
    <w:rsid w:val="00EB009E"/>
    <w:rsid w:val="00EB11DD"/>
    <w:rsid w:val="00EB1B96"/>
    <w:rsid w:val="00EB3500"/>
    <w:rsid w:val="00EB358F"/>
    <w:rsid w:val="00EB410C"/>
    <w:rsid w:val="00EB41BF"/>
    <w:rsid w:val="00EB48E8"/>
    <w:rsid w:val="00EB5490"/>
    <w:rsid w:val="00EB6558"/>
    <w:rsid w:val="00EB6884"/>
    <w:rsid w:val="00EB68B7"/>
    <w:rsid w:val="00EB6D29"/>
    <w:rsid w:val="00EB6E28"/>
    <w:rsid w:val="00EB77CE"/>
    <w:rsid w:val="00EC022B"/>
    <w:rsid w:val="00EC2744"/>
    <w:rsid w:val="00EC2CF8"/>
    <w:rsid w:val="00EC339B"/>
    <w:rsid w:val="00EC367F"/>
    <w:rsid w:val="00EC3D19"/>
    <w:rsid w:val="00EC5D2F"/>
    <w:rsid w:val="00EC7BE3"/>
    <w:rsid w:val="00ED0F7A"/>
    <w:rsid w:val="00ED1E09"/>
    <w:rsid w:val="00ED3762"/>
    <w:rsid w:val="00ED4999"/>
    <w:rsid w:val="00ED4FFE"/>
    <w:rsid w:val="00ED50BE"/>
    <w:rsid w:val="00ED79A9"/>
    <w:rsid w:val="00EE14CA"/>
    <w:rsid w:val="00EE35D4"/>
    <w:rsid w:val="00EE3851"/>
    <w:rsid w:val="00EE4707"/>
    <w:rsid w:val="00EE4784"/>
    <w:rsid w:val="00EE544F"/>
    <w:rsid w:val="00EE7C3E"/>
    <w:rsid w:val="00EF02EF"/>
    <w:rsid w:val="00EF099D"/>
    <w:rsid w:val="00EF1CA7"/>
    <w:rsid w:val="00EF25CD"/>
    <w:rsid w:val="00EF3B2A"/>
    <w:rsid w:val="00EF4280"/>
    <w:rsid w:val="00EF4D46"/>
    <w:rsid w:val="00EF70DF"/>
    <w:rsid w:val="00EF7B39"/>
    <w:rsid w:val="00F003AD"/>
    <w:rsid w:val="00F021B5"/>
    <w:rsid w:val="00F05100"/>
    <w:rsid w:val="00F05A30"/>
    <w:rsid w:val="00F06FE2"/>
    <w:rsid w:val="00F1073C"/>
    <w:rsid w:val="00F10A09"/>
    <w:rsid w:val="00F12509"/>
    <w:rsid w:val="00F12E7F"/>
    <w:rsid w:val="00F13676"/>
    <w:rsid w:val="00F1496B"/>
    <w:rsid w:val="00F15232"/>
    <w:rsid w:val="00F217F8"/>
    <w:rsid w:val="00F218F4"/>
    <w:rsid w:val="00F21FA0"/>
    <w:rsid w:val="00F22A6E"/>
    <w:rsid w:val="00F23435"/>
    <w:rsid w:val="00F23C7E"/>
    <w:rsid w:val="00F25760"/>
    <w:rsid w:val="00F26C96"/>
    <w:rsid w:val="00F30513"/>
    <w:rsid w:val="00F30557"/>
    <w:rsid w:val="00F322B5"/>
    <w:rsid w:val="00F34386"/>
    <w:rsid w:val="00F369CE"/>
    <w:rsid w:val="00F36B8A"/>
    <w:rsid w:val="00F3756F"/>
    <w:rsid w:val="00F41E05"/>
    <w:rsid w:val="00F4355B"/>
    <w:rsid w:val="00F44AF7"/>
    <w:rsid w:val="00F44BBF"/>
    <w:rsid w:val="00F5107F"/>
    <w:rsid w:val="00F51444"/>
    <w:rsid w:val="00F519FA"/>
    <w:rsid w:val="00F522EB"/>
    <w:rsid w:val="00F53B68"/>
    <w:rsid w:val="00F541E9"/>
    <w:rsid w:val="00F543FE"/>
    <w:rsid w:val="00F568CB"/>
    <w:rsid w:val="00F56D78"/>
    <w:rsid w:val="00F56E1E"/>
    <w:rsid w:val="00F5724D"/>
    <w:rsid w:val="00F57590"/>
    <w:rsid w:val="00F57CC7"/>
    <w:rsid w:val="00F605C4"/>
    <w:rsid w:val="00F62AA5"/>
    <w:rsid w:val="00F63849"/>
    <w:rsid w:val="00F64455"/>
    <w:rsid w:val="00F64A43"/>
    <w:rsid w:val="00F64E4B"/>
    <w:rsid w:val="00F64EFE"/>
    <w:rsid w:val="00F651E9"/>
    <w:rsid w:val="00F66067"/>
    <w:rsid w:val="00F67348"/>
    <w:rsid w:val="00F67B85"/>
    <w:rsid w:val="00F722EB"/>
    <w:rsid w:val="00F72B36"/>
    <w:rsid w:val="00F73A93"/>
    <w:rsid w:val="00F76EB9"/>
    <w:rsid w:val="00F822B4"/>
    <w:rsid w:val="00F82F27"/>
    <w:rsid w:val="00F82F88"/>
    <w:rsid w:val="00F84099"/>
    <w:rsid w:val="00F86507"/>
    <w:rsid w:val="00F86604"/>
    <w:rsid w:val="00F86A3D"/>
    <w:rsid w:val="00F87640"/>
    <w:rsid w:val="00F876C5"/>
    <w:rsid w:val="00F915E4"/>
    <w:rsid w:val="00F922CB"/>
    <w:rsid w:val="00F923C2"/>
    <w:rsid w:val="00F924BB"/>
    <w:rsid w:val="00F928BF"/>
    <w:rsid w:val="00F93043"/>
    <w:rsid w:val="00F93358"/>
    <w:rsid w:val="00F9427C"/>
    <w:rsid w:val="00F94620"/>
    <w:rsid w:val="00F950F6"/>
    <w:rsid w:val="00F954A9"/>
    <w:rsid w:val="00F95E87"/>
    <w:rsid w:val="00F96074"/>
    <w:rsid w:val="00F97929"/>
    <w:rsid w:val="00FA1C55"/>
    <w:rsid w:val="00FA2037"/>
    <w:rsid w:val="00FA2E8F"/>
    <w:rsid w:val="00FA355C"/>
    <w:rsid w:val="00FA3E5F"/>
    <w:rsid w:val="00FA5A08"/>
    <w:rsid w:val="00FA6BEC"/>
    <w:rsid w:val="00FA6F35"/>
    <w:rsid w:val="00FA74C1"/>
    <w:rsid w:val="00FA76D2"/>
    <w:rsid w:val="00FA7B1E"/>
    <w:rsid w:val="00FA7CA0"/>
    <w:rsid w:val="00FB0A89"/>
    <w:rsid w:val="00FB1AC0"/>
    <w:rsid w:val="00FB1C86"/>
    <w:rsid w:val="00FB21FE"/>
    <w:rsid w:val="00FB2D42"/>
    <w:rsid w:val="00FB41BD"/>
    <w:rsid w:val="00FB4699"/>
    <w:rsid w:val="00FB4CDD"/>
    <w:rsid w:val="00FB50F2"/>
    <w:rsid w:val="00FB5A39"/>
    <w:rsid w:val="00FB5BCA"/>
    <w:rsid w:val="00FB5C0F"/>
    <w:rsid w:val="00FC2370"/>
    <w:rsid w:val="00FC401B"/>
    <w:rsid w:val="00FC5387"/>
    <w:rsid w:val="00FC7AD7"/>
    <w:rsid w:val="00FC7FC3"/>
    <w:rsid w:val="00FD04A1"/>
    <w:rsid w:val="00FD114F"/>
    <w:rsid w:val="00FD12CF"/>
    <w:rsid w:val="00FD1E76"/>
    <w:rsid w:val="00FD3253"/>
    <w:rsid w:val="00FD4642"/>
    <w:rsid w:val="00FD51D3"/>
    <w:rsid w:val="00FD5214"/>
    <w:rsid w:val="00FD63FC"/>
    <w:rsid w:val="00FE00EF"/>
    <w:rsid w:val="00FE066A"/>
    <w:rsid w:val="00FE23A4"/>
    <w:rsid w:val="00FE32BA"/>
    <w:rsid w:val="00FE3414"/>
    <w:rsid w:val="00FE41E8"/>
    <w:rsid w:val="00FE4A95"/>
    <w:rsid w:val="00FE4C19"/>
    <w:rsid w:val="00FE5F27"/>
    <w:rsid w:val="00FE6EFD"/>
    <w:rsid w:val="00FF0920"/>
    <w:rsid w:val="00FF1C49"/>
    <w:rsid w:val="00FF2272"/>
    <w:rsid w:val="00FF2EEC"/>
    <w:rsid w:val="00FF4737"/>
    <w:rsid w:val="00FF4A42"/>
    <w:rsid w:val="00FF5A64"/>
    <w:rsid w:val="00FF5B82"/>
    <w:rsid w:val="00FF6447"/>
    <w:rsid w:val="00FF6F57"/>
    <w:rsid w:val="00FF720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60">
      <o:colormenu v:ext="edit" shadow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B6634"/>
    <w:pPr>
      <w:bidi/>
    </w:pPr>
    <w:rPr>
      <w:sz w:val="24"/>
      <w:szCs w:val="24"/>
    </w:rPr>
  </w:style>
  <w:style w:type="paragraph" w:styleId="1">
    <w:name w:val="heading 1"/>
    <w:basedOn w:val="a"/>
    <w:next w:val="a"/>
    <w:link w:val="1Char"/>
    <w:qFormat/>
    <w:rsid w:val="00005D3A"/>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ootnote Text,نص حاشية سفلية Char"/>
    <w:basedOn w:val="a"/>
    <w:link w:val="Char1"/>
    <w:semiHidden/>
    <w:rsid w:val="00996246"/>
    <w:rPr>
      <w:sz w:val="20"/>
      <w:szCs w:val="20"/>
    </w:rPr>
  </w:style>
  <w:style w:type="character" w:customStyle="1" w:styleId="Char1">
    <w:name w:val="نص حاشية سفلية Char1"/>
    <w:aliases w:val="Footnote Text Char,نص حاشية سفلية Char Char"/>
    <w:basedOn w:val="a0"/>
    <w:link w:val="a3"/>
    <w:rsid w:val="00EB3500"/>
    <w:rPr>
      <w:lang w:val="en-US" w:eastAsia="en-US" w:bidi="ar-SA"/>
    </w:rPr>
  </w:style>
  <w:style w:type="character" w:styleId="a4">
    <w:name w:val="footnote reference"/>
    <w:aliases w:val="Footnote Reference"/>
    <w:basedOn w:val="a0"/>
    <w:semiHidden/>
    <w:rsid w:val="00996246"/>
    <w:rPr>
      <w:vertAlign w:val="superscript"/>
    </w:rPr>
  </w:style>
  <w:style w:type="paragraph" w:styleId="a5">
    <w:name w:val="footer"/>
    <w:basedOn w:val="a"/>
    <w:rsid w:val="00EE7C3E"/>
    <w:pPr>
      <w:tabs>
        <w:tab w:val="center" w:pos="4153"/>
        <w:tab w:val="right" w:pos="8306"/>
      </w:tabs>
    </w:pPr>
  </w:style>
  <w:style w:type="character" w:styleId="a6">
    <w:name w:val="page number"/>
    <w:basedOn w:val="a0"/>
    <w:rsid w:val="00EE7C3E"/>
  </w:style>
  <w:style w:type="paragraph" w:styleId="a7">
    <w:name w:val="header"/>
    <w:basedOn w:val="a"/>
    <w:link w:val="Char"/>
    <w:rsid w:val="00404BCA"/>
    <w:pPr>
      <w:tabs>
        <w:tab w:val="center" w:pos="4153"/>
        <w:tab w:val="right" w:pos="8306"/>
      </w:tabs>
    </w:pPr>
  </w:style>
  <w:style w:type="character" w:customStyle="1" w:styleId="Char">
    <w:name w:val="رأس صفحة Char"/>
    <w:basedOn w:val="a0"/>
    <w:link w:val="a7"/>
    <w:rsid w:val="0055264B"/>
    <w:rPr>
      <w:sz w:val="24"/>
      <w:szCs w:val="24"/>
    </w:rPr>
  </w:style>
  <w:style w:type="table" w:styleId="a8">
    <w:name w:val="Table Grid"/>
    <w:basedOn w:val="a1"/>
    <w:rsid w:val="00536D6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شكل"/>
    <w:basedOn w:val="a"/>
    <w:rsid w:val="00BC45D9"/>
    <w:pPr>
      <w:autoSpaceDE w:val="0"/>
      <w:autoSpaceDN w:val="0"/>
      <w:spacing w:before="120"/>
      <w:jc w:val="center"/>
    </w:pPr>
    <w:rPr>
      <w:rFonts w:ascii="mylotus" w:eastAsia="SimSun" w:hAnsi="mylotus" w:cs="mylotus"/>
      <w:sz w:val="32"/>
      <w:szCs w:val="32"/>
      <w:lang w:eastAsia="zh-CN"/>
    </w:rPr>
  </w:style>
  <w:style w:type="character" w:styleId="Hyperlink">
    <w:name w:val="Hyperlink"/>
    <w:basedOn w:val="a0"/>
    <w:unhideWhenUsed/>
    <w:rsid w:val="00A27F83"/>
    <w:rPr>
      <w:color w:val="0000FF"/>
      <w:u w:val="single"/>
    </w:rPr>
  </w:style>
  <w:style w:type="paragraph" w:customStyle="1" w:styleId="aa">
    <w:name w:val="جدول"/>
    <w:basedOn w:val="a"/>
    <w:autoRedefine/>
    <w:rsid w:val="00A15A2E"/>
    <w:pPr>
      <w:autoSpaceDE w:val="0"/>
      <w:autoSpaceDN w:val="0"/>
      <w:jc w:val="center"/>
    </w:pPr>
    <w:rPr>
      <w:rFonts w:ascii="mylotus" w:eastAsia="SimSun" w:hAnsi="mylotus" w:cs="mylotus"/>
      <w:sz w:val="32"/>
      <w:szCs w:val="32"/>
      <w:lang w:eastAsia="zh-CN"/>
    </w:rPr>
  </w:style>
  <w:style w:type="paragraph" w:styleId="ab">
    <w:name w:val="Body Text"/>
    <w:basedOn w:val="a"/>
    <w:rsid w:val="00F021B5"/>
    <w:pPr>
      <w:ind w:firstLine="454"/>
      <w:jc w:val="lowKashida"/>
    </w:pPr>
    <w:rPr>
      <w:rFonts w:ascii="Tahoma" w:eastAsia="Batang" w:hAnsi="Tahoma" w:cs="Traditional Arabic"/>
      <w:noProof/>
      <w:spacing w:val="2"/>
      <w:kern w:val="24"/>
      <w:position w:val="2"/>
      <w:szCs w:val="36"/>
      <w:lang w:eastAsia="ko-KR"/>
    </w:rPr>
  </w:style>
  <w:style w:type="paragraph" w:customStyle="1" w:styleId="ParaChar">
    <w:name w:val="خط الفقرة الافتراضي Para Char"/>
    <w:basedOn w:val="a"/>
    <w:rsid w:val="005B2E33"/>
  </w:style>
  <w:style w:type="character" w:customStyle="1" w:styleId="FootnoteTextCharChar">
    <w:name w:val="Footnote Text Char Char"/>
    <w:basedOn w:val="a0"/>
    <w:rsid w:val="004F072D"/>
    <w:rPr>
      <w:lang w:val="en-US" w:eastAsia="en-US" w:bidi="ar-SA"/>
    </w:rPr>
  </w:style>
  <w:style w:type="paragraph" w:customStyle="1" w:styleId="StyleLatinLotusLinotype18ptJustifiedFirstline127cm">
    <w:name w:val="Style (Latin) Lotus Linotype 18 pt Justified First line:  1.27 cm"/>
    <w:basedOn w:val="a"/>
    <w:autoRedefine/>
    <w:rsid w:val="009708F3"/>
    <w:pPr>
      <w:autoSpaceDE w:val="0"/>
      <w:autoSpaceDN w:val="0"/>
      <w:spacing w:after="120" w:line="560" w:lineRule="exact"/>
      <w:ind w:firstLine="507"/>
      <w:jc w:val="both"/>
    </w:pPr>
    <w:rPr>
      <w:rFonts w:ascii="Lotus Linotype" w:hAnsi="Lotus Linotype" w:cs="Lotus Linotype"/>
      <w:sz w:val="32"/>
      <w:szCs w:val="32"/>
      <w:lang w:eastAsia="zh-CN"/>
    </w:rPr>
  </w:style>
  <w:style w:type="character" w:customStyle="1" w:styleId="CharChar">
    <w:name w:val="Char Char"/>
    <w:basedOn w:val="a0"/>
    <w:rsid w:val="00A83BF6"/>
    <w:rPr>
      <w:sz w:val="24"/>
      <w:szCs w:val="24"/>
      <w:lang w:val="en-US" w:eastAsia="en-US" w:bidi="ar-SA"/>
    </w:rPr>
  </w:style>
  <w:style w:type="character" w:styleId="ac">
    <w:name w:val="annotation reference"/>
    <w:basedOn w:val="a0"/>
    <w:semiHidden/>
    <w:rsid w:val="00A56AAB"/>
    <w:rPr>
      <w:sz w:val="16"/>
      <w:szCs w:val="16"/>
    </w:rPr>
  </w:style>
  <w:style w:type="paragraph" w:styleId="ad">
    <w:name w:val="annotation text"/>
    <w:basedOn w:val="a"/>
    <w:semiHidden/>
    <w:rsid w:val="00A56AAB"/>
    <w:rPr>
      <w:sz w:val="20"/>
      <w:szCs w:val="20"/>
    </w:rPr>
  </w:style>
  <w:style w:type="paragraph" w:styleId="ae">
    <w:name w:val="annotation subject"/>
    <w:basedOn w:val="ad"/>
    <w:next w:val="ad"/>
    <w:semiHidden/>
    <w:rsid w:val="00A56AAB"/>
    <w:rPr>
      <w:b/>
      <w:bCs/>
    </w:rPr>
  </w:style>
  <w:style w:type="paragraph" w:styleId="af">
    <w:name w:val="Balloon Text"/>
    <w:basedOn w:val="a"/>
    <w:semiHidden/>
    <w:rsid w:val="00A56AAB"/>
    <w:rPr>
      <w:rFonts w:ascii="Tahoma" w:hAnsi="Tahoma" w:cs="Tahoma"/>
      <w:sz w:val="16"/>
      <w:szCs w:val="16"/>
    </w:rPr>
  </w:style>
  <w:style w:type="character" w:styleId="af0">
    <w:name w:val="Strong"/>
    <w:basedOn w:val="a0"/>
    <w:qFormat/>
    <w:rsid w:val="00F41E05"/>
    <w:rPr>
      <w:b/>
      <w:bCs/>
    </w:rPr>
  </w:style>
  <w:style w:type="paragraph" w:styleId="af1">
    <w:name w:val="Normal (Web)"/>
    <w:basedOn w:val="a"/>
    <w:rsid w:val="00F41E05"/>
    <w:pPr>
      <w:bidi w:val="0"/>
      <w:spacing w:before="100" w:beforeAutospacing="1" w:after="100" w:afterAutospacing="1"/>
    </w:pPr>
  </w:style>
  <w:style w:type="paragraph" w:styleId="af2">
    <w:name w:val="endnote text"/>
    <w:basedOn w:val="a"/>
    <w:link w:val="Char0"/>
    <w:rsid w:val="00A44160"/>
    <w:rPr>
      <w:sz w:val="20"/>
      <w:szCs w:val="20"/>
    </w:rPr>
  </w:style>
  <w:style w:type="character" w:customStyle="1" w:styleId="Char0">
    <w:name w:val="نص تعليق ختامي Char"/>
    <w:basedOn w:val="a0"/>
    <w:link w:val="af2"/>
    <w:rsid w:val="00A44160"/>
  </w:style>
  <w:style w:type="character" w:styleId="af3">
    <w:name w:val="endnote reference"/>
    <w:basedOn w:val="a0"/>
    <w:rsid w:val="00A44160"/>
    <w:rPr>
      <w:vertAlign w:val="superscript"/>
    </w:rPr>
  </w:style>
  <w:style w:type="character" w:customStyle="1" w:styleId="1Char">
    <w:name w:val="عنوان 1 Char"/>
    <w:basedOn w:val="a0"/>
    <w:link w:val="1"/>
    <w:rsid w:val="00005D3A"/>
    <w:rPr>
      <w:rFonts w:ascii="Cambria" w:hAnsi="Cambria"/>
      <w:b/>
      <w:bCs/>
      <w:kern w:val="32"/>
      <w:sz w:val="32"/>
      <w:szCs w:val="32"/>
    </w:rPr>
  </w:style>
  <w:style w:type="character" w:customStyle="1" w:styleId="CharChar0">
    <w:name w:val="Char Char"/>
    <w:basedOn w:val="a0"/>
    <w:rsid w:val="00005D3A"/>
    <w:rPr>
      <w:sz w:val="24"/>
      <w:szCs w:val="24"/>
      <w:lang w:val="en-US" w:eastAsia="en-US" w:bidi="ar-SA"/>
    </w:rPr>
  </w:style>
  <w:style w:type="character" w:customStyle="1" w:styleId="top">
    <w:name w:val="top"/>
    <w:basedOn w:val="a0"/>
    <w:rsid w:val="00005D3A"/>
  </w:style>
  <w:style w:type="character" w:customStyle="1" w:styleId="kaws">
    <w:name w:val="kaws"/>
    <w:basedOn w:val="a0"/>
    <w:rsid w:val="00005D3A"/>
  </w:style>
  <w:style w:type="character" w:customStyle="1" w:styleId="CharChar2">
    <w:name w:val="Char Char2"/>
    <w:basedOn w:val="a0"/>
    <w:locked/>
    <w:rsid w:val="00005D3A"/>
    <w:rPr>
      <w:rFonts w:ascii="Cambria" w:hAnsi="Cambria"/>
      <w:b/>
      <w:bCs/>
      <w:kern w:val="32"/>
      <w:sz w:val="32"/>
      <w:szCs w:val="32"/>
      <w:lang w:val="en-US" w:eastAsia="en-US" w:bidi="ar-SA"/>
    </w:rPr>
  </w:style>
  <w:style w:type="character" w:styleId="af4">
    <w:name w:val="FollowedHyperlink"/>
    <w:basedOn w:val="a0"/>
    <w:rsid w:val="00005D3A"/>
    <w:rPr>
      <w:color w:val="800080"/>
      <w:u w:val="single"/>
    </w:rPr>
  </w:style>
  <w:style w:type="character" w:customStyle="1" w:styleId="CharChar1">
    <w:name w:val="Char Char1"/>
    <w:basedOn w:val="a0"/>
    <w:locked/>
    <w:rsid w:val="00005D3A"/>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22486469">
      <w:bodyDiv w:val="1"/>
      <w:marLeft w:val="0"/>
      <w:marRight w:val="0"/>
      <w:marTop w:val="0"/>
      <w:marBottom w:val="0"/>
      <w:divBdr>
        <w:top w:val="none" w:sz="0" w:space="0" w:color="auto"/>
        <w:left w:val="none" w:sz="0" w:space="0" w:color="auto"/>
        <w:bottom w:val="none" w:sz="0" w:space="0" w:color="auto"/>
        <w:right w:val="none" w:sz="0" w:space="0" w:color="auto"/>
      </w:divBdr>
    </w:div>
    <w:div w:id="182288171">
      <w:bodyDiv w:val="1"/>
      <w:marLeft w:val="0"/>
      <w:marRight w:val="0"/>
      <w:marTop w:val="0"/>
      <w:marBottom w:val="0"/>
      <w:divBdr>
        <w:top w:val="none" w:sz="0" w:space="0" w:color="auto"/>
        <w:left w:val="none" w:sz="0" w:space="0" w:color="auto"/>
        <w:bottom w:val="none" w:sz="0" w:space="0" w:color="auto"/>
        <w:right w:val="none" w:sz="0" w:space="0" w:color="auto"/>
      </w:divBdr>
    </w:div>
    <w:div w:id="360782549">
      <w:bodyDiv w:val="1"/>
      <w:marLeft w:val="0"/>
      <w:marRight w:val="0"/>
      <w:marTop w:val="0"/>
      <w:marBottom w:val="0"/>
      <w:divBdr>
        <w:top w:val="none" w:sz="0" w:space="0" w:color="auto"/>
        <w:left w:val="none" w:sz="0" w:space="0" w:color="auto"/>
        <w:bottom w:val="none" w:sz="0" w:space="0" w:color="auto"/>
        <w:right w:val="none" w:sz="0" w:space="0" w:color="auto"/>
      </w:divBdr>
    </w:div>
    <w:div w:id="401677547">
      <w:bodyDiv w:val="1"/>
      <w:marLeft w:val="0"/>
      <w:marRight w:val="0"/>
      <w:marTop w:val="0"/>
      <w:marBottom w:val="0"/>
      <w:divBdr>
        <w:top w:val="none" w:sz="0" w:space="0" w:color="auto"/>
        <w:left w:val="none" w:sz="0" w:space="0" w:color="auto"/>
        <w:bottom w:val="none" w:sz="0" w:space="0" w:color="auto"/>
        <w:right w:val="none" w:sz="0" w:space="0" w:color="auto"/>
      </w:divBdr>
    </w:div>
    <w:div w:id="404183103">
      <w:bodyDiv w:val="1"/>
      <w:marLeft w:val="0"/>
      <w:marRight w:val="0"/>
      <w:marTop w:val="0"/>
      <w:marBottom w:val="0"/>
      <w:divBdr>
        <w:top w:val="none" w:sz="0" w:space="0" w:color="auto"/>
        <w:left w:val="none" w:sz="0" w:space="0" w:color="auto"/>
        <w:bottom w:val="none" w:sz="0" w:space="0" w:color="auto"/>
        <w:right w:val="none" w:sz="0" w:space="0" w:color="auto"/>
      </w:divBdr>
    </w:div>
    <w:div w:id="454522152">
      <w:bodyDiv w:val="1"/>
      <w:marLeft w:val="0"/>
      <w:marRight w:val="0"/>
      <w:marTop w:val="0"/>
      <w:marBottom w:val="0"/>
      <w:divBdr>
        <w:top w:val="none" w:sz="0" w:space="0" w:color="auto"/>
        <w:left w:val="none" w:sz="0" w:space="0" w:color="auto"/>
        <w:bottom w:val="none" w:sz="0" w:space="0" w:color="auto"/>
        <w:right w:val="none" w:sz="0" w:space="0" w:color="auto"/>
      </w:divBdr>
    </w:div>
    <w:div w:id="484467754">
      <w:bodyDiv w:val="1"/>
      <w:marLeft w:val="0"/>
      <w:marRight w:val="0"/>
      <w:marTop w:val="0"/>
      <w:marBottom w:val="0"/>
      <w:divBdr>
        <w:top w:val="none" w:sz="0" w:space="0" w:color="auto"/>
        <w:left w:val="none" w:sz="0" w:space="0" w:color="auto"/>
        <w:bottom w:val="none" w:sz="0" w:space="0" w:color="auto"/>
        <w:right w:val="none" w:sz="0" w:space="0" w:color="auto"/>
      </w:divBdr>
    </w:div>
    <w:div w:id="718478383">
      <w:bodyDiv w:val="1"/>
      <w:marLeft w:val="0"/>
      <w:marRight w:val="0"/>
      <w:marTop w:val="0"/>
      <w:marBottom w:val="0"/>
      <w:divBdr>
        <w:top w:val="none" w:sz="0" w:space="0" w:color="auto"/>
        <w:left w:val="none" w:sz="0" w:space="0" w:color="auto"/>
        <w:bottom w:val="none" w:sz="0" w:space="0" w:color="auto"/>
        <w:right w:val="none" w:sz="0" w:space="0" w:color="auto"/>
      </w:divBdr>
    </w:div>
    <w:div w:id="746727401">
      <w:bodyDiv w:val="1"/>
      <w:marLeft w:val="0"/>
      <w:marRight w:val="0"/>
      <w:marTop w:val="0"/>
      <w:marBottom w:val="0"/>
      <w:divBdr>
        <w:top w:val="none" w:sz="0" w:space="0" w:color="auto"/>
        <w:left w:val="none" w:sz="0" w:space="0" w:color="auto"/>
        <w:bottom w:val="none" w:sz="0" w:space="0" w:color="auto"/>
        <w:right w:val="none" w:sz="0" w:space="0" w:color="auto"/>
      </w:divBdr>
    </w:div>
    <w:div w:id="751977142">
      <w:bodyDiv w:val="1"/>
      <w:marLeft w:val="0"/>
      <w:marRight w:val="0"/>
      <w:marTop w:val="0"/>
      <w:marBottom w:val="0"/>
      <w:divBdr>
        <w:top w:val="none" w:sz="0" w:space="0" w:color="auto"/>
        <w:left w:val="none" w:sz="0" w:space="0" w:color="auto"/>
        <w:bottom w:val="none" w:sz="0" w:space="0" w:color="auto"/>
        <w:right w:val="none" w:sz="0" w:space="0" w:color="auto"/>
      </w:divBdr>
    </w:div>
    <w:div w:id="758256273">
      <w:bodyDiv w:val="1"/>
      <w:marLeft w:val="0"/>
      <w:marRight w:val="0"/>
      <w:marTop w:val="0"/>
      <w:marBottom w:val="0"/>
      <w:divBdr>
        <w:top w:val="none" w:sz="0" w:space="0" w:color="auto"/>
        <w:left w:val="none" w:sz="0" w:space="0" w:color="auto"/>
        <w:bottom w:val="none" w:sz="0" w:space="0" w:color="auto"/>
        <w:right w:val="none" w:sz="0" w:space="0" w:color="auto"/>
      </w:divBdr>
    </w:div>
    <w:div w:id="793525789">
      <w:bodyDiv w:val="1"/>
      <w:marLeft w:val="0"/>
      <w:marRight w:val="0"/>
      <w:marTop w:val="0"/>
      <w:marBottom w:val="0"/>
      <w:divBdr>
        <w:top w:val="none" w:sz="0" w:space="0" w:color="auto"/>
        <w:left w:val="none" w:sz="0" w:space="0" w:color="auto"/>
        <w:bottom w:val="none" w:sz="0" w:space="0" w:color="auto"/>
        <w:right w:val="none" w:sz="0" w:space="0" w:color="auto"/>
      </w:divBdr>
    </w:div>
    <w:div w:id="955598949">
      <w:bodyDiv w:val="1"/>
      <w:marLeft w:val="0"/>
      <w:marRight w:val="0"/>
      <w:marTop w:val="0"/>
      <w:marBottom w:val="0"/>
      <w:divBdr>
        <w:top w:val="none" w:sz="0" w:space="0" w:color="auto"/>
        <w:left w:val="none" w:sz="0" w:space="0" w:color="auto"/>
        <w:bottom w:val="none" w:sz="0" w:space="0" w:color="auto"/>
        <w:right w:val="none" w:sz="0" w:space="0" w:color="auto"/>
      </w:divBdr>
    </w:div>
    <w:div w:id="1120607041">
      <w:bodyDiv w:val="1"/>
      <w:marLeft w:val="0"/>
      <w:marRight w:val="0"/>
      <w:marTop w:val="0"/>
      <w:marBottom w:val="0"/>
      <w:divBdr>
        <w:top w:val="none" w:sz="0" w:space="0" w:color="auto"/>
        <w:left w:val="none" w:sz="0" w:space="0" w:color="auto"/>
        <w:bottom w:val="none" w:sz="0" w:space="0" w:color="auto"/>
        <w:right w:val="none" w:sz="0" w:space="0" w:color="auto"/>
      </w:divBdr>
    </w:div>
    <w:div w:id="1167090574">
      <w:bodyDiv w:val="1"/>
      <w:marLeft w:val="0"/>
      <w:marRight w:val="0"/>
      <w:marTop w:val="0"/>
      <w:marBottom w:val="0"/>
      <w:divBdr>
        <w:top w:val="none" w:sz="0" w:space="0" w:color="auto"/>
        <w:left w:val="none" w:sz="0" w:space="0" w:color="auto"/>
        <w:bottom w:val="none" w:sz="0" w:space="0" w:color="auto"/>
        <w:right w:val="none" w:sz="0" w:space="0" w:color="auto"/>
      </w:divBdr>
    </w:div>
    <w:div w:id="1187063441">
      <w:bodyDiv w:val="1"/>
      <w:marLeft w:val="0"/>
      <w:marRight w:val="0"/>
      <w:marTop w:val="0"/>
      <w:marBottom w:val="0"/>
      <w:divBdr>
        <w:top w:val="none" w:sz="0" w:space="0" w:color="auto"/>
        <w:left w:val="none" w:sz="0" w:space="0" w:color="auto"/>
        <w:bottom w:val="none" w:sz="0" w:space="0" w:color="auto"/>
        <w:right w:val="none" w:sz="0" w:space="0" w:color="auto"/>
      </w:divBdr>
    </w:div>
    <w:div w:id="1207182817">
      <w:bodyDiv w:val="1"/>
      <w:marLeft w:val="0"/>
      <w:marRight w:val="0"/>
      <w:marTop w:val="0"/>
      <w:marBottom w:val="0"/>
      <w:divBdr>
        <w:top w:val="none" w:sz="0" w:space="0" w:color="auto"/>
        <w:left w:val="none" w:sz="0" w:space="0" w:color="auto"/>
        <w:bottom w:val="none" w:sz="0" w:space="0" w:color="auto"/>
        <w:right w:val="none" w:sz="0" w:space="0" w:color="auto"/>
      </w:divBdr>
    </w:div>
    <w:div w:id="1235354004">
      <w:bodyDiv w:val="1"/>
      <w:marLeft w:val="0"/>
      <w:marRight w:val="0"/>
      <w:marTop w:val="0"/>
      <w:marBottom w:val="0"/>
      <w:divBdr>
        <w:top w:val="none" w:sz="0" w:space="0" w:color="auto"/>
        <w:left w:val="none" w:sz="0" w:space="0" w:color="auto"/>
        <w:bottom w:val="none" w:sz="0" w:space="0" w:color="auto"/>
        <w:right w:val="none" w:sz="0" w:space="0" w:color="auto"/>
      </w:divBdr>
    </w:div>
    <w:div w:id="1412508218">
      <w:bodyDiv w:val="1"/>
      <w:marLeft w:val="0"/>
      <w:marRight w:val="0"/>
      <w:marTop w:val="0"/>
      <w:marBottom w:val="0"/>
      <w:divBdr>
        <w:top w:val="none" w:sz="0" w:space="0" w:color="auto"/>
        <w:left w:val="none" w:sz="0" w:space="0" w:color="auto"/>
        <w:bottom w:val="none" w:sz="0" w:space="0" w:color="auto"/>
        <w:right w:val="none" w:sz="0" w:space="0" w:color="auto"/>
      </w:divBdr>
    </w:div>
    <w:div w:id="1462069235">
      <w:bodyDiv w:val="1"/>
      <w:marLeft w:val="0"/>
      <w:marRight w:val="0"/>
      <w:marTop w:val="0"/>
      <w:marBottom w:val="0"/>
      <w:divBdr>
        <w:top w:val="none" w:sz="0" w:space="0" w:color="auto"/>
        <w:left w:val="none" w:sz="0" w:space="0" w:color="auto"/>
        <w:bottom w:val="none" w:sz="0" w:space="0" w:color="auto"/>
        <w:right w:val="none" w:sz="0" w:space="0" w:color="auto"/>
      </w:divBdr>
    </w:div>
    <w:div w:id="1463229653">
      <w:bodyDiv w:val="1"/>
      <w:marLeft w:val="0"/>
      <w:marRight w:val="0"/>
      <w:marTop w:val="0"/>
      <w:marBottom w:val="0"/>
      <w:divBdr>
        <w:top w:val="none" w:sz="0" w:space="0" w:color="auto"/>
        <w:left w:val="none" w:sz="0" w:space="0" w:color="auto"/>
        <w:bottom w:val="none" w:sz="0" w:space="0" w:color="auto"/>
        <w:right w:val="none" w:sz="0" w:space="0" w:color="auto"/>
      </w:divBdr>
    </w:div>
    <w:div w:id="1478648697">
      <w:bodyDiv w:val="1"/>
      <w:marLeft w:val="0"/>
      <w:marRight w:val="0"/>
      <w:marTop w:val="0"/>
      <w:marBottom w:val="0"/>
      <w:divBdr>
        <w:top w:val="none" w:sz="0" w:space="0" w:color="auto"/>
        <w:left w:val="none" w:sz="0" w:space="0" w:color="auto"/>
        <w:bottom w:val="none" w:sz="0" w:space="0" w:color="auto"/>
        <w:right w:val="none" w:sz="0" w:space="0" w:color="auto"/>
      </w:divBdr>
    </w:div>
    <w:div w:id="1547331397">
      <w:bodyDiv w:val="1"/>
      <w:marLeft w:val="0"/>
      <w:marRight w:val="0"/>
      <w:marTop w:val="0"/>
      <w:marBottom w:val="0"/>
      <w:divBdr>
        <w:top w:val="none" w:sz="0" w:space="0" w:color="auto"/>
        <w:left w:val="none" w:sz="0" w:space="0" w:color="auto"/>
        <w:bottom w:val="none" w:sz="0" w:space="0" w:color="auto"/>
        <w:right w:val="none" w:sz="0" w:space="0" w:color="auto"/>
      </w:divBdr>
    </w:div>
    <w:div w:id="1582984238">
      <w:bodyDiv w:val="1"/>
      <w:marLeft w:val="0"/>
      <w:marRight w:val="0"/>
      <w:marTop w:val="0"/>
      <w:marBottom w:val="0"/>
      <w:divBdr>
        <w:top w:val="none" w:sz="0" w:space="0" w:color="auto"/>
        <w:left w:val="none" w:sz="0" w:space="0" w:color="auto"/>
        <w:bottom w:val="none" w:sz="0" w:space="0" w:color="auto"/>
        <w:right w:val="none" w:sz="0" w:space="0" w:color="auto"/>
      </w:divBdr>
    </w:div>
    <w:div w:id="1679188224">
      <w:bodyDiv w:val="1"/>
      <w:marLeft w:val="0"/>
      <w:marRight w:val="0"/>
      <w:marTop w:val="0"/>
      <w:marBottom w:val="0"/>
      <w:divBdr>
        <w:top w:val="none" w:sz="0" w:space="0" w:color="auto"/>
        <w:left w:val="none" w:sz="0" w:space="0" w:color="auto"/>
        <w:bottom w:val="none" w:sz="0" w:space="0" w:color="auto"/>
        <w:right w:val="none" w:sz="0" w:space="0" w:color="auto"/>
      </w:divBdr>
    </w:div>
    <w:div w:id="1694919424">
      <w:bodyDiv w:val="1"/>
      <w:marLeft w:val="0"/>
      <w:marRight w:val="0"/>
      <w:marTop w:val="0"/>
      <w:marBottom w:val="0"/>
      <w:divBdr>
        <w:top w:val="none" w:sz="0" w:space="0" w:color="auto"/>
        <w:left w:val="none" w:sz="0" w:space="0" w:color="auto"/>
        <w:bottom w:val="none" w:sz="0" w:space="0" w:color="auto"/>
        <w:right w:val="none" w:sz="0" w:space="0" w:color="auto"/>
      </w:divBdr>
    </w:div>
    <w:div w:id="1749375871">
      <w:bodyDiv w:val="1"/>
      <w:marLeft w:val="0"/>
      <w:marRight w:val="0"/>
      <w:marTop w:val="0"/>
      <w:marBottom w:val="0"/>
      <w:divBdr>
        <w:top w:val="none" w:sz="0" w:space="0" w:color="auto"/>
        <w:left w:val="none" w:sz="0" w:space="0" w:color="auto"/>
        <w:bottom w:val="none" w:sz="0" w:space="0" w:color="auto"/>
        <w:right w:val="none" w:sz="0" w:space="0" w:color="auto"/>
      </w:divBdr>
    </w:div>
    <w:div w:id="1814056629">
      <w:bodyDiv w:val="1"/>
      <w:marLeft w:val="0"/>
      <w:marRight w:val="0"/>
      <w:marTop w:val="0"/>
      <w:marBottom w:val="0"/>
      <w:divBdr>
        <w:top w:val="none" w:sz="0" w:space="0" w:color="auto"/>
        <w:left w:val="none" w:sz="0" w:space="0" w:color="auto"/>
        <w:bottom w:val="none" w:sz="0" w:space="0" w:color="auto"/>
        <w:right w:val="none" w:sz="0" w:space="0" w:color="auto"/>
      </w:divBdr>
    </w:div>
    <w:div w:id="1953584646">
      <w:bodyDiv w:val="1"/>
      <w:marLeft w:val="0"/>
      <w:marRight w:val="0"/>
      <w:marTop w:val="0"/>
      <w:marBottom w:val="0"/>
      <w:divBdr>
        <w:top w:val="none" w:sz="0" w:space="0" w:color="auto"/>
        <w:left w:val="none" w:sz="0" w:space="0" w:color="auto"/>
        <w:bottom w:val="none" w:sz="0" w:space="0" w:color="auto"/>
        <w:right w:val="none" w:sz="0" w:space="0" w:color="auto"/>
      </w:divBdr>
    </w:div>
    <w:div w:id="1968005612">
      <w:bodyDiv w:val="1"/>
      <w:marLeft w:val="0"/>
      <w:marRight w:val="0"/>
      <w:marTop w:val="0"/>
      <w:marBottom w:val="0"/>
      <w:divBdr>
        <w:top w:val="none" w:sz="0" w:space="0" w:color="auto"/>
        <w:left w:val="none" w:sz="0" w:space="0" w:color="auto"/>
        <w:bottom w:val="none" w:sz="0" w:space="0" w:color="auto"/>
        <w:right w:val="none" w:sz="0" w:space="0" w:color="auto"/>
      </w:divBdr>
    </w:div>
    <w:div w:id="1977253799">
      <w:bodyDiv w:val="1"/>
      <w:marLeft w:val="0"/>
      <w:marRight w:val="0"/>
      <w:marTop w:val="0"/>
      <w:marBottom w:val="0"/>
      <w:divBdr>
        <w:top w:val="none" w:sz="0" w:space="0" w:color="auto"/>
        <w:left w:val="none" w:sz="0" w:space="0" w:color="auto"/>
        <w:bottom w:val="none" w:sz="0" w:space="0" w:color="auto"/>
        <w:right w:val="none" w:sz="0" w:space="0" w:color="auto"/>
      </w:divBdr>
    </w:div>
    <w:div w:id="2023848244">
      <w:bodyDiv w:val="1"/>
      <w:marLeft w:val="0"/>
      <w:marRight w:val="0"/>
      <w:marTop w:val="0"/>
      <w:marBottom w:val="0"/>
      <w:divBdr>
        <w:top w:val="none" w:sz="0" w:space="0" w:color="auto"/>
        <w:left w:val="none" w:sz="0" w:space="0" w:color="auto"/>
        <w:bottom w:val="none" w:sz="0" w:space="0" w:color="auto"/>
        <w:right w:val="none" w:sz="0" w:space="0" w:color="auto"/>
      </w:divBdr>
    </w:div>
    <w:div w:id="2050491089">
      <w:bodyDiv w:val="1"/>
      <w:marLeft w:val="0"/>
      <w:marRight w:val="0"/>
      <w:marTop w:val="0"/>
      <w:marBottom w:val="0"/>
      <w:divBdr>
        <w:top w:val="none" w:sz="0" w:space="0" w:color="auto"/>
        <w:left w:val="none" w:sz="0" w:space="0" w:color="auto"/>
        <w:bottom w:val="none" w:sz="0" w:space="0" w:color="auto"/>
        <w:right w:val="none" w:sz="0" w:space="0" w:color="auto"/>
      </w:divBdr>
    </w:div>
    <w:div w:id="2111004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AC2519-B148-4E6E-BF7B-6BAC067CC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142</Pages>
  <Words>23977</Words>
  <Characters>136673</Characters>
  <Application>Microsoft Office Word</Application>
  <DocSecurity>0</DocSecurity>
  <Lines>1138</Lines>
  <Paragraphs>320</Paragraphs>
  <ScaleCrop>false</ScaleCrop>
  <HeadingPairs>
    <vt:vector size="2" baseType="variant">
      <vt:variant>
        <vt:lpstr>العنوان</vt:lpstr>
      </vt:variant>
      <vt:variant>
        <vt:i4>1</vt:i4>
      </vt:variant>
    </vt:vector>
  </HeadingPairs>
  <TitlesOfParts>
    <vt:vector size="1" baseType="lpstr">
      <vt:lpstr>ابي عمر احمد بن محمد  الطلمنكي ( ) إذنا عن ابي جعفر احمد بن عون الله</vt:lpstr>
    </vt:vector>
  </TitlesOfParts>
  <Company/>
  <LinksUpToDate>false</LinksUpToDate>
  <CharactersWithSpaces>160330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ابي عمر احمد بن محمد  الطلمنكي ( ) إذنا عن ابي جعفر احمد بن عون الله</dc:title>
  <dc:subject/>
  <dc:creator>USER</dc:creator>
  <cp:keywords/>
  <cp:lastModifiedBy>عبد الله </cp:lastModifiedBy>
  <cp:revision>24</cp:revision>
  <cp:lastPrinted>2010-01-23T09:25:00Z</cp:lastPrinted>
  <dcterms:created xsi:type="dcterms:W3CDTF">2010-07-03T19:51:00Z</dcterms:created>
  <dcterms:modified xsi:type="dcterms:W3CDTF">2010-10-24T18:42:00Z</dcterms:modified>
</cp:coreProperties>
</file>